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9446B" w14:textId="2EBBC2EB" w:rsidR="00924045" w:rsidRPr="001C0364" w:rsidRDefault="00924045" w:rsidP="00333640">
      <w:pPr>
        <w:pStyle w:val="Heading1"/>
        <w:jc w:val="right"/>
      </w:pPr>
      <w:bookmarkStart w:id="0" w:name="OLE_LINK4"/>
      <w:r w:rsidRPr="001C0364">
        <w:t xml:space="preserve">The ISP Column </w:t>
      </w:r>
    </w:p>
    <w:p w14:paraId="3F228C1C" w14:textId="788EE638" w:rsidR="00924045" w:rsidRPr="001C0364" w:rsidRDefault="00924045" w:rsidP="008866B3">
      <w:pPr>
        <w:jc w:val="right"/>
        <w:rPr>
          <w:i/>
          <w:szCs w:val="20"/>
        </w:rPr>
      </w:pPr>
      <w:r w:rsidRPr="001C0364">
        <w:rPr>
          <w:i/>
          <w:szCs w:val="20"/>
        </w:rPr>
        <w:t xml:space="preserve">A column on </w:t>
      </w:r>
      <w:r w:rsidR="00974A43">
        <w:rPr>
          <w:i/>
          <w:szCs w:val="20"/>
        </w:rPr>
        <w:t xml:space="preserve">various </w:t>
      </w:r>
      <w:r w:rsidRPr="001C0364">
        <w:rPr>
          <w:i/>
          <w:szCs w:val="20"/>
        </w:rPr>
        <w:t>things Internet</w:t>
      </w:r>
    </w:p>
    <w:p w14:paraId="2B65EF18" w14:textId="77777777" w:rsidR="008866B3" w:rsidRPr="001C0364" w:rsidRDefault="008866B3" w:rsidP="00576C45">
      <w:pPr>
        <w:pBdr>
          <w:bottom w:val="single" w:sz="4" w:space="1" w:color="7F7F7F"/>
        </w:pBdr>
        <w:rPr>
          <w:sz w:val="16"/>
          <w:szCs w:val="16"/>
        </w:rPr>
      </w:pPr>
    </w:p>
    <w:p w14:paraId="00923082" w14:textId="77777777" w:rsidR="00360597" w:rsidRPr="001C0364" w:rsidRDefault="00360597" w:rsidP="00D7568D">
      <w:pPr>
        <w:pStyle w:val="Heading1"/>
        <w:spacing w:before="0"/>
      </w:pPr>
    </w:p>
    <w:tbl>
      <w:tblPr>
        <w:tblW w:w="5000" w:type="pct"/>
        <w:tblCellSpacing w:w="0" w:type="dxa"/>
        <w:tblCellMar>
          <w:left w:w="0" w:type="dxa"/>
          <w:right w:w="0" w:type="dxa"/>
        </w:tblCellMar>
        <w:tblLook w:val="0000" w:firstRow="0" w:lastRow="0" w:firstColumn="0" w:lastColumn="0" w:noHBand="0" w:noVBand="0"/>
      </w:tblPr>
      <w:tblGrid>
        <w:gridCol w:w="9020"/>
      </w:tblGrid>
      <w:tr w:rsidR="002E2F02" w:rsidRPr="001C0364" w14:paraId="6B6E81E0" w14:textId="77777777" w:rsidTr="00E72B95">
        <w:trPr>
          <w:tblCellSpacing w:w="0" w:type="dxa"/>
        </w:trPr>
        <w:tc>
          <w:tcPr>
            <w:tcW w:w="5000" w:type="pct"/>
          </w:tcPr>
          <w:p w14:paraId="035B94F7" w14:textId="4DAA19C8" w:rsidR="002E2F02" w:rsidRPr="001C0364" w:rsidRDefault="000F173C" w:rsidP="00E72B95">
            <w:pPr>
              <w:jc w:val="right"/>
              <w:rPr>
                <w:szCs w:val="22"/>
              </w:rPr>
            </w:pPr>
            <w:bookmarkStart w:id="1" w:name="OLE_LINK3"/>
            <w:r>
              <w:rPr>
                <w:szCs w:val="22"/>
              </w:rPr>
              <w:t>June</w:t>
            </w:r>
            <w:r w:rsidR="002E2F02" w:rsidRPr="001C0364">
              <w:rPr>
                <w:szCs w:val="22"/>
              </w:rPr>
              <w:t xml:space="preserve"> 20</w:t>
            </w:r>
            <w:r w:rsidR="00FC4464">
              <w:rPr>
                <w:szCs w:val="22"/>
              </w:rPr>
              <w:t>2</w:t>
            </w:r>
            <w:r w:rsidR="00640A4A">
              <w:rPr>
                <w:szCs w:val="22"/>
              </w:rPr>
              <w:t>5</w:t>
            </w:r>
          </w:p>
        </w:tc>
      </w:tr>
    </w:tbl>
    <w:p w14:paraId="097951EB" w14:textId="65AE5C01" w:rsidR="002E2F02" w:rsidRPr="001C0364" w:rsidRDefault="002E2F02" w:rsidP="00A266DA">
      <w:pPr>
        <w:jc w:val="right"/>
        <w:rPr>
          <w:i/>
          <w:szCs w:val="22"/>
        </w:rPr>
      </w:pPr>
      <w:r w:rsidRPr="001C0364">
        <w:t>Geoff Huston</w:t>
      </w:r>
    </w:p>
    <w:p w14:paraId="5BB0CA45" w14:textId="00B89D80" w:rsidR="0045402D" w:rsidRPr="0045402D" w:rsidRDefault="00EE5D04" w:rsidP="00887A5F">
      <w:pPr>
        <w:pStyle w:val="Heading1"/>
      </w:pPr>
      <w:r>
        <w:t xml:space="preserve">A </w:t>
      </w:r>
      <w:r w:rsidR="006D5546">
        <w:t>QUIC Progress</w:t>
      </w:r>
      <w:r>
        <w:t xml:space="preserve"> Report</w:t>
      </w:r>
    </w:p>
    <w:p w14:paraId="50F9B88E" w14:textId="77777777" w:rsidR="00C6755E" w:rsidRPr="00C6755E" w:rsidRDefault="00C6755E" w:rsidP="00C6755E">
      <w:pPr>
        <w:rPr>
          <w:szCs w:val="20"/>
        </w:rPr>
      </w:pPr>
    </w:p>
    <w:p w14:paraId="7DBA28CB" w14:textId="2785FE9F" w:rsidR="006D5546" w:rsidRDefault="0087269F" w:rsidP="006D5546">
      <w:pPr>
        <w:jc w:val="both"/>
        <w:rPr>
          <w:szCs w:val="20"/>
        </w:rPr>
      </w:pPr>
      <w:r>
        <w:rPr>
          <w:szCs w:val="20"/>
        </w:rPr>
        <w:t>The</w:t>
      </w:r>
      <w:r w:rsidR="006D5546">
        <w:rPr>
          <w:szCs w:val="20"/>
        </w:rPr>
        <w:t>re has been a major change in the landscape of the internet over the past few years with the progressive introduction of the QUIC transport protocol. Here I’d like to look at where we are up to with the deployment of QUIC on the public Internet. But first, a re</w:t>
      </w:r>
      <w:r w:rsidR="00103783">
        <w:rPr>
          <w:szCs w:val="20"/>
        </w:rPr>
        <w:t>view</w:t>
      </w:r>
      <w:r w:rsidR="006D5546">
        <w:rPr>
          <w:szCs w:val="20"/>
        </w:rPr>
        <w:t xml:space="preserve"> of the QUIC protocol.</w:t>
      </w:r>
    </w:p>
    <w:p w14:paraId="495CDE56" w14:textId="4DF68B22" w:rsidR="006D5546" w:rsidRPr="000202BF" w:rsidRDefault="006D5546" w:rsidP="000202BF">
      <w:pPr>
        <w:pStyle w:val="Heading3"/>
      </w:pPr>
      <w:r>
        <w:t>QUIC</w:t>
      </w:r>
    </w:p>
    <w:p w14:paraId="4749B835" w14:textId="4C7BC31C" w:rsidR="006D5546" w:rsidRPr="005D343F" w:rsidRDefault="006D5546" w:rsidP="006D5546">
      <w:pPr>
        <w:jc w:val="both"/>
        <w:rPr>
          <w:szCs w:val="22"/>
          <w:lang w:val="en-US"/>
        </w:rPr>
      </w:pPr>
      <w:r w:rsidRPr="005D343F">
        <w:rPr>
          <w:szCs w:val="22"/>
          <w:lang w:val="en-US"/>
        </w:rPr>
        <w:t xml:space="preserve">QUIC is not exactly a recent protocol, as the protocol </w:t>
      </w:r>
      <w:r>
        <w:rPr>
          <w:szCs w:val="22"/>
          <w:lang w:val="en-US"/>
        </w:rPr>
        <w:t>was</w:t>
      </w:r>
      <w:r w:rsidRPr="005D343F">
        <w:rPr>
          <w:szCs w:val="22"/>
          <w:lang w:val="en-US"/>
        </w:rPr>
        <w:t xml:space="preserve"> developed by Google in </w:t>
      </w:r>
      <w:r>
        <w:rPr>
          <w:szCs w:val="22"/>
          <w:lang w:val="en-US"/>
        </w:rPr>
        <w:t xml:space="preserve">around </w:t>
      </w:r>
      <w:r w:rsidRPr="005D343F">
        <w:rPr>
          <w:szCs w:val="22"/>
          <w:lang w:val="en-US"/>
        </w:rPr>
        <w:t xml:space="preserve">2012, and initial public releases of this protocol were included in Chromium version 29, released in August 2013. QUIC is one of many transport layer network protocols that </w:t>
      </w:r>
      <w:r>
        <w:rPr>
          <w:szCs w:val="22"/>
          <w:lang w:val="en-US"/>
        </w:rPr>
        <w:t xml:space="preserve">have </w:t>
      </w:r>
      <w:r w:rsidRPr="005D343F">
        <w:rPr>
          <w:szCs w:val="22"/>
          <w:lang w:val="en-US"/>
        </w:rPr>
        <w:t>attempt</w:t>
      </w:r>
      <w:r>
        <w:rPr>
          <w:szCs w:val="22"/>
          <w:lang w:val="en-US"/>
        </w:rPr>
        <w:t>ed</w:t>
      </w:r>
      <w:r w:rsidRPr="005D343F">
        <w:rPr>
          <w:szCs w:val="22"/>
          <w:lang w:val="en-US"/>
        </w:rPr>
        <w:t xml:space="preserve"> to refine the basic operation of IP’s </w:t>
      </w:r>
      <w:r w:rsidRPr="005D343F">
        <w:rPr>
          <w:i/>
          <w:szCs w:val="22"/>
          <w:lang w:val="en-US"/>
        </w:rPr>
        <w:t>Transmission Control Protocol</w:t>
      </w:r>
      <w:r w:rsidRPr="005D343F">
        <w:rPr>
          <w:szCs w:val="22"/>
          <w:lang w:val="en-US"/>
        </w:rPr>
        <w:t xml:space="preserve"> (TCP).</w:t>
      </w:r>
    </w:p>
    <w:p w14:paraId="722CAFFA" w14:textId="77777777" w:rsidR="006D5546" w:rsidRPr="005D343F" w:rsidRDefault="006D5546" w:rsidP="006D5546">
      <w:pPr>
        <w:rPr>
          <w:szCs w:val="22"/>
          <w:lang w:val="en-US"/>
        </w:rPr>
      </w:pPr>
    </w:p>
    <w:p w14:paraId="1853FBE7" w14:textId="77777777" w:rsidR="00103783" w:rsidRDefault="006D5546" w:rsidP="006D5546">
      <w:pPr>
        <w:jc w:val="both"/>
        <w:rPr>
          <w:szCs w:val="22"/>
          <w:lang w:val="en-US"/>
        </w:rPr>
      </w:pPr>
      <w:r w:rsidRPr="005D343F">
        <w:rPr>
          <w:szCs w:val="22"/>
          <w:lang w:val="en-US"/>
        </w:rPr>
        <w:t xml:space="preserve">Why </w:t>
      </w:r>
      <w:r>
        <w:rPr>
          <w:szCs w:val="22"/>
          <w:lang w:val="en-US"/>
        </w:rPr>
        <w:t>were</w:t>
      </w:r>
      <w:r w:rsidRPr="005D343F">
        <w:rPr>
          <w:szCs w:val="22"/>
          <w:lang w:val="en-US"/>
        </w:rPr>
        <w:t xml:space="preserve"> we even thinking about refining TCP?</w:t>
      </w:r>
    </w:p>
    <w:p w14:paraId="60B6D2AE" w14:textId="77777777" w:rsidR="00103783" w:rsidRDefault="00103783" w:rsidP="006D5546">
      <w:pPr>
        <w:jc w:val="both"/>
        <w:rPr>
          <w:szCs w:val="22"/>
          <w:lang w:val="en-US"/>
        </w:rPr>
      </w:pPr>
    </w:p>
    <w:p w14:paraId="49D4A8B1" w14:textId="77777777" w:rsidR="00103783" w:rsidRDefault="006D5546" w:rsidP="006D5546">
      <w:pPr>
        <w:jc w:val="both"/>
        <w:rPr>
          <w:szCs w:val="22"/>
          <w:lang w:val="en-US"/>
        </w:rPr>
      </w:pPr>
      <w:r w:rsidRPr="005D343F">
        <w:rPr>
          <w:szCs w:val="22"/>
          <w:lang w:val="en-US"/>
        </w:rPr>
        <w:t xml:space="preserve">TCP is now used in billions of devices and is perhaps the most widely adopted network transport protocol that we’ve </w:t>
      </w:r>
      <w:r>
        <w:rPr>
          <w:szCs w:val="22"/>
          <w:lang w:val="en-US"/>
        </w:rPr>
        <w:t>eve</w:t>
      </w:r>
      <w:r w:rsidR="00103783">
        <w:rPr>
          <w:szCs w:val="22"/>
          <w:lang w:val="en-US"/>
        </w:rPr>
        <w:t>r</w:t>
      </w:r>
      <w:r>
        <w:rPr>
          <w:szCs w:val="22"/>
          <w:lang w:val="en-US"/>
        </w:rPr>
        <w:t xml:space="preserve"> seen</w:t>
      </w:r>
      <w:r w:rsidRPr="005D343F">
        <w:rPr>
          <w:szCs w:val="22"/>
          <w:lang w:val="en-US"/>
        </w:rPr>
        <w:t xml:space="preserve">. </w:t>
      </w:r>
      <w:r>
        <w:rPr>
          <w:szCs w:val="22"/>
          <w:lang w:val="en-US"/>
        </w:rPr>
        <w:t>Presumably i</w:t>
      </w:r>
      <w:r w:rsidRPr="005D343F">
        <w:rPr>
          <w:szCs w:val="22"/>
          <w:lang w:val="en-US"/>
        </w:rPr>
        <w:t xml:space="preserve">f this protocol wasn’t fit for </w:t>
      </w:r>
      <w:r>
        <w:rPr>
          <w:szCs w:val="22"/>
          <w:lang w:val="en-US"/>
        </w:rPr>
        <w:t>general</w:t>
      </w:r>
      <w:r w:rsidRPr="005D343F">
        <w:rPr>
          <w:szCs w:val="22"/>
          <w:lang w:val="en-US"/>
        </w:rPr>
        <w:t xml:space="preserve"> use, then we would have moved on and adopted some other protocol or protocols instead. </w:t>
      </w:r>
      <w:r>
        <w:rPr>
          <w:szCs w:val="22"/>
          <w:lang w:val="en-US"/>
        </w:rPr>
        <w:t>But the fact is that TCP is not only good enough for a broad diversity of use cases, but in many cases, TCP is incredibly good at its job.</w:t>
      </w:r>
    </w:p>
    <w:p w14:paraId="2080602D" w14:textId="77777777" w:rsidR="00103783" w:rsidRDefault="00103783" w:rsidP="006D5546">
      <w:pPr>
        <w:jc w:val="both"/>
        <w:rPr>
          <w:szCs w:val="22"/>
          <w:lang w:val="en-US"/>
        </w:rPr>
      </w:pPr>
    </w:p>
    <w:p w14:paraId="34850DF2" w14:textId="042FC818" w:rsidR="006D5546" w:rsidRPr="005D343F" w:rsidRDefault="006D5546" w:rsidP="006D5546">
      <w:pPr>
        <w:jc w:val="both"/>
        <w:rPr>
          <w:szCs w:val="22"/>
          <w:lang w:val="en-US"/>
        </w:rPr>
      </w:pPr>
      <w:r w:rsidRPr="005D343F">
        <w:rPr>
          <w:szCs w:val="22"/>
          <w:lang w:val="en-US"/>
        </w:rPr>
        <w:t xml:space="preserve">Part of the reason for TCP’s </w:t>
      </w:r>
      <w:r>
        <w:rPr>
          <w:szCs w:val="22"/>
          <w:lang w:val="en-US"/>
        </w:rPr>
        <w:t xml:space="preserve">longevity and </w:t>
      </w:r>
      <w:r w:rsidRPr="005D343F">
        <w:rPr>
          <w:szCs w:val="22"/>
          <w:lang w:val="en-US"/>
        </w:rPr>
        <w:t>broad adoption is TCP’s incredibl</w:t>
      </w:r>
      <w:r w:rsidR="00103783">
        <w:rPr>
          <w:szCs w:val="22"/>
          <w:lang w:val="en-US"/>
        </w:rPr>
        <w:t>e</w:t>
      </w:r>
      <w:r w:rsidRPr="005D343F">
        <w:rPr>
          <w:szCs w:val="22"/>
          <w:lang w:val="en-US"/>
        </w:rPr>
        <w:t xml:space="preserve"> flexibility. The protocol can support a diverse variety of uses, from micro-exchanges to gigabyte data movement, transmission speeds that vary from </w:t>
      </w:r>
      <w:r w:rsidR="00103783">
        <w:rPr>
          <w:szCs w:val="22"/>
          <w:lang w:val="en-US"/>
        </w:rPr>
        <w:t xml:space="preserve">tens </w:t>
      </w:r>
      <w:r w:rsidRPr="005D343F">
        <w:rPr>
          <w:szCs w:val="22"/>
          <w:lang w:val="en-US"/>
        </w:rPr>
        <w:t xml:space="preserve">of bits per second to tens and possibly hundreds of gigabits per second. TCP is </w:t>
      </w:r>
      <w:r>
        <w:rPr>
          <w:szCs w:val="22"/>
          <w:lang w:val="en-US"/>
        </w:rPr>
        <w:t xml:space="preserve">undoubtedly </w:t>
      </w:r>
      <w:r w:rsidRPr="005D343F">
        <w:rPr>
          <w:szCs w:val="22"/>
          <w:lang w:val="en-US"/>
        </w:rPr>
        <w:t xml:space="preserve">the workhorse of the Internet. But even so, there is </w:t>
      </w:r>
      <w:r>
        <w:rPr>
          <w:szCs w:val="22"/>
          <w:lang w:val="en-US"/>
        </w:rPr>
        <w:t xml:space="preserve">always </w:t>
      </w:r>
      <w:r w:rsidRPr="005D343F">
        <w:rPr>
          <w:szCs w:val="22"/>
          <w:lang w:val="en-US"/>
        </w:rPr>
        <w:t>room for</w:t>
      </w:r>
      <w:r>
        <w:rPr>
          <w:szCs w:val="22"/>
          <w:lang w:val="en-US"/>
        </w:rPr>
        <w:t xml:space="preserve"> </w:t>
      </w:r>
      <w:r w:rsidRPr="005D343F">
        <w:rPr>
          <w:szCs w:val="22"/>
          <w:lang w:val="en-US"/>
        </w:rPr>
        <w:t>refinement. TCP is put to many different uses, and the design of TCP represents a set of trade-offs that attempt to be a reasonable fit for many purposes but not necessarily a</w:t>
      </w:r>
      <w:r>
        <w:rPr>
          <w:szCs w:val="22"/>
          <w:lang w:val="en-US"/>
        </w:rPr>
        <w:t xml:space="preserve"> truly</w:t>
      </w:r>
      <w:r w:rsidRPr="005D343F">
        <w:rPr>
          <w:szCs w:val="22"/>
          <w:lang w:val="en-US"/>
        </w:rPr>
        <w:t xml:space="preserve"> ideal fit for any particular purpose.</w:t>
      </w:r>
    </w:p>
    <w:p w14:paraId="6F74D0C2" w14:textId="77777777" w:rsidR="006D5546" w:rsidRPr="005D343F" w:rsidRDefault="006D5546" w:rsidP="006D5546">
      <w:pPr>
        <w:rPr>
          <w:szCs w:val="22"/>
          <w:lang w:val="en-US"/>
        </w:rPr>
      </w:pPr>
    </w:p>
    <w:p w14:paraId="222E28C5" w14:textId="499F47BF" w:rsidR="00103783" w:rsidRDefault="006D5546" w:rsidP="006D5546">
      <w:pPr>
        <w:jc w:val="both"/>
        <w:rPr>
          <w:szCs w:val="22"/>
          <w:lang w:val="en-US"/>
        </w:rPr>
      </w:pPr>
      <w:r w:rsidRPr="005D343F">
        <w:rPr>
          <w:szCs w:val="22"/>
          <w:lang w:val="en-US"/>
        </w:rPr>
        <w:t xml:space="preserve">One of the aspects of the original design of the Internet Protocol suite was that of elegant brevity and simplicity. The specification of TCP </w:t>
      </w:r>
      <w:r>
        <w:rPr>
          <w:szCs w:val="22"/>
          <w:lang w:val="en-US"/>
        </w:rPr>
        <w:t>(</w:t>
      </w:r>
      <w:hyperlink r:id="rId8" w:history="1">
        <w:r w:rsidRPr="006D5546">
          <w:rPr>
            <w:rStyle w:val="Hyperlink"/>
            <w:szCs w:val="22"/>
            <w:lang w:val="en-US"/>
          </w:rPr>
          <w:t>RFC 793</w:t>
        </w:r>
      </w:hyperlink>
      <w:r>
        <w:rPr>
          <w:szCs w:val="22"/>
          <w:lang w:val="en-US"/>
        </w:rPr>
        <w:t>)</w:t>
      </w:r>
      <w:r w:rsidRPr="005D343F">
        <w:rPr>
          <w:szCs w:val="22"/>
          <w:lang w:val="en-US"/>
        </w:rPr>
        <w:t xml:space="preserve"> is not a single profile of behavior that has been cast into a fixed form that was chiseled into the granite slab of a rigid </w:t>
      </w:r>
      <w:r>
        <w:rPr>
          <w:szCs w:val="22"/>
          <w:lang w:val="en-US"/>
        </w:rPr>
        <w:t>Internet S</w:t>
      </w:r>
      <w:r w:rsidRPr="005D343F">
        <w:rPr>
          <w:szCs w:val="22"/>
          <w:lang w:val="en-US"/>
        </w:rPr>
        <w:t>tandard</w:t>
      </w:r>
      <w:r>
        <w:rPr>
          <w:szCs w:val="22"/>
          <w:lang w:val="en-US"/>
        </w:rPr>
        <w:t xml:space="preserve"> specification</w:t>
      </w:r>
      <w:r w:rsidRPr="005D343F">
        <w:rPr>
          <w:szCs w:val="22"/>
          <w:lang w:val="en-US"/>
        </w:rPr>
        <w:t xml:space="preserve">. TCP is malleable in </w:t>
      </w:r>
      <w:proofErr w:type="gramStart"/>
      <w:r w:rsidRPr="005D343F">
        <w:rPr>
          <w:szCs w:val="22"/>
          <w:lang w:val="en-US"/>
        </w:rPr>
        <w:t>a number of</w:t>
      </w:r>
      <w:proofErr w:type="gramEnd"/>
      <w:r w:rsidRPr="005D343F">
        <w:rPr>
          <w:szCs w:val="22"/>
          <w:lang w:val="en-US"/>
        </w:rPr>
        <w:t xml:space="preserve"> important ways. Numerous efforts over the years have shown that it is possible to stay within the standard definition of TCP, in that all the packets in a session use the standard TCP header fields in mostly conventional ways, but also to create TCP implementations that behave radically differently from each other.</w:t>
      </w:r>
    </w:p>
    <w:p w14:paraId="7F69F71F" w14:textId="77777777" w:rsidR="00103783" w:rsidRDefault="00103783" w:rsidP="006D5546">
      <w:pPr>
        <w:jc w:val="both"/>
        <w:rPr>
          <w:szCs w:val="22"/>
          <w:lang w:val="en-US"/>
        </w:rPr>
      </w:pPr>
    </w:p>
    <w:p w14:paraId="6F798621" w14:textId="3574E7A8" w:rsidR="006D5546" w:rsidRPr="005D343F" w:rsidRDefault="006D5546" w:rsidP="006D5546">
      <w:pPr>
        <w:jc w:val="both"/>
        <w:rPr>
          <w:szCs w:val="22"/>
          <w:lang w:val="en-US"/>
        </w:rPr>
      </w:pPr>
      <w:r>
        <w:rPr>
          <w:szCs w:val="22"/>
          <w:lang w:val="en-US"/>
        </w:rPr>
        <w:t xml:space="preserve">TCP is an example of a conventional sliding window positive acknowledgement data transfer protocol. But while this is what the standard defines, there are some variable aspects of the protocol. </w:t>
      </w:r>
      <w:r w:rsidRPr="005D343F">
        <w:rPr>
          <w:szCs w:val="22"/>
          <w:lang w:val="en-US"/>
        </w:rPr>
        <w:t>Critically, the TCP standard does not strictly define how the sender can control the amount of data in flight across the network</w:t>
      </w:r>
      <w:r>
        <w:rPr>
          <w:szCs w:val="22"/>
          <w:lang w:val="en-US"/>
        </w:rPr>
        <w:t xml:space="preserve">. The intention is to strike a fair balance between this data flow across the network and all other flows that coincide across common network path </w:t>
      </w:r>
      <w:r>
        <w:rPr>
          <w:szCs w:val="22"/>
          <w:lang w:val="en-US"/>
        </w:rPr>
        <w:lastRenderedPageBreak/>
        <w:t>elements (</w:t>
      </w:r>
      <w:r w:rsidRPr="00FA285C">
        <w:rPr>
          <w:i/>
          <w:iCs/>
          <w:szCs w:val="22"/>
          <w:lang w:val="en-US"/>
        </w:rPr>
        <w:t>fairness</w:t>
      </w:r>
      <w:r>
        <w:rPr>
          <w:szCs w:val="22"/>
          <w:lang w:val="en-US"/>
        </w:rPr>
        <w:t>) while at the same time not leaving</w:t>
      </w:r>
      <w:r w:rsidR="00FA285C">
        <w:rPr>
          <w:szCs w:val="22"/>
          <w:lang w:val="en-US"/>
        </w:rPr>
        <w:t xml:space="preserve"> unused </w:t>
      </w:r>
      <w:r>
        <w:rPr>
          <w:szCs w:val="22"/>
          <w:lang w:val="en-US"/>
        </w:rPr>
        <w:t xml:space="preserve">network capacity </w:t>
      </w:r>
      <w:r w:rsidR="00FA285C">
        <w:rPr>
          <w:szCs w:val="22"/>
          <w:lang w:val="en-US"/>
        </w:rPr>
        <w:t>if it can be avoided (</w:t>
      </w:r>
      <w:r w:rsidR="00FA285C">
        <w:rPr>
          <w:i/>
          <w:iCs/>
          <w:szCs w:val="22"/>
          <w:lang w:val="en-US"/>
        </w:rPr>
        <w:t>efficiency)</w:t>
      </w:r>
      <w:r w:rsidRPr="005D343F">
        <w:rPr>
          <w:szCs w:val="22"/>
          <w:lang w:val="en-US"/>
        </w:rPr>
        <w:t xml:space="preserve">. </w:t>
      </w:r>
      <w:r w:rsidR="00FA285C">
        <w:rPr>
          <w:szCs w:val="22"/>
          <w:lang w:val="en-US"/>
        </w:rPr>
        <w:t>Informally, the objective of each TCP session is to go as fast as possible while not crowding out other concurrent TCP sessions</w:t>
      </w:r>
      <w:r w:rsidR="00103783">
        <w:rPr>
          <w:szCs w:val="22"/>
          <w:lang w:val="en-US"/>
        </w:rPr>
        <w:t xml:space="preserve"> that use common transmission elements</w:t>
      </w:r>
      <w:r w:rsidR="00FA285C">
        <w:rPr>
          <w:szCs w:val="22"/>
          <w:lang w:val="en-US"/>
        </w:rPr>
        <w:t xml:space="preserve">. </w:t>
      </w:r>
      <w:r w:rsidRPr="005D343F">
        <w:rPr>
          <w:szCs w:val="22"/>
          <w:lang w:val="en-US"/>
        </w:rPr>
        <w:t xml:space="preserve">There is a </w:t>
      </w:r>
      <w:r w:rsidR="00103783">
        <w:rPr>
          <w:szCs w:val="22"/>
          <w:lang w:val="en-US"/>
        </w:rPr>
        <w:t>long-standing</w:t>
      </w:r>
      <w:r>
        <w:rPr>
          <w:szCs w:val="22"/>
          <w:lang w:val="en-US"/>
        </w:rPr>
        <w:t xml:space="preserve"> </w:t>
      </w:r>
      <w:r w:rsidRPr="005D343F">
        <w:rPr>
          <w:szCs w:val="22"/>
          <w:lang w:val="en-US"/>
        </w:rPr>
        <w:t xml:space="preserve">convention </w:t>
      </w:r>
      <w:r>
        <w:rPr>
          <w:szCs w:val="22"/>
          <w:lang w:val="en-US"/>
        </w:rPr>
        <w:t xml:space="preserve">in TCP </w:t>
      </w:r>
      <w:r w:rsidR="00103783">
        <w:rPr>
          <w:szCs w:val="22"/>
          <w:lang w:val="en-US"/>
        </w:rPr>
        <w:t xml:space="preserve">control algorithms </w:t>
      </w:r>
      <w:r w:rsidRPr="005D343F">
        <w:rPr>
          <w:szCs w:val="22"/>
          <w:lang w:val="en-US"/>
        </w:rPr>
        <w:t xml:space="preserve">to adopt an approach of slowly increasing the amount of data in flight while there are no visible </w:t>
      </w:r>
      <w:r w:rsidR="00103783">
        <w:rPr>
          <w:szCs w:val="22"/>
          <w:lang w:val="en-US"/>
        </w:rPr>
        <w:t>problems</w:t>
      </w:r>
      <w:r w:rsidRPr="005D343F">
        <w:rPr>
          <w:szCs w:val="22"/>
          <w:lang w:val="en-US"/>
        </w:rPr>
        <w:t xml:space="preserve"> in the data transfer (as shown by the stream of received acknowledgement packets) and quickly responding to signals of network congestion (</w:t>
      </w:r>
      <w:r>
        <w:rPr>
          <w:szCs w:val="22"/>
          <w:lang w:val="en-US"/>
        </w:rPr>
        <w:t xml:space="preserve">interpreted </w:t>
      </w:r>
      <w:r w:rsidR="00103783">
        <w:rPr>
          <w:szCs w:val="22"/>
          <w:lang w:val="en-US"/>
        </w:rPr>
        <w:t>from</w:t>
      </w:r>
      <w:r>
        <w:rPr>
          <w:szCs w:val="22"/>
          <w:lang w:val="en-US"/>
        </w:rPr>
        <w:t xml:space="preserve"> </w:t>
      </w:r>
      <w:r w:rsidR="00103783">
        <w:rPr>
          <w:szCs w:val="22"/>
          <w:lang w:val="en-US"/>
        </w:rPr>
        <w:t xml:space="preserve">instances of </w:t>
      </w:r>
      <w:r>
        <w:rPr>
          <w:szCs w:val="22"/>
          <w:lang w:val="en-US"/>
        </w:rPr>
        <w:t xml:space="preserve">network </w:t>
      </w:r>
      <w:r w:rsidRPr="005D343F">
        <w:rPr>
          <w:szCs w:val="22"/>
          <w:lang w:val="en-US"/>
        </w:rPr>
        <w:t>packet drop, as shown by duplicate acknowledgements</w:t>
      </w:r>
      <w:r>
        <w:rPr>
          <w:szCs w:val="22"/>
          <w:lang w:val="en-US"/>
        </w:rPr>
        <w:t xml:space="preserve"> received by the sender</w:t>
      </w:r>
      <w:r w:rsidRPr="005D343F">
        <w:rPr>
          <w:szCs w:val="22"/>
          <w:lang w:val="en-US"/>
        </w:rPr>
        <w:t xml:space="preserve">) by rapidly decreasing the sending rate. Variants of TCP use different controls to manage this </w:t>
      </w:r>
      <w:r w:rsidRPr="00103783">
        <w:rPr>
          <w:i/>
          <w:iCs/>
          <w:szCs w:val="22"/>
          <w:lang w:val="en-US"/>
        </w:rPr>
        <w:t>slow increase</w:t>
      </w:r>
      <w:r w:rsidRPr="005D343F">
        <w:rPr>
          <w:szCs w:val="22"/>
          <w:lang w:val="en-US"/>
        </w:rPr>
        <w:t xml:space="preserve"> and </w:t>
      </w:r>
      <w:r w:rsidRPr="00103783">
        <w:rPr>
          <w:i/>
          <w:iCs/>
          <w:szCs w:val="22"/>
          <w:lang w:val="en-US"/>
        </w:rPr>
        <w:t>rapid drop</w:t>
      </w:r>
      <w:r w:rsidRPr="005D343F">
        <w:rPr>
          <w:szCs w:val="22"/>
          <w:lang w:val="en-US"/>
        </w:rPr>
        <w:t xml:space="preserve"> behavior and may also use different </w:t>
      </w:r>
      <w:r w:rsidR="00FA285C">
        <w:rPr>
          <w:szCs w:val="22"/>
          <w:lang w:val="en-US"/>
        </w:rPr>
        <w:t xml:space="preserve">network-derived </w:t>
      </w:r>
      <w:r w:rsidRPr="005D343F">
        <w:rPr>
          <w:szCs w:val="22"/>
          <w:lang w:val="en-US"/>
        </w:rPr>
        <w:t xml:space="preserve">signals to control this data flow, including measurements of end-to-end delay, inter-packet jitter </w:t>
      </w:r>
      <w:r w:rsidR="00FA285C">
        <w:rPr>
          <w:szCs w:val="22"/>
          <w:lang w:val="en-US"/>
        </w:rPr>
        <w:t>or packet loss</w:t>
      </w:r>
      <w:r w:rsidR="00103783">
        <w:rPr>
          <w:szCs w:val="22"/>
          <w:lang w:val="en-US"/>
        </w:rPr>
        <w:t>, or explicit signals in the IP and TCP packets headers (</w:t>
      </w:r>
      <w:hyperlink r:id="rId9" w:history="1">
        <w:r w:rsidR="00103783" w:rsidRPr="00103783">
          <w:rPr>
            <w:rStyle w:val="Hyperlink"/>
            <w:szCs w:val="22"/>
            <w:lang w:val="en-US"/>
          </w:rPr>
          <w:t>ECN</w:t>
        </w:r>
      </w:hyperlink>
      <w:r w:rsidR="00103783">
        <w:rPr>
          <w:szCs w:val="22"/>
          <w:lang w:val="en-US"/>
        </w:rPr>
        <w:t>)</w:t>
      </w:r>
      <w:r w:rsidRPr="005D343F">
        <w:rPr>
          <w:szCs w:val="22"/>
          <w:lang w:val="en-US"/>
        </w:rPr>
        <w:t xml:space="preserve">. </w:t>
      </w:r>
      <w:proofErr w:type="gramStart"/>
      <w:r w:rsidRPr="005D343F">
        <w:rPr>
          <w:szCs w:val="22"/>
          <w:lang w:val="en-US"/>
        </w:rPr>
        <w:t>All of</w:t>
      </w:r>
      <w:proofErr w:type="gramEnd"/>
      <w:r w:rsidRPr="005D343F">
        <w:rPr>
          <w:szCs w:val="22"/>
          <w:lang w:val="en-US"/>
        </w:rPr>
        <w:t xml:space="preserve"> these</w:t>
      </w:r>
      <w:r w:rsidR="00103783">
        <w:rPr>
          <w:szCs w:val="22"/>
          <w:lang w:val="en-US"/>
        </w:rPr>
        <w:t xml:space="preserve"> protocol</w:t>
      </w:r>
      <w:r w:rsidR="00FA285C">
        <w:rPr>
          <w:szCs w:val="22"/>
          <w:lang w:val="en-US"/>
        </w:rPr>
        <w:t xml:space="preserve"> </w:t>
      </w:r>
      <w:r w:rsidRPr="005D343F">
        <w:rPr>
          <w:szCs w:val="22"/>
          <w:lang w:val="en-US"/>
        </w:rPr>
        <w:t xml:space="preserve">variants still manage to fit with the broad parameters of </w:t>
      </w:r>
      <w:r w:rsidR="00103783">
        <w:rPr>
          <w:szCs w:val="22"/>
          <w:lang w:val="en-US"/>
        </w:rPr>
        <w:t>we collectively</w:t>
      </w:r>
      <w:r w:rsidRPr="005D343F">
        <w:rPr>
          <w:szCs w:val="22"/>
          <w:lang w:val="en-US"/>
        </w:rPr>
        <w:t xml:space="preserve"> call </w:t>
      </w:r>
      <w:r w:rsidR="00103783">
        <w:rPr>
          <w:szCs w:val="22"/>
          <w:lang w:val="en-US"/>
        </w:rPr>
        <w:t>“</w:t>
      </w:r>
      <w:r w:rsidRPr="005D343F">
        <w:rPr>
          <w:szCs w:val="22"/>
          <w:lang w:val="en-US"/>
        </w:rPr>
        <w:t>TCP</w:t>
      </w:r>
      <w:r w:rsidR="00103783">
        <w:rPr>
          <w:szCs w:val="22"/>
          <w:lang w:val="en-US"/>
        </w:rPr>
        <w:t>”</w:t>
      </w:r>
      <w:r w:rsidRPr="005D343F">
        <w:rPr>
          <w:szCs w:val="22"/>
          <w:lang w:val="en-US"/>
        </w:rPr>
        <w:t>.</w:t>
      </w:r>
    </w:p>
    <w:p w14:paraId="241B9028" w14:textId="77777777" w:rsidR="006D5546" w:rsidRPr="005D343F" w:rsidRDefault="006D5546" w:rsidP="006D5546">
      <w:pPr>
        <w:rPr>
          <w:szCs w:val="22"/>
          <w:lang w:val="en-US"/>
        </w:rPr>
      </w:pPr>
    </w:p>
    <w:p w14:paraId="50762539" w14:textId="4A2DA4CD" w:rsidR="006D5546" w:rsidRPr="005D343F" w:rsidRDefault="006D5546" w:rsidP="00FA285C">
      <w:pPr>
        <w:jc w:val="both"/>
        <w:rPr>
          <w:i/>
          <w:szCs w:val="22"/>
          <w:lang w:val="en-US"/>
        </w:rPr>
      </w:pPr>
      <w:r w:rsidRPr="005D343F">
        <w:rPr>
          <w:szCs w:val="22"/>
          <w:lang w:val="en-US"/>
        </w:rPr>
        <w:t xml:space="preserve">It is also useful to understand that most </w:t>
      </w:r>
      <w:r>
        <w:rPr>
          <w:szCs w:val="22"/>
          <w:lang w:val="en-US"/>
        </w:rPr>
        <w:t xml:space="preserve">of these rate control </w:t>
      </w:r>
      <w:r w:rsidRPr="005D343F">
        <w:rPr>
          <w:szCs w:val="22"/>
          <w:lang w:val="en-US"/>
        </w:rPr>
        <w:t xml:space="preserve">variants of TCP need only be implemented on the data sender (the </w:t>
      </w:r>
      <w:r w:rsidRPr="00103783">
        <w:rPr>
          <w:i/>
          <w:iCs/>
          <w:szCs w:val="22"/>
          <w:lang w:val="en-US"/>
        </w:rPr>
        <w:t>server</w:t>
      </w:r>
      <w:r w:rsidRPr="005D343F">
        <w:rPr>
          <w:szCs w:val="22"/>
          <w:lang w:val="en-US"/>
        </w:rPr>
        <w:t xml:space="preserve"> in a client/server environment). The common assumption of all TCP implementations is that clients will send a TCP ACK packet on both successful receipt of in-sequence data and on receipt of out-of-sequence data. It is left to the server’s TCP engine to determine how the received ACK stream will be applied to </w:t>
      </w:r>
      <w:r>
        <w:rPr>
          <w:szCs w:val="22"/>
          <w:lang w:val="en-US"/>
        </w:rPr>
        <w:t>refine the sending TCP’s</w:t>
      </w:r>
      <w:r w:rsidRPr="005D343F">
        <w:rPr>
          <w:szCs w:val="22"/>
          <w:lang w:val="en-US"/>
        </w:rPr>
        <w:t xml:space="preserve"> internal model of network capability and how it will modify its subsequent sending rate accordingly. This implies that deployment of new variants of TCP flow control </w:t>
      </w:r>
      <w:r w:rsidR="00103783">
        <w:rPr>
          <w:szCs w:val="22"/>
          <w:lang w:val="en-US"/>
        </w:rPr>
        <w:t>can be achieved by</w:t>
      </w:r>
      <w:r w:rsidRPr="005D343F">
        <w:rPr>
          <w:szCs w:val="22"/>
          <w:lang w:val="en-US"/>
        </w:rPr>
        <w:t xml:space="preserve"> deployment within service delivery platforms and does not necessarily imply changing the TCP implementations in all the billions of client</w:t>
      </w:r>
      <w:r w:rsidR="00103783">
        <w:rPr>
          <w:szCs w:val="22"/>
          <w:lang w:val="en-US"/>
        </w:rPr>
        <w:t>-side implementations of TCP</w:t>
      </w:r>
      <w:r w:rsidRPr="005D343F">
        <w:rPr>
          <w:szCs w:val="22"/>
          <w:lang w:val="en-US"/>
        </w:rPr>
        <w:t xml:space="preserve">. This </w:t>
      </w:r>
      <w:r>
        <w:rPr>
          <w:szCs w:val="22"/>
          <w:lang w:val="en-US"/>
        </w:rPr>
        <w:t xml:space="preserve">factor of server-side control of TCP behavior </w:t>
      </w:r>
      <w:r w:rsidRPr="005D343F">
        <w:rPr>
          <w:szCs w:val="22"/>
          <w:lang w:val="en-US"/>
        </w:rPr>
        <w:t xml:space="preserve">also contributes to the </w:t>
      </w:r>
      <w:r w:rsidR="00103783">
        <w:rPr>
          <w:szCs w:val="22"/>
          <w:lang w:val="en-US"/>
        </w:rPr>
        <w:t>viability</w:t>
      </w:r>
      <w:r w:rsidRPr="005D343F">
        <w:rPr>
          <w:szCs w:val="22"/>
          <w:lang w:val="en-US"/>
        </w:rPr>
        <w:t xml:space="preserve"> of TCP</w:t>
      </w:r>
      <w:r w:rsidR="00103783">
        <w:rPr>
          <w:szCs w:val="22"/>
          <w:lang w:val="en-US"/>
        </w:rPr>
        <w:t xml:space="preserve"> evolution</w:t>
      </w:r>
      <w:r w:rsidRPr="005D343F">
        <w:rPr>
          <w:szCs w:val="22"/>
          <w:lang w:val="en-US"/>
        </w:rPr>
        <w:t>.</w:t>
      </w:r>
    </w:p>
    <w:p w14:paraId="5F7EDB9D" w14:textId="77777777" w:rsidR="006D5546" w:rsidRPr="005D343F" w:rsidRDefault="006D5546" w:rsidP="006D5546">
      <w:pPr>
        <w:rPr>
          <w:szCs w:val="22"/>
          <w:lang w:val="en-US"/>
        </w:rPr>
      </w:pPr>
    </w:p>
    <w:p w14:paraId="20BC030F" w14:textId="15EDF0CE" w:rsidR="006D5546" w:rsidRPr="005D343F" w:rsidRDefault="006D5546" w:rsidP="00FA285C">
      <w:pPr>
        <w:jc w:val="both"/>
        <w:rPr>
          <w:szCs w:val="22"/>
        </w:rPr>
      </w:pPr>
      <w:r w:rsidRPr="005D343F">
        <w:rPr>
          <w:szCs w:val="22"/>
          <w:lang w:val="en-US"/>
        </w:rPr>
        <w:t>But despite this considerable flexibility</w:t>
      </w:r>
      <w:r>
        <w:rPr>
          <w:szCs w:val="22"/>
          <w:lang w:val="en-US"/>
        </w:rPr>
        <w:t>,</w:t>
      </w:r>
      <w:r w:rsidRPr="005D343F">
        <w:rPr>
          <w:szCs w:val="22"/>
          <w:lang w:val="en-US"/>
        </w:rPr>
        <w:t xml:space="preserve"> TCP has its problems, particularly with web-based services. These days most web pages are not simple monolithic objects. They typically contain many separate components, including images, scripts, customized frames</w:t>
      </w:r>
      <w:r>
        <w:rPr>
          <w:szCs w:val="22"/>
          <w:lang w:val="en-US"/>
        </w:rPr>
        <w:t>, style sheets</w:t>
      </w:r>
      <w:r w:rsidRPr="005D343F">
        <w:rPr>
          <w:szCs w:val="22"/>
          <w:lang w:val="en-US"/>
        </w:rPr>
        <w:t xml:space="preserve"> and similar. Each of these is a separate web “object” and if you are using a browser that is equipped the original implementation of HTTP each object will be loaded in a new TCP session, even if they are served from the same IP address. The overheads of setting up both a new TCP session and a new </w:t>
      </w:r>
      <w:r w:rsidRPr="005D343F">
        <w:rPr>
          <w:i/>
          <w:szCs w:val="22"/>
          <w:lang w:val="en-US"/>
        </w:rPr>
        <w:t>Transport Layer Security</w:t>
      </w:r>
      <w:r w:rsidRPr="005D343F">
        <w:rPr>
          <w:szCs w:val="22"/>
          <w:lang w:val="en-US"/>
        </w:rPr>
        <w:t xml:space="preserve"> (</w:t>
      </w:r>
      <w:hyperlink r:id="rId10" w:history="1">
        <w:r w:rsidRPr="00103783">
          <w:rPr>
            <w:rStyle w:val="Hyperlink"/>
            <w:szCs w:val="22"/>
            <w:lang w:val="en-US"/>
          </w:rPr>
          <w:t>TLS</w:t>
        </w:r>
      </w:hyperlink>
      <w:r w:rsidRPr="005D343F">
        <w:rPr>
          <w:szCs w:val="22"/>
          <w:lang w:val="en-US"/>
        </w:rPr>
        <w:t>) session for each distinct web object within a compound web resource can become quite significant, and the temptation</w:t>
      </w:r>
      <w:r>
        <w:rPr>
          <w:szCs w:val="22"/>
          <w:lang w:val="en-US"/>
        </w:rPr>
        <w:t>s</w:t>
      </w:r>
      <w:r w:rsidRPr="005D343F">
        <w:rPr>
          <w:szCs w:val="22"/>
          <w:lang w:val="en-US"/>
        </w:rPr>
        <w:t xml:space="preserve"> to re-use an already established TLS session </w:t>
      </w:r>
      <w:r>
        <w:rPr>
          <w:szCs w:val="22"/>
          <w:lang w:val="en-US"/>
        </w:rPr>
        <w:t xml:space="preserve">for multiple fetches from the same server </w:t>
      </w:r>
      <w:r w:rsidRPr="005D343F">
        <w:rPr>
          <w:szCs w:val="22"/>
          <w:lang w:val="en-US"/>
        </w:rPr>
        <w:t xml:space="preserve">are close to overwhelming. But this approach of multiplexing </w:t>
      </w:r>
      <w:proofErr w:type="gramStart"/>
      <w:r w:rsidRPr="005D343F">
        <w:rPr>
          <w:szCs w:val="22"/>
          <w:lang w:val="en-US"/>
        </w:rPr>
        <w:t>a number of</w:t>
      </w:r>
      <w:proofErr w:type="gramEnd"/>
      <w:r w:rsidRPr="005D343F">
        <w:rPr>
          <w:szCs w:val="22"/>
          <w:lang w:val="en-US"/>
        </w:rPr>
        <w:t xml:space="preserve"> data streams within a single TCP session also has </w:t>
      </w:r>
      <w:r>
        <w:rPr>
          <w:szCs w:val="22"/>
          <w:lang w:val="en-US"/>
        </w:rPr>
        <w:t xml:space="preserve">its attendant </w:t>
      </w:r>
      <w:r w:rsidRPr="005D343F">
        <w:rPr>
          <w:szCs w:val="22"/>
          <w:lang w:val="en-US"/>
        </w:rPr>
        <w:t xml:space="preserve">issues. Multiplexing multiple logical data flows across a single session can generate unwanted inter-dependencies between the flow processors and </w:t>
      </w:r>
      <w:r>
        <w:rPr>
          <w:szCs w:val="22"/>
          <w:lang w:val="en-US"/>
        </w:rPr>
        <w:t>may lead to</w:t>
      </w:r>
      <w:r w:rsidRPr="005D343F">
        <w:rPr>
          <w:szCs w:val="22"/>
          <w:lang w:val="en-US"/>
        </w:rPr>
        <w:t xml:space="preserve"> </w:t>
      </w:r>
      <w:r w:rsidRPr="005D343F">
        <w:rPr>
          <w:i/>
          <w:szCs w:val="22"/>
          <w:lang w:val="en-US"/>
        </w:rPr>
        <w:t>head of line</w:t>
      </w:r>
      <w:r w:rsidRPr="005D343F">
        <w:rPr>
          <w:szCs w:val="22"/>
          <w:lang w:val="en-US"/>
        </w:rPr>
        <w:t xml:space="preserve"> </w:t>
      </w:r>
      <w:r w:rsidRPr="005D343F">
        <w:rPr>
          <w:i/>
          <w:szCs w:val="22"/>
          <w:lang w:val="en-US"/>
        </w:rPr>
        <w:t>blocking</w:t>
      </w:r>
      <w:r w:rsidRPr="005D343F">
        <w:rPr>
          <w:szCs w:val="22"/>
          <w:lang w:val="en-US"/>
        </w:rPr>
        <w:t xml:space="preserve"> situations</w:t>
      </w:r>
      <w:r>
        <w:rPr>
          <w:szCs w:val="22"/>
          <w:lang w:val="en-US"/>
        </w:rPr>
        <w:t xml:space="preserve">, where a stall in the transfer </w:t>
      </w:r>
      <w:r w:rsidR="00FA285C">
        <w:rPr>
          <w:szCs w:val="22"/>
          <w:lang w:val="en-US"/>
        </w:rPr>
        <w:t>of one</w:t>
      </w:r>
      <w:r>
        <w:rPr>
          <w:szCs w:val="22"/>
          <w:lang w:val="en-US"/>
        </w:rPr>
        <w:t xml:space="preserve"> stream blocks all</w:t>
      </w:r>
      <w:r w:rsidR="00FA285C">
        <w:rPr>
          <w:szCs w:val="22"/>
          <w:lang w:val="en-US"/>
        </w:rPr>
        <w:t xml:space="preserve"> other</w:t>
      </w:r>
      <w:r>
        <w:rPr>
          <w:szCs w:val="22"/>
          <w:lang w:val="en-US"/>
        </w:rPr>
        <w:t xml:space="preserve"> fetch streams</w:t>
      </w:r>
      <w:r w:rsidRPr="005D343F">
        <w:rPr>
          <w:szCs w:val="22"/>
          <w:lang w:val="en-US"/>
        </w:rPr>
        <w:t xml:space="preserve">. It appears that while it makes some logical sense to share a single end-to-end security association and </w:t>
      </w:r>
      <w:r>
        <w:rPr>
          <w:szCs w:val="22"/>
          <w:lang w:val="en-US"/>
        </w:rPr>
        <w:t xml:space="preserve">a single </w:t>
      </w:r>
      <w:r w:rsidRPr="005D343F">
        <w:rPr>
          <w:szCs w:val="22"/>
          <w:lang w:val="en-US"/>
        </w:rPr>
        <w:t xml:space="preserve">rate-controlled data flow state across a network across multiple logical data flows, TCP represents a rather poor way of achieving this outcome. The conclusion is that if we want to improve the efficiency of such compound transactions by introducing parallel behaviors into the </w:t>
      </w:r>
      <w:r w:rsidR="009A0EBC" w:rsidRPr="005D343F">
        <w:rPr>
          <w:szCs w:val="22"/>
          <w:lang w:val="en-US"/>
        </w:rPr>
        <w:t>protocol,</w:t>
      </w:r>
      <w:r w:rsidRPr="005D343F">
        <w:rPr>
          <w:szCs w:val="22"/>
          <w:lang w:val="en-US"/>
        </w:rPr>
        <w:t xml:space="preserve"> we need to look beyond </w:t>
      </w:r>
      <w:r w:rsidR="00103783">
        <w:rPr>
          <w:szCs w:val="22"/>
          <w:lang w:val="en-US"/>
        </w:rPr>
        <w:t xml:space="preserve">the existing control profile of </w:t>
      </w:r>
      <w:r w:rsidRPr="005D343F">
        <w:rPr>
          <w:szCs w:val="22"/>
          <w:lang w:val="en-US"/>
        </w:rPr>
        <w:t>TCP.</w:t>
      </w:r>
    </w:p>
    <w:p w14:paraId="67CE14F0" w14:textId="77777777" w:rsidR="006D5546" w:rsidRPr="005D343F" w:rsidRDefault="006D5546" w:rsidP="006D5546">
      <w:pPr>
        <w:rPr>
          <w:szCs w:val="22"/>
          <w:lang w:val="en-US"/>
        </w:rPr>
      </w:pPr>
    </w:p>
    <w:p w14:paraId="680627C2" w14:textId="73304D1E" w:rsidR="006D5546" w:rsidRPr="005D343F" w:rsidRDefault="006D5546" w:rsidP="00FA285C">
      <w:pPr>
        <w:jc w:val="both"/>
        <w:rPr>
          <w:szCs w:val="22"/>
          <w:lang w:val="en-US"/>
        </w:rPr>
      </w:pPr>
      <w:r w:rsidRPr="005D343F">
        <w:rPr>
          <w:szCs w:val="22"/>
          <w:lang w:val="en-US"/>
        </w:rPr>
        <w:t xml:space="preserve">Why not just start afresh and define a new transport protocol that addresses these shortcomings of TCP? </w:t>
      </w:r>
      <w:r w:rsidR="00FC5F37">
        <w:rPr>
          <w:szCs w:val="22"/>
          <w:lang w:val="en-US"/>
        </w:rPr>
        <w:t xml:space="preserve">The problem is that there is a significant pool of deployed devices </w:t>
      </w:r>
      <w:r w:rsidR="000202BF">
        <w:rPr>
          <w:szCs w:val="22"/>
          <w:lang w:val="en-US"/>
        </w:rPr>
        <w:t xml:space="preserve">within the network </w:t>
      </w:r>
      <w:r w:rsidR="00FC5F37">
        <w:rPr>
          <w:szCs w:val="22"/>
          <w:lang w:val="en-US"/>
        </w:rPr>
        <w:t xml:space="preserve">that peek into the transport protocol headers of IP packets in flight. </w:t>
      </w:r>
      <w:r w:rsidR="00D8067A">
        <w:rPr>
          <w:szCs w:val="22"/>
          <w:lang w:val="en-US"/>
        </w:rPr>
        <w:t xml:space="preserve">Such devices include load balancers, NATs of various forms, packet “shapers”, </w:t>
      </w:r>
      <w:r w:rsidR="00B13BD7">
        <w:rPr>
          <w:szCs w:val="22"/>
          <w:lang w:val="en-US"/>
        </w:rPr>
        <w:t xml:space="preserve">and </w:t>
      </w:r>
      <w:r w:rsidR="00D8067A">
        <w:rPr>
          <w:szCs w:val="22"/>
          <w:lang w:val="en-US"/>
        </w:rPr>
        <w:t>security firewalls</w:t>
      </w:r>
      <w:r w:rsidR="000202BF">
        <w:rPr>
          <w:szCs w:val="22"/>
          <w:lang w:val="en-US"/>
        </w:rPr>
        <w:t xml:space="preserve">. </w:t>
      </w:r>
      <w:r w:rsidR="00B13BD7">
        <w:rPr>
          <w:szCs w:val="22"/>
          <w:lang w:val="en-US"/>
        </w:rPr>
        <w:t>In many cases, a</w:t>
      </w:r>
      <w:r w:rsidR="000202BF">
        <w:rPr>
          <w:szCs w:val="22"/>
          <w:lang w:val="en-US"/>
        </w:rPr>
        <w:t xml:space="preserve"> common reaction to an un</w:t>
      </w:r>
      <w:r w:rsidR="00B13BD7">
        <w:rPr>
          <w:szCs w:val="22"/>
          <w:lang w:val="en-US"/>
        </w:rPr>
        <w:t>recognised</w:t>
      </w:r>
      <w:r w:rsidR="000202BF">
        <w:rPr>
          <w:szCs w:val="22"/>
          <w:lang w:val="en-US"/>
        </w:rPr>
        <w:t xml:space="preserve"> </w:t>
      </w:r>
      <w:r w:rsidR="00B13BD7">
        <w:rPr>
          <w:szCs w:val="22"/>
          <w:lang w:val="en-US"/>
        </w:rPr>
        <w:t xml:space="preserve">transport protocol in an IP </w:t>
      </w:r>
      <w:r w:rsidR="000202BF">
        <w:rPr>
          <w:szCs w:val="22"/>
          <w:lang w:val="en-US"/>
        </w:rPr>
        <w:t xml:space="preserve">packet is to simply drop the packet. This mode of behaviour acts as a point of ossification in the network, effectively freezing the </w:t>
      </w:r>
      <w:r w:rsidR="00B13BD7">
        <w:rPr>
          <w:szCs w:val="22"/>
          <w:lang w:val="en-US"/>
        </w:rPr>
        <w:t xml:space="preserve">generally </w:t>
      </w:r>
      <w:r w:rsidR="000202BF">
        <w:rPr>
          <w:szCs w:val="22"/>
          <w:lang w:val="en-US"/>
        </w:rPr>
        <w:t>available protocol set to just TCP and UDP.</w:t>
      </w:r>
    </w:p>
    <w:p w14:paraId="37EE4554" w14:textId="6EB9517D" w:rsidR="006D5546" w:rsidRPr="005D343F" w:rsidRDefault="006D5546" w:rsidP="006D5546">
      <w:pPr>
        <w:rPr>
          <w:szCs w:val="22"/>
          <w:lang w:val="en-US"/>
        </w:rPr>
      </w:pPr>
    </w:p>
    <w:p w14:paraId="4AE68866" w14:textId="729CA96B" w:rsidR="006D5546" w:rsidRPr="005D343F" w:rsidRDefault="006D5546" w:rsidP="006D5546">
      <w:pPr>
        <w:rPr>
          <w:szCs w:val="22"/>
          <w:lang w:val="en-US"/>
        </w:rPr>
      </w:pPr>
      <w:r w:rsidRPr="005D343F">
        <w:rPr>
          <w:szCs w:val="22"/>
          <w:lang w:val="en-US"/>
        </w:rPr>
        <w:t xml:space="preserve">If the aim is to deploy a new transport protocol but not </w:t>
      </w:r>
      <w:r w:rsidR="000202BF">
        <w:rPr>
          <w:szCs w:val="22"/>
          <w:lang w:val="en-US"/>
        </w:rPr>
        <w:t>trigger</w:t>
      </w:r>
      <w:r w:rsidRPr="005D343F">
        <w:rPr>
          <w:szCs w:val="22"/>
          <w:lang w:val="en-US"/>
        </w:rPr>
        <w:t xml:space="preserve"> active network elements that are expecting to see a conventional TCP or UDP header</w:t>
      </w:r>
      <w:r>
        <w:rPr>
          <w:szCs w:val="22"/>
          <w:lang w:val="en-US"/>
        </w:rPr>
        <w:t>,</w:t>
      </w:r>
      <w:r w:rsidRPr="005D343F">
        <w:rPr>
          <w:szCs w:val="22"/>
          <w:lang w:val="en-US"/>
        </w:rPr>
        <w:t xml:space="preserve"> then how can this be achieved?</w:t>
      </w:r>
      <w:r>
        <w:rPr>
          <w:szCs w:val="22"/>
          <w:lang w:val="en-US"/>
        </w:rPr>
        <w:t xml:space="preserve"> </w:t>
      </w:r>
      <w:r w:rsidRPr="005D343F">
        <w:rPr>
          <w:szCs w:val="22"/>
          <w:lang w:val="en-US"/>
        </w:rPr>
        <w:t xml:space="preserve">This was the challenge faced by the developers of QUIC. </w:t>
      </w:r>
    </w:p>
    <w:p w14:paraId="08AEEDE2" w14:textId="77777777" w:rsidR="000202BF" w:rsidRDefault="000202BF" w:rsidP="000202BF">
      <w:pPr>
        <w:rPr>
          <w:szCs w:val="22"/>
          <w:lang w:val="en-US"/>
        </w:rPr>
      </w:pPr>
    </w:p>
    <w:p w14:paraId="60A6C949" w14:textId="064463A2" w:rsidR="000202BF" w:rsidRDefault="000202BF" w:rsidP="000202BF">
      <w:pPr>
        <w:rPr>
          <w:szCs w:val="22"/>
          <w:lang w:val="en-US"/>
        </w:rPr>
      </w:pPr>
      <w:r w:rsidRPr="005D343F">
        <w:rPr>
          <w:szCs w:val="22"/>
          <w:lang w:val="en-US"/>
        </w:rPr>
        <w:t xml:space="preserve">The solution chosen by QUIC was a UDP-based approach. </w:t>
      </w:r>
    </w:p>
    <w:p w14:paraId="7984CF35" w14:textId="77777777" w:rsidR="000202BF" w:rsidRDefault="000202BF" w:rsidP="000202BF">
      <w:pPr>
        <w:rPr>
          <w:szCs w:val="22"/>
          <w:lang w:val="en-US"/>
        </w:rPr>
      </w:pPr>
    </w:p>
    <w:p w14:paraId="770E0E59" w14:textId="0E8346EB" w:rsidR="000202BF" w:rsidRPr="005D343F" w:rsidRDefault="000202BF" w:rsidP="000202BF">
      <w:pPr>
        <w:jc w:val="both"/>
        <w:rPr>
          <w:szCs w:val="22"/>
          <w:lang w:val="en-US"/>
        </w:rPr>
      </w:pPr>
      <w:r w:rsidRPr="005D343F">
        <w:rPr>
          <w:szCs w:val="22"/>
          <w:lang w:val="en-US"/>
        </w:rPr>
        <w:t>UDP is a minimal framing protocol that allows an application to access the basic datagram services offered by IP. Apart from the source and destination port numbers, the UDP header adds a length header and a checksum that covers the UDP header and UDP payload. It essentially an abstraction of the underlying datagram IP model with just enough additional information to allow a</w:t>
      </w:r>
      <w:r>
        <w:rPr>
          <w:szCs w:val="22"/>
          <w:lang w:val="en-US"/>
        </w:rPr>
        <w:t>n</w:t>
      </w:r>
      <w:r w:rsidRPr="005D343F">
        <w:rPr>
          <w:szCs w:val="22"/>
          <w:lang w:val="en-US"/>
        </w:rPr>
        <w:t xml:space="preserve"> IP protocol stack to direct an incoming packet to an application that has bound itself to a nominated UDP port address. If TCP is an overlay across the underlying IP datagram service, then it's a small step to think about </w:t>
      </w:r>
      <w:r>
        <w:rPr>
          <w:szCs w:val="22"/>
          <w:lang w:val="en-US"/>
        </w:rPr>
        <w:t>positioning</w:t>
      </w:r>
      <w:r w:rsidRPr="005D343F">
        <w:rPr>
          <w:szCs w:val="22"/>
          <w:lang w:val="en-US"/>
        </w:rPr>
        <w:t xml:space="preserve"> TCP as a</w:t>
      </w:r>
      <w:r>
        <w:rPr>
          <w:szCs w:val="22"/>
          <w:lang w:val="en-US"/>
        </w:rPr>
        <w:t>n</w:t>
      </w:r>
      <w:r w:rsidRPr="005D343F">
        <w:rPr>
          <w:szCs w:val="22"/>
          <w:lang w:val="en-US"/>
        </w:rPr>
        <w:t xml:space="preserve"> </w:t>
      </w:r>
      <w:r>
        <w:rPr>
          <w:szCs w:val="22"/>
          <w:lang w:val="en-US"/>
        </w:rPr>
        <w:t xml:space="preserve">overlay on top of an underlying </w:t>
      </w:r>
      <w:r w:rsidRPr="005D343F">
        <w:rPr>
          <w:szCs w:val="22"/>
          <w:lang w:val="en-US"/>
        </w:rPr>
        <w:t>UDP</w:t>
      </w:r>
      <w:r>
        <w:rPr>
          <w:szCs w:val="22"/>
          <w:lang w:val="en-US"/>
        </w:rPr>
        <w:t xml:space="preserve"> datagram</w:t>
      </w:r>
      <w:r w:rsidRPr="005D343F">
        <w:rPr>
          <w:szCs w:val="22"/>
          <w:lang w:val="en-US"/>
        </w:rPr>
        <w:t xml:space="preserve"> </w:t>
      </w:r>
      <w:r>
        <w:rPr>
          <w:szCs w:val="22"/>
          <w:lang w:val="en-US"/>
        </w:rPr>
        <w:t>service</w:t>
      </w:r>
      <w:r w:rsidRPr="005D343F">
        <w:rPr>
          <w:szCs w:val="22"/>
          <w:lang w:val="en-US"/>
        </w:rPr>
        <w:t>.</w:t>
      </w:r>
    </w:p>
    <w:p w14:paraId="71497453" w14:textId="77777777" w:rsidR="000202BF" w:rsidRPr="005D343F" w:rsidRDefault="000202BF" w:rsidP="000202BF">
      <w:pPr>
        <w:rPr>
          <w:szCs w:val="22"/>
          <w:lang w:val="en-US"/>
        </w:rPr>
      </w:pPr>
    </w:p>
    <w:p w14:paraId="2A008811" w14:textId="50A0FC9E" w:rsidR="000202BF" w:rsidRDefault="000202BF" w:rsidP="006E243D">
      <w:pPr>
        <w:jc w:val="both"/>
        <w:rPr>
          <w:szCs w:val="22"/>
          <w:lang w:val="en-US"/>
        </w:rPr>
      </w:pPr>
      <w:r w:rsidRPr="005D343F">
        <w:rPr>
          <w:szCs w:val="22"/>
          <w:lang w:val="en-US"/>
        </w:rPr>
        <w:t xml:space="preserve">Using our standard Internet </w:t>
      </w:r>
      <w:r w:rsidR="004E046D">
        <w:rPr>
          <w:szCs w:val="22"/>
          <w:lang w:val="en-US"/>
        </w:rPr>
        <w:t xml:space="preserve">protocol </w:t>
      </w:r>
      <w:r w:rsidRPr="005D343F">
        <w:rPr>
          <w:szCs w:val="22"/>
          <w:lang w:val="en-US"/>
        </w:rPr>
        <w:t xml:space="preserve">model QUIC is, strictly speaking, a datagram transport application. An application that uses the </w:t>
      </w:r>
      <w:hyperlink r:id="rId11" w:history="1">
        <w:r w:rsidRPr="004E046D">
          <w:rPr>
            <w:rStyle w:val="Hyperlink"/>
            <w:szCs w:val="22"/>
            <w:lang w:val="en-US"/>
          </w:rPr>
          <w:t>QUIC</w:t>
        </w:r>
      </w:hyperlink>
      <w:r w:rsidRPr="005D343F">
        <w:rPr>
          <w:szCs w:val="22"/>
          <w:lang w:val="en-US"/>
        </w:rPr>
        <w:t xml:space="preserve"> protocol sends and receives packets using UDP port 443. </w:t>
      </w:r>
    </w:p>
    <w:p w14:paraId="3D62ED1C" w14:textId="77777777" w:rsidR="006E243D" w:rsidRDefault="006E243D" w:rsidP="000202BF">
      <w:pPr>
        <w:rPr>
          <w:szCs w:val="22"/>
          <w:lang w:val="en-US"/>
        </w:rPr>
      </w:pPr>
    </w:p>
    <w:p w14:paraId="57932D10" w14:textId="1690682E" w:rsidR="006E243D" w:rsidRPr="005D343F" w:rsidRDefault="006E243D" w:rsidP="006E243D">
      <w:pPr>
        <w:jc w:val="both"/>
        <w:rPr>
          <w:szCs w:val="22"/>
          <w:lang w:val="en-US"/>
        </w:rPr>
      </w:pPr>
      <w:r>
        <w:rPr>
          <w:szCs w:val="22"/>
          <w:lang w:val="en-US"/>
        </w:rPr>
        <w:t xml:space="preserve">Not only does the use of a UDP </w:t>
      </w:r>
      <w:r w:rsidRPr="004E046D">
        <w:rPr>
          <w:i/>
          <w:iCs/>
          <w:szCs w:val="22"/>
          <w:lang w:val="en-US"/>
        </w:rPr>
        <w:t>shim</w:t>
      </w:r>
      <w:r>
        <w:rPr>
          <w:szCs w:val="22"/>
          <w:lang w:val="en-US"/>
        </w:rPr>
        <w:t xml:space="preserve"> </w:t>
      </w:r>
      <w:r w:rsidR="004E046D">
        <w:rPr>
          <w:szCs w:val="22"/>
          <w:lang w:val="en-US"/>
        </w:rPr>
        <w:t xml:space="preserve">element </w:t>
      </w:r>
      <w:r>
        <w:rPr>
          <w:szCs w:val="22"/>
          <w:lang w:val="en-US"/>
        </w:rPr>
        <w:t xml:space="preserve">provide an essential protection of QUIC against network middleware’s enforcement of TCP and UDP as the only viable transport protocols, </w:t>
      </w:r>
      <w:r w:rsidR="00DE2EDF">
        <w:rPr>
          <w:szCs w:val="22"/>
          <w:lang w:val="en-US"/>
        </w:rPr>
        <w:t>but there is also</w:t>
      </w:r>
      <w:r>
        <w:rPr>
          <w:szCs w:val="22"/>
          <w:lang w:val="en-US"/>
        </w:rPr>
        <w:t xml:space="preserve"> another aspect of QUIC which is equally important in today’s Internet. The internal architecture of host systems has changed little from the 1970’s. An operating system provides a consistent abstraction of </w:t>
      </w:r>
      <w:proofErr w:type="gramStart"/>
      <w:r>
        <w:rPr>
          <w:szCs w:val="22"/>
          <w:lang w:val="en-US"/>
        </w:rPr>
        <w:t>a number of</w:t>
      </w:r>
      <w:proofErr w:type="gramEnd"/>
      <w:r>
        <w:rPr>
          <w:szCs w:val="22"/>
          <w:lang w:val="en-US"/>
        </w:rPr>
        <w:t xml:space="preserve"> functions for an application. The operation system not only looks after scheduling the processor and managing memory, but also manages the local file store, and critically for QUIC, provides the networking protocol stack. The operating system contains the device drivers that implementation a consistent view of </w:t>
      </w:r>
      <w:proofErr w:type="spellStart"/>
      <w:r>
        <w:rPr>
          <w:szCs w:val="22"/>
          <w:lang w:val="en-US"/>
        </w:rPr>
        <w:t>i</w:t>
      </w:r>
      <w:proofErr w:type="spellEnd"/>
      <w:r>
        <w:rPr>
          <w:szCs w:val="22"/>
          <w:lang w:val="en-US"/>
        </w:rPr>
        <w:t xml:space="preserve">/o </w:t>
      </w:r>
      <w:r w:rsidR="00DE2EDF">
        <w:rPr>
          <w:szCs w:val="22"/>
          <w:lang w:val="en-US"/>
        </w:rPr>
        <w:t xml:space="preserve">devices </w:t>
      </w:r>
      <w:proofErr w:type="gramStart"/>
      <w:r w:rsidR="00DE2EDF">
        <w:rPr>
          <w:szCs w:val="22"/>
          <w:lang w:val="en-US"/>
        </w:rPr>
        <w:t>and</w:t>
      </w:r>
      <w:r>
        <w:rPr>
          <w:szCs w:val="22"/>
          <w:lang w:val="en-US"/>
        </w:rPr>
        <w:t xml:space="preserve"> also</w:t>
      </w:r>
      <w:proofErr w:type="gramEnd"/>
      <w:r>
        <w:rPr>
          <w:szCs w:val="22"/>
          <w:lang w:val="en-US"/>
        </w:rPr>
        <w:t xml:space="preserve"> contains the implementations of the network protocol stack up to and including the transport protocol. The abstracted interface provided to the application may not be completely identical for all operating systems, but its sufficiently similar that with a few cosmetic changes an application can be readily ported to any platform with an expectation that not only will the application drive the network as expected, but do so in a standard manner such that it will seamlessly interoperate with any other application instance that is a standard-compliant implementation of the same function. Operating System network libraries not only relieve applications of the need to re-implement the network protocol </w:t>
      </w:r>
      <w:r w:rsidR="0006190E">
        <w:rPr>
          <w:szCs w:val="22"/>
          <w:lang w:val="en-US"/>
        </w:rPr>
        <w:t>stack but</w:t>
      </w:r>
      <w:r>
        <w:rPr>
          <w:szCs w:val="22"/>
          <w:lang w:val="en-US"/>
        </w:rPr>
        <w:t xml:space="preserve"> assist in the overall task of ensuring seamless interoperation within a diverse environment. However, such consistent functionality comes at a cost, and in this case the cost is resistance to change. Adding a new transport protocol to all operating systems, and to all package variants of all operating systems is an incredibly daunting task these days. As we have learned from the massive efforts to clean up various security vulnerabilities in operating systems, getting the installed base of systems to implement change suffers from an incredibly static and resistant tail of laggards!</w:t>
      </w:r>
    </w:p>
    <w:p w14:paraId="44349282" w14:textId="77777777" w:rsidR="006E243D" w:rsidRDefault="006E243D" w:rsidP="006E243D">
      <w:pPr>
        <w:rPr>
          <w:b/>
          <w:szCs w:val="22"/>
          <w:lang w:val="en-US"/>
        </w:rPr>
      </w:pPr>
    </w:p>
    <w:p w14:paraId="2FE55AF2" w14:textId="197507AA" w:rsidR="006E243D" w:rsidRDefault="006E243D" w:rsidP="006E243D">
      <w:pPr>
        <w:jc w:val="both"/>
        <w:rPr>
          <w:szCs w:val="22"/>
          <w:lang w:val="en-US"/>
        </w:rPr>
      </w:pPr>
      <w:r w:rsidRPr="009B4C51">
        <w:rPr>
          <w:szCs w:val="22"/>
          <w:lang w:val="en-US"/>
        </w:rPr>
        <w:t xml:space="preserve">Applications </w:t>
      </w:r>
      <w:r>
        <w:rPr>
          <w:szCs w:val="22"/>
          <w:lang w:val="en-US"/>
        </w:rPr>
        <w:t xml:space="preserve">may not completely solve this issue, but they appear to have a far greater level of agility to self-apply upgrades. This means that if an application chooses to use its own implementation of the end-to-end transport protocol it has a greater level of control over that implementation and need not await the upgrade cycle of </w:t>
      </w:r>
      <w:r w:rsidR="004E046D">
        <w:rPr>
          <w:szCs w:val="22"/>
          <w:lang w:val="en-US"/>
        </w:rPr>
        <w:t>third-party</w:t>
      </w:r>
      <w:r>
        <w:rPr>
          <w:szCs w:val="22"/>
          <w:lang w:val="en-US"/>
        </w:rPr>
        <w:t xml:space="preserve"> operating system upgrades to apply changes to the code base. Web browser clients are a good example of this, where many functions are folded into the application </w:t>
      </w:r>
      <w:proofErr w:type="gramStart"/>
      <w:r>
        <w:rPr>
          <w:szCs w:val="22"/>
          <w:lang w:val="en-US"/>
        </w:rPr>
        <w:t>in order to</w:t>
      </w:r>
      <w:proofErr w:type="gramEnd"/>
      <w:r>
        <w:rPr>
          <w:szCs w:val="22"/>
          <w:lang w:val="en-US"/>
        </w:rPr>
        <w:t xml:space="preserve"> provide the desired behavior.</w:t>
      </w:r>
    </w:p>
    <w:p w14:paraId="0CDEC7F7" w14:textId="77777777" w:rsidR="006E243D" w:rsidRDefault="006E243D" w:rsidP="006E243D">
      <w:pPr>
        <w:rPr>
          <w:szCs w:val="22"/>
          <w:lang w:val="en-US"/>
        </w:rPr>
      </w:pPr>
    </w:p>
    <w:p w14:paraId="59A9FE3C" w14:textId="77777777" w:rsidR="006E243D" w:rsidRPr="009B4C51" w:rsidRDefault="006E243D" w:rsidP="006E243D">
      <w:pPr>
        <w:jc w:val="both"/>
        <w:rPr>
          <w:szCs w:val="22"/>
          <w:lang w:val="en-US"/>
        </w:rPr>
      </w:pPr>
      <w:r>
        <w:rPr>
          <w:szCs w:val="22"/>
          <w:lang w:val="en-US"/>
        </w:rPr>
        <w:lastRenderedPageBreak/>
        <w:t xml:space="preserve">In the case of QUIC the transport protocol code is lifted into the application and executed in user space rather than an operating system kernel function. This may not be as efficient as a kernel implementation of the function, but the gain lies in greater flexibility and control by the application. </w:t>
      </w:r>
    </w:p>
    <w:p w14:paraId="0710513D" w14:textId="77777777" w:rsidR="006E243D" w:rsidRDefault="006E243D" w:rsidP="000202BF">
      <w:pPr>
        <w:rPr>
          <w:szCs w:val="22"/>
          <w:lang w:val="en-US"/>
        </w:rPr>
      </w:pPr>
    </w:p>
    <w:p w14:paraId="62E98415" w14:textId="5A61D2E0" w:rsidR="006E243D" w:rsidRDefault="006E243D" w:rsidP="006E243D">
      <w:pPr>
        <w:jc w:val="both"/>
        <w:rPr>
          <w:szCs w:val="22"/>
          <w:lang w:val="en-US"/>
        </w:rPr>
      </w:pPr>
      <w:r>
        <w:rPr>
          <w:szCs w:val="22"/>
          <w:lang w:val="en-US"/>
        </w:rPr>
        <w:t xml:space="preserve">A second </w:t>
      </w:r>
      <w:r w:rsidR="004E046D">
        <w:rPr>
          <w:szCs w:val="22"/>
          <w:lang w:val="en-US"/>
        </w:rPr>
        <w:t xml:space="preserve">major </w:t>
      </w:r>
      <w:r>
        <w:rPr>
          <w:szCs w:val="22"/>
          <w:lang w:val="en-US"/>
        </w:rPr>
        <w:t xml:space="preserve">aspect of the QUIC design is the tight integration of the TLS functions of server authentication and transport encryption. The entire QUIC payload, including framing, control, and </w:t>
      </w:r>
      <w:r w:rsidR="00EE419A">
        <w:rPr>
          <w:szCs w:val="22"/>
          <w:lang w:val="en-US"/>
        </w:rPr>
        <w:t>signaling</w:t>
      </w:r>
      <w:r>
        <w:rPr>
          <w:szCs w:val="22"/>
          <w:lang w:val="en-US"/>
        </w:rPr>
        <w:t xml:space="preserve"> functions in addition to the payload, is encrypted. </w:t>
      </w:r>
      <w:r w:rsidRPr="005D343F">
        <w:rPr>
          <w:szCs w:val="22"/>
          <w:lang w:val="en-US"/>
        </w:rPr>
        <w:t xml:space="preserve">This </w:t>
      </w:r>
      <w:r w:rsidR="00EE419A">
        <w:rPr>
          <w:szCs w:val="22"/>
          <w:lang w:val="en-US"/>
        </w:rPr>
        <w:t xml:space="preserve">encryption of the transport control fields </w:t>
      </w:r>
      <w:r w:rsidRPr="005D343F">
        <w:rPr>
          <w:szCs w:val="22"/>
          <w:lang w:val="en-US"/>
        </w:rPr>
        <w:t xml:space="preserve">is one of the critical differences between TCP and QUIC. With TCP the control parts of the </w:t>
      </w:r>
      <w:r w:rsidR="00EE419A">
        <w:rPr>
          <w:szCs w:val="22"/>
          <w:lang w:val="en-US"/>
        </w:rPr>
        <w:t xml:space="preserve">transport </w:t>
      </w:r>
      <w:r w:rsidRPr="005D343F">
        <w:rPr>
          <w:szCs w:val="22"/>
          <w:lang w:val="en-US"/>
        </w:rPr>
        <w:t>protocol are in the clear, so that a network element would be able to inspect the port addresses (and infer the application type), as well as the flow state of the connection. Co</w:t>
      </w:r>
      <w:r w:rsidR="00EE419A">
        <w:rPr>
          <w:szCs w:val="22"/>
          <w:lang w:val="en-US"/>
        </w:rPr>
        <w:t>ll</w:t>
      </w:r>
      <w:r w:rsidRPr="005D343F">
        <w:rPr>
          <w:szCs w:val="22"/>
          <w:lang w:val="en-US"/>
        </w:rPr>
        <w:t xml:space="preserve">ection of a sequence of such TCP packets, even if only looking at the packets flowing in one direction within the connection would allow </w:t>
      </w:r>
      <w:r w:rsidR="00EE419A">
        <w:rPr>
          <w:szCs w:val="22"/>
          <w:lang w:val="en-US"/>
        </w:rPr>
        <w:t>a</w:t>
      </w:r>
      <w:r w:rsidRPr="005D343F">
        <w:rPr>
          <w:szCs w:val="22"/>
          <w:lang w:val="en-US"/>
        </w:rPr>
        <w:t xml:space="preserve"> network element to infer the round-trip time and the data transmission rate. And, like a NAT, manipulation of the receive window in the ACK stream would allow a network element to apply a throttle to a connection and reduce the transfer rate in a manner that would be invisible to both endpoints. </w:t>
      </w:r>
      <w:r w:rsidR="004E046D">
        <w:rPr>
          <w:szCs w:val="22"/>
          <w:lang w:val="en-US"/>
        </w:rPr>
        <w:t>P</w:t>
      </w:r>
      <w:r w:rsidRPr="005D343F">
        <w:rPr>
          <w:szCs w:val="22"/>
          <w:lang w:val="en-US"/>
        </w:rPr>
        <w:t xml:space="preserve">lacing all this control information inside the encrypted part of the QUIC packet ensures that no network element has direct visibility to this information, and no network element can manipulate </w:t>
      </w:r>
      <w:r w:rsidR="004E046D">
        <w:rPr>
          <w:szCs w:val="22"/>
          <w:lang w:val="en-US"/>
        </w:rPr>
        <w:t xml:space="preserve">QUIC’s </w:t>
      </w:r>
      <w:r w:rsidRPr="005D343F">
        <w:rPr>
          <w:szCs w:val="22"/>
          <w:lang w:val="en-US"/>
        </w:rPr>
        <w:t>connection flow.</w:t>
      </w:r>
      <w:r w:rsidR="004E046D">
        <w:rPr>
          <w:szCs w:val="22"/>
          <w:lang w:val="en-US"/>
        </w:rPr>
        <w:t xml:space="preserve"> Also, TLS over TCP entails longer connection delays, as the connection sequence entails a TCP handshake and then a TLS handshake. A tighter integration of TLS with the transport protocol can remove </w:t>
      </w:r>
      <w:proofErr w:type="gramStart"/>
      <w:r w:rsidR="004E046D">
        <w:rPr>
          <w:szCs w:val="22"/>
          <w:lang w:val="en-US"/>
        </w:rPr>
        <w:t>a number of</w:t>
      </w:r>
      <w:proofErr w:type="gramEnd"/>
      <w:r w:rsidR="004E046D">
        <w:rPr>
          <w:szCs w:val="22"/>
          <w:lang w:val="en-US"/>
        </w:rPr>
        <w:t xml:space="preserve"> round-trip-time delays in connection establishment.</w:t>
      </w:r>
    </w:p>
    <w:p w14:paraId="59E567B5" w14:textId="77777777" w:rsidR="006E243D" w:rsidRDefault="006E243D" w:rsidP="007F7334">
      <w:pPr>
        <w:rPr>
          <w:szCs w:val="22"/>
          <w:lang w:val="en-US"/>
        </w:rPr>
      </w:pPr>
    </w:p>
    <w:p w14:paraId="7FC838F8" w14:textId="4C50E221" w:rsidR="007F7334" w:rsidRDefault="004E046D" w:rsidP="007F7334">
      <w:pPr>
        <w:jc w:val="both"/>
        <w:rPr>
          <w:szCs w:val="22"/>
          <w:lang w:val="en-US"/>
        </w:rPr>
      </w:pPr>
      <w:r>
        <w:rPr>
          <w:szCs w:val="22"/>
          <w:lang w:val="en-US"/>
        </w:rPr>
        <w:t>An</w:t>
      </w:r>
      <w:r w:rsidR="00EE419A">
        <w:rPr>
          <w:szCs w:val="22"/>
          <w:lang w:val="en-US"/>
        </w:rPr>
        <w:t xml:space="preserve">other major change is the internal structure of the QUIC </w:t>
      </w:r>
      <w:r w:rsidR="00EE419A" w:rsidRPr="004E046D">
        <w:rPr>
          <w:i/>
          <w:iCs/>
          <w:szCs w:val="22"/>
          <w:lang w:val="en-US"/>
        </w:rPr>
        <w:t>connection</w:t>
      </w:r>
      <w:r w:rsidR="00EE419A">
        <w:rPr>
          <w:szCs w:val="22"/>
          <w:lang w:val="en-US"/>
        </w:rPr>
        <w:t xml:space="preserve"> using the concept of a </w:t>
      </w:r>
      <w:r w:rsidR="00EE419A">
        <w:rPr>
          <w:i/>
          <w:iCs/>
          <w:szCs w:val="22"/>
          <w:lang w:val="en-US"/>
        </w:rPr>
        <w:t>stream</w:t>
      </w:r>
      <w:r>
        <w:rPr>
          <w:i/>
          <w:iCs/>
          <w:szCs w:val="22"/>
          <w:lang w:val="en-US"/>
        </w:rPr>
        <w:t xml:space="preserve">, </w:t>
      </w:r>
      <w:r>
        <w:rPr>
          <w:szCs w:val="22"/>
          <w:lang w:val="en-US"/>
        </w:rPr>
        <w:t>with multiple streams (of various types) supported in a single connection</w:t>
      </w:r>
      <w:r w:rsidR="00EE419A">
        <w:rPr>
          <w:szCs w:val="22"/>
          <w:lang w:val="en-US"/>
        </w:rPr>
        <w:t xml:space="preserve">. There are conventional </w:t>
      </w:r>
      <w:r w:rsidR="00EE419A" w:rsidRPr="00EE419A">
        <w:rPr>
          <w:i/>
          <w:iCs/>
          <w:szCs w:val="22"/>
          <w:lang w:val="en-US"/>
        </w:rPr>
        <w:t>bidirectional streams</w:t>
      </w:r>
      <w:r w:rsidR="00EE419A">
        <w:rPr>
          <w:szCs w:val="22"/>
          <w:lang w:val="en-US"/>
        </w:rPr>
        <w:t xml:space="preserve">, </w:t>
      </w:r>
      <w:r w:rsidR="00EE419A" w:rsidRPr="00EE419A">
        <w:rPr>
          <w:i/>
          <w:iCs/>
          <w:szCs w:val="22"/>
          <w:lang w:val="en-US"/>
        </w:rPr>
        <w:t>unidirectional streams</w:t>
      </w:r>
      <w:r w:rsidR="00EE419A">
        <w:rPr>
          <w:szCs w:val="22"/>
          <w:lang w:val="en-US"/>
        </w:rPr>
        <w:t xml:space="preserve"> and </w:t>
      </w:r>
      <w:r w:rsidR="00EE419A">
        <w:rPr>
          <w:i/>
          <w:iCs/>
          <w:szCs w:val="22"/>
          <w:lang w:val="en-US"/>
        </w:rPr>
        <w:t>control streams</w:t>
      </w:r>
      <w:r w:rsidR="00EE419A">
        <w:rPr>
          <w:szCs w:val="22"/>
          <w:lang w:val="en-US"/>
        </w:rPr>
        <w:t xml:space="preserve"> supported within QUIC. Each stream has its own flow state, so that the TCP issue of </w:t>
      </w:r>
      <w:r w:rsidR="00EE419A" w:rsidRPr="00EE419A">
        <w:rPr>
          <w:i/>
          <w:iCs/>
          <w:szCs w:val="22"/>
          <w:lang w:val="en-US"/>
        </w:rPr>
        <w:t>head of line blocking</w:t>
      </w:r>
      <w:r w:rsidR="00EE419A">
        <w:rPr>
          <w:szCs w:val="22"/>
          <w:lang w:val="en-US"/>
        </w:rPr>
        <w:t xml:space="preserve"> when multiple logical data streams are multiplexed into a single TCP stream is avoided.</w:t>
      </w:r>
      <w:r w:rsidR="007F7334">
        <w:rPr>
          <w:szCs w:val="22"/>
          <w:lang w:val="en-US"/>
        </w:rPr>
        <w:t xml:space="preserve"> </w:t>
      </w:r>
      <w:r w:rsidR="007F7334" w:rsidRPr="005D343F">
        <w:rPr>
          <w:szCs w:val="22"/>
          <w:lang w:val="en-US"/>
        </w:rPr>
        <w:t>QUIC pushes the security association to the end-to-end state that is implementation as a UDP data flow, so that streams can be started in a very lightweight manner because they essentially reuse the established secure session state.</w:t>
      </w:r>
      <w:r w:rsidR="007F7334">
        <w:rPr>
          <w:szCs w:val="22"/>
          <w:lang w:val="en-US"/>
        </w:rPr>
        <w:t xml:space="preserve"> It also uses a single TLS association for the QUIC connection, avoiding the overhead of forming a new TLS association for each stream.</w:t>
      </w:r>
    </w:p>
    <w:p w14:paraId="020E2ACC" w14:textId="77777777" w:rsidR="007F7334" w:rsidRDefault="007F7334" w:rsidP="007F7334">
      <w:pPr>
        <w:jc w:val="both"/>
        <w:rPr>
          <w:szCs w:val="22"/>
          <w:lang w:val="en-US"/>
        </w:rPr>
      </w:pPr>
    </w:p>
    <w:p w14:paraId="5196AA07" w14:textId="60F0E74B" w:rsidR="007F7334" w:rsidRDefault="007F7334" w:rsidP="007F7334">
      <w:pPr>
        <w:jc w:val="both"/>
        <w:rPr>
          <w:szCs w:val="22"/>
          <w:lang w:val="en-US"/>
        </w:rPr>
      </w:pPr>
      <w:r>
        <w:rPr>
          <w:szCs w:val="22"/>
          <w:lang w:val="en-US"/>
        </w:rPr>
        <w:t>So that’s QUIC.</w:t>
      </w:r>
    </w:p>
    <w:p w14:paraId="350339BF" w14:textId="3AFECC07" w:rsidR="00D0173E" w:rsidRPr="00D0173E" w:rsidRDefault="00D0173E" w:rsidP="00D0173E">
      <w:pPr>
        <w:pStyle w:val="Heading3"/>
        <w:rPr>
          <w:lang w:val="en-US"/>
        </w:rPr>
      </w:pPr>
      <w:r>
        <w:rPr>
          <w:lang w:val="en-US"/>
        </w:rPr>
        <w:t>Invoking QUIC</w:t>
      </w:r>
    </w:p>
    <w:p w14:paraId="3AB49BC6" w14:textId="48110F56" w:rsidR="004E046D" w:rsidRDefault="00D0173E" w:rsidP="00D0173E">
      <w:pPr>
        <w:jc w:val="both"/>
        <w:rPr>
          <w:szCs w:val="22"/>
          <w:lang w:val="en-US"/>
        </w:rPr>
      </w:pPr>
      <w:r>
        <w:rPr>
          <w:szCs w:val="22"/>
          <w:lang w:val="en-US"/>
        </w:rPr>
        <w:t>A conventional way to deploy this kind of service is to nominate a transport protocol and a reserved service port (see the “</w:t>
      </w:r>
      <w:hyperlink r:id="rId12" w:history="1">
        <w:r w:rsidRPr="00D0173E">
          <w:rPr>
            <w:rStyle w:val="Hyperlink"/>
            <w:szCs w:val="22"/>
            <w:lang w:val="en-US"/>
          </w:rPr>
          <w:t>IANA Service Name and Transport Protocol Port Number Registry</w:t>
        </w:r>
      </w:hyperlink>
      <w:r>
        <w:rPr>
          <w:szCs w:val="22"/>
          <w:lang w:val="en-US"/>
        </w:rPr>
        <w:t xml:space="preserve">”) and let applications initiate a connection using the nominated protocol and port if they which to access a service </w:t>
      </w:r>
      <w:r w:rsidRPr="00F45397">
        <w:rPr>
          <w:szCs w:val="22"/>
          <w:lang w:val="en-US"/>
        </w:rPr>
        <w:t xml:space="preserve">using this protocol. If the server is unresponsive, then the application can use an alternative protocol and port selection. In the case of QUIC, this would be a QUIC connection request made via a UDP packet </w:t>
      </w:r>
      <w:r w:rsidR="00F45397" w:rsidRPr="00F45397">
        <w:rPr>
          <w:szCs w:val="22"/>
          <w:lang w:val="en-US"/>
        </w:rPr>
        <w:t xml:space="preserve">using destination port 443, and the fallback would be a TCP </w:t>
      </w:r>
      <w:r w:rsidR="001C28AE">
        <w:rPr>
          <w:szCs w:val="22"/>
          <w:lang w:val="en-US"/>
        </w:rPr>
        <w:t xml:space="preserve">plus TLS </w:t>
      </w:r>
      <w:r w:rsidR="00F45397" w:rsidRPr="00F45397">
        <w:rPr>
          <w:szCs w:val="22"/>
          <w:lang w:val="en-US"/>
        </w:rPr>
        <w:t xml:space="preserve">connection to destination port 443. </w:t>
      </w:r>
    </w:p>
    <w:p w14:paraId="5DE4CC3C" w14:textId="77777777" w:rsidR="004E046D" w:rsidRDefault="004E046D" w:rsidP="00D0173E">
      <w:pPr>
        <w:jc w:val="both"/>
        <w:rPr>
          <w:szCs w:val="22"/>
          <w:lang w:val="en-US"/>
        </w:rPr>
      </w:pPr>
    </w:p>
    <w:p w14:paraId="4A032D7E" w14:textId="3DC8DD76" w:rsidR="002A694C" w:rsidRDefault="00F45397" w:rsidP="00D0173E">
      <w:pPr>
        <w:jc w:val="both"/>
        <w:rPr>
          <w:szCs w:val="22"/>
          <w:lang w:val="en-US"/>
        </w:rPr>
      </w:pPr>
      <w:r w:rsidRPr="00F45397">
        <w:rPr>
          <w:szCs w:val="22"/>
          <w:lang w:val="en-US"/>
        </w:rPr>
        <w:t xml:space="preserve">While </w:t>
      </w:r>
      <w:r w:rsidR="001C28AE">
        <w:rPr>
          <w:szCs w:val="22"/>
          <w:lang w:val="en-US"/>
        </w:rPr>
        <w:t xml:space="preserve">it’s </w:t>
      </w:r>
      <w:r w:rsidRPr="00F45397">
        <w:rPr>
          <w:szCs w:val="22"/>
          <w:lang w:val="en-US"/>
        </w:rPr>
        <w:t>conventional, th</w:t>
      </w:r>
      <w:r>
        <w:rPr>
          <w:szCs w:val="22"/>
          <w:lang w:val="en-US"/>
        </w:rPr>
        <w:t>is</w:t>
      </w:r>
      <w:r w:rsidRPr="00F45397">
        <w:rPr>
          <w:szCs w:val="22"/>
          <w:lang w:val="en-US"/>
        </w:rPr>
        <w:t xml:space="preserve"> connection process can be slow, particularly if the client does not know </w:t>
      </w:r>
      <w:r>
        <w:rPr>
          <w:szCs w:val="22"/>
          <w:lang w:val="en-US"/>
        </w:rPr>
        <w:t xml:space="preserve">in advance that the server does not </w:t>
      </w:r>
      <w:r w:rsidRPr="00F45397">
        <w:rPr>
          <w:szCs w:val="22"/>
          <w:lang w:val="en-US"/>
        </w:rPr>
        <w:t>s</w:t>
      </w:r>
      <w:r>
        <w:rPr>
          <w:szCs w:val="22"/>
          <w:lang w:val="en-US"/>
        </w:rPr>
        <w:t xml:space="preserve">upport. In this case the </w:t>
      </w:r>
      <w:r w:rsidR="002A694C">
        <w:rPr>
          <w:szCs w:val="22"/>
          <w:lang w:val="en-US"/>
        </w:rPr>
        <w:t xml:space="preserve">QUIC-enable </w:t>
      </w:r>
      <w:r>
        <w:rPr>
          <w:szCs w:val="22"/>
          <w:lang w:val="en-US"/>
        </w:rPr>
        <w:t xml:space="preserve">client would send an opening QUIC packet to </w:t>
      </w:r>
      <w:r w:rsidR="001C28AE">
        <w:rPr>
          <w:szCs w:val="22"/>
          <w:lang w:val="en-US"/>
        </w:rPr>
        <w:t xml:space="preserve">UDP </w:t>
      </w:r>
      <w:r>
        <w:rPr>
          <w:szCs w:val="22"/>
          <w:lang w:val="en-US"/>
        </w:rPr>
        <w:t xml:space="preserve">port </w:t>
      </w:r>
      <w:r w:rsidR="00CF45DF">
        <w:rPr>
          <w:szCs w:val="22"/>
          <w:lang w:val="en-US"/>
        </w:rPr>
        <w:t>443 but</w:t>
      </w:r>
      <w:r>
        <w:rPr>
          <w:szCs w:val="22"/>
          <w:lang w:val="en-US"/>
        </w:rPr>
        <w:t xml:space="preserve"> then </w:t>
      </w:r>
      <w:r w:rsidR="001C28AE">
        <w:rPr>
          <w:szCs w:val="22"/>
          <w:lang w:val="en-US"/>
        </w:rPr>
        <w:t xml:space="preserve">must </w:t>
      </w:r>
      <w:r>
        <w:rPr>
          <w:szCs w:val="22"/>
          <w:lang w:val="en-US"/>
        </w:rPr>
        <w:t xml:space="preserve">wait for a response. As the client is not necessarily aware of the </w:t>
      </w:r>
      <w:r w:rsidR="002A694C">
        <w:rPr>
          <w:szCs w:val="22"/>
          <w:lang w:val="en-US"/>
        </w:rPr>
        <w:t>round-trip</w:t>
      </w:r>
      <w:r>
        <w:rPr>
          <w:szCs w:val="22"/>
          <w:lang w:val="en-US"/>
        </w:rPr>
        <w:t xml:space="preserve"> time to the server, the client would normally err on the side of caution and wait at this juncture for </w:t>
      </w:r>
      <w:r w:rsidR="002A694C">
        <w:rPr>
          <w:szCs w:val="22"/>
          <w:lang w:val="en-US"/>
        </w:rPr>
        <w:t>at least one or two seconds.</w:t>
      </w:r>
    </w:p>
    <w:p w14:paraId="333C0A15" w14:textId="77777777" w:rsidR="00D0173E" w:rsidRDefault="00D0173E" w:rsidP="007F7334">
      <w:pPr>
        <w:rPr>
          <w:szCs w:val="22"/>
          <w:lang w:val="en-US"/>
        </w:rPr>
      </w:pPr>
    </w:p>
    <w:p w14:paraId="107527B7" w14:textId="1249F852" w:rsidR="007F7334" w:rsidRDefault="002A694C" w:rsidP="004E046D">
      <w:pPr>
        <w:jc w:val="both"/>
        <w:rPr>
          <w:szCs w:val="22"/>
          <w:lang w:val="en-US"/>
        </w:rPr>
      </w:pPr>
      <w:r>
        <w:rPr>
          <w:szCs w:val="22"/>
          <w:lang w:val="en-US"/>
        </w:rPr>
        <w:t>QUIC was designed to increase the responsiveness of services over the network, n</w:t>
      </w:r>
      <w:r w:rsidR="00F6213C">
        <w:rPr>
          <w:szCs w:val="22"/>
          <w:lang w:val="en-US"/>
        </w:rPr>
        <w:t>o</w:t>
      </w:r>
      <w:r>
        <w:rPr>
          <w:szCs w:val="22"/>
          <w:lang w:val="en-US"/>
        </w:rPr>
        <w:t xml:space="preserve">t to introduce new sources of delay. </w:t>
      </w:r>
      <w:r w:rsidR="00F50219">
        <w:rPr>
          <w:szCs w:val="22"/>
          <w:lang w:val="en-US"/>
        </w:rPr>
        <w:t xml:space="preserve"> </w:t>
      </w:r>
      <w:r w:rsidR="001C28AE">
        <w:rPr>
          <w:szCs w:val="22"/>
          <w:lang w:val="en-US"/>
        </w:rPr>
        <w:t xml:space="preserve">One way to achieve this without paying a time penalty is for the server to signal the capability to use QUIC to the client in the first </w:t>
      </w:r>
      <w:r w:rsidR="004E046D">
        <w:rPr>
          <w:szCs w:val="22"/>
          <w:lang w:val="en-US"/>
        </w:rPr>
        <w:t xml:space="preserve">(non-QUIC) </w:t>
      </w:r>
      <w:r w:rsidR="001C28AE">
        <w:rPr>
          <w:szCs w:val="22"/>
          <w:lang w:val="en-US"/>
        </w:rPr>
        <w:t>connection</w:t>
      </w:r>
      <w:r w:rsidR="004E046D">
        <w:rPr>
          <w:szCs w:val="22"/>
          <w:lang w:val="en-US"/>
        </w:rPr>
        <w:t xml:space="preserve">, allowing the </w:t>
      </w:r>
      <w:r w:rsidR="004E046D">
        <w:rPr>
          <w:szCs w:val="22"/>
          <w:lang w:val="en-US"/>
        </w:rPr>
        <w:lastRenderedPageBreak/>
        <w:t>client to initiate a QUIC session on the second and subsequent connections</w:t>
      </w:r>
      <w:r w:rsidR="00F6213C">
        <w:rPr>
          <w:szCs w:val="22"/>
          <w:lang w:val="en-US"/>
        </w:rPr>
        <w:t xml:space="preserve">. This </w:t>
      </w:r>
      <w:r w:rsidR="007F116A">
        <w:rPr>
          <w:i/>
          <w:iCs/>
          <w:szCs w:val="22"/>
          <w:lang w:val="en-US"/>
        </w:rPr>
        <w:t>second-</w:t>
      </w:r>
      <w:r w:rsidR="007F116A" w:rsidRPr="0006190E">
        <w:rPr>
          <w:i/>
          <w:iCs/>
          <w:szCs w:val="22"/>
          <w:lang w:val="en-US"/>
        </w:rPr>
        <w:t>use</w:t>
      </w:r>
      <w:r w:rsidR="007F116A">
        <w:rPr>
          <w:szCs w:val="22"/>
          <w:lang w:val="en-US"/>
        </w:rPr>
        <w:t xml:space="preserve"> </w:t>
      </w:r>
      <w:r w:rsidR="00F6213C" w:rsidRPr="007F116A">
        <w:rPr>
          <w:szCs w:val="22"/>
          <w:lang w:val="en-US"/>
        </w:rPr>
        <w:t>approach</w:t>
      </w:r>
      <w:r w:rsidR="00F6213C">
        <w:rPr>
          <w:szCs w:val="22"/>
          <w:lang w:val="en-US"/>
        </w:rPr>
        <w:t xml:space="preserve"> is d</w:t>
      </w:r>
      <w:r w:rsidR="007F7334" w:rsidRPr="005D343F">
        <w:rPr>
          <w:szCs w:val="22"/>
          <w:lang w:val="en-US"/>
        </w:rPr>
        <w:t xml:space="preserve">efined in an Internet standard for </w:t>
      </w:r>
      <w:r w:rsidR="007F7334" w:rsidRPr="007F116A">
        <w:rPr>
          <w:i/>
          <w:iCs/>
          <w:szCs w:val="22"/>
          <w:lang w:val="en-US"/>
        </w:rPr>
        <w:t>Alternative Services</w:t>
      </w:r>
      <w:r w:rsidR="007F7334">
        <w:rPr>
          <w:szCs w:val="22"/>
          <w:lang w:val="en-US"/>
        </w:rPr>
        <w:t xml:space="preserve"> (</w:t>
      </w:r>
      <w:bookmarkStart w:id="2" w:name="OLE_LINK7"/>
      <w:r w:rsidR="007F7334">
        <w:rPr>
          <w:szCs w:val="22"/>
          <w:lang w:val="en-US"/>
        </w:rPr>
        <w:fldChar w:fldCharType="begin"/>
      </w:r>
      <w:r w:rsidR="0006190E">
        <w:rPr>
          <w:szCs w:val="22"/>
          <w:lang w:val="en-US"/>
        </w:rPr>
        <w:instrText>HYPERLINK "https://www.rfc-editor.org/rfc/rfc7838.html"</w:instrText>
      </w:r>
      <w:r w:rsidR="007F7334">
        <w:rPr>
          <w:szCs w:val="22"/>
          <w:lang w:val="en-US"/>
        </w:rPr>
      </w:r>
      <w:r w:rsidR="007F7334">
        <w:rPr>
          <w:szCs w:val="22"/>
          <w:lang w:val="en-US"/>
        </w:rPr>
        <w:fldChar w:fldCharType="separate"/>
      </w:r>
      <w:r w:rsidR="007F7334" w:rsidRPr="007F7334">
        <w:rPr>
          <w:rStyle w:val="Hyperlink"/>
          <w:szCs w:val="22"/>
          <w:lang w:val="en-US"/>
        </w:rPr>
        <w:t>RFC 7838</w:t>
      </w:r>
      <w:bookmarkEnd w:id="2"/>
      <w:r w:rsidR="007F7334">
        <w:rPr>
          <w:szCs w:val="22"/>
          <w:lang w:val="en-US"/>
        </w:rPr>
        <w:fldChar w:fldCharType="end"/>
      </w:r>
      <w:r w:rsidR="007F7334">
        <w:rPr>
          <w:szCs w:val="22"/>
          <w:lang w:val="en-US"/>
        </w:rPr>
        <w:t>),</w:t>
      </w:r>
      <w:r w:rsidR="007F7334" w:rsidRPr="005D343F">
        <w:rPr>
          <w:szCs w:val="22"/>
          <w:lang w:val="en-US"/>
        </w:rPr>
        <w:t xml:space="preserve"> which is a means to list alternative ways to access the same resources</w:t>
      </w:r>
      <w:r w:rsidR="00F50219">
        <w:rPr>
          <w:szCs w:val="22"/>
          <w:lang w:val="en-US"/>
        </w:rPr>
        <w:t>, using the HTTP header fields.</w:t>
      </w:r>
    </w:p>
    <w:p w14:paraId="38048DE4" w14:textId="77777777" w:rsidR="00D20D6A" w:rsidRDefault="00D20D6A" w:rsidP="00F50219">
      <w:pPr>
        <w:rPr>
          <w:szCs w:val="22"/>
          <w:lang w:val="en-US"/>
        </w:rPr>
      </w:pPr>
    </w:p>
    <w:p w14:paraId="7FD5026B" w14:textId="3DCBA09D" w:rsidR="00D20D6A" w:rsidRDefault="00D20D6A" w:rsidP="00F50219">
      <w:pPr>
        <w:rPr>
          <w:szCs w:val="22"/>
          <w:lang w:val="en-US"/>
        </w:rPr>
      </w:pPr>
      <w:r>
        <w:rPr>
          <w:szCs w:val="22"/>
          <w:lang w:val="en-US"/>
        </w:rPr>
        <w:t xml:space="preserve">For </w:t>
      </w:r>
      <w:hyperlink r:id="rId13" w:history="1">
        <w:r w:rsidRPr="009E31E3">
          <w:rPr>
            <w:rStyle w:val="Hyperlink"/>
            <w:szCs w:val="22"/>
            <w:lang w:val="en-US"/>
          </w:rPr>
          <w:t>example</w:t>
        </w:r>
      </w:hyperlink>
      <w:r>
        <w:rPr>
          <w:szCs w:val="22"/>
          <w:lang w:val="en-US"/>
        </w:rPr>
        <w:t>,</w:t>
      </w:r>
    </w:p>
    <w:p w14:paraId="04F7E295" w14:textId="77777777" w:rsidR="00D20D6A" w:rsidRDefault="00D20D6A" w:rsidP="00F50219">
      <w:pPr>
        <w:rPr>
          <w:szCs w:val="22"/>
          <w:lang w:val="en-US"/>
        </w:rPr>
      </w:pPr>
    </w:p>
    <w:p w14:paraId="5A19A910" w14:textId="26DFB495" w:rsidR="00D20D6A" w:rsidRPr="00D20D6A" w:rsidRDefault="00D20D6A" w:rsidP="00D20D6A">
      <w:pPr>
        <w:ind w:left="720"/>
        <w:rPr>
          <w:rFonts w:eastAsia="Times New Roman" w:cs="Courier New"/>
          <w:color w:val="222222"/>
          <w:lang w:eastAsia="en-GB"/>
        </w:rPr>
      </w:pPr>
      <w:r w:rsidRPr="00D20D6A">
        <w:rPr>
          <w:b/>
          <w:bCs/>
        </w:rPr>
        <w:t xml:space="preserve">alt-svc: </w:t>
      </w:r>
      <w:proofErr w:type="spellStart"/>
      <w:r w:rsidRPr="00D20D6A">
        <w:t>quic</w:t>
      </w:r>
      <w:proofErr w:type="spellEnd"/>
      <w:r w:rsidRPr="00D20D6A">
        <w:t>=":443"; ma=</w:t>
      </w:r>
      <w:proofErr w:type="gramStart"/>
      <w:r w:rsidRPr="00D20D6A">
        <w:t>2592000;</w:t>
      </w:r>
      <w:proofErr w:type="gramEnd"/>
    </w:p>
    <w:p w14:paraId="04E16EB1" w14:textId="2577A70D" w:rsidR="00D20D6A" w:rsidRPr="005D343F" w:rsidRDefault="00D20D6A" w:rsidP="00D20D6A">
      <w:pPr>
        <w:rPr>
          <w:szCs w:val="22"/>
          <w:lang w:val="en-US"/>
        </w:rPr>
      </w:pPr>
    </w:p>
    <w:p w14:paraId="57602FED" w14:textId="2E6B19EF" w:rsidR="00D20D6A" w:rsidRPr="005D343F" w:rsidRDefault="00D20D6A" w:rsidP="00D20D6A">
      <w:pPr>
        <w:rPr>
          <w:szCs w:val="22"/>
          <w:lang w:val="en-US"/>
        </w:rPr>
      </w:pPr>
      <w:r w:rsidRPr="005D343F">
        <w:rPr>
          <w:szCs w:val="22"/>
          <w:lang w:val="en-US"/>
        </w:rPr>
        <w:t xml:space="preserve">This indicates that the same material is accessible using QUIC over port 443. The “ma” field is the time to keep this information </w:t>
      </w:r>
      <w:r w:rsidR="002D6E98">
        <w:rPr>
          <w:szCs w:val="22"/>
          <w:lang w:val="en-US"/>
        </w:rPr>
        <w:t>cached i</w:t>
      </w:r>
      <w:r w:rsidRPr="005D343F">
        <w:rPr>
          <w:szCs w:val="22"/>
          <w:lang w:val="en-US"/>
        </w:rPr>
        <w:t>n the local client</w:t>
      </w:r>
      <w:r w:rsidR="002D6E98">
        <w:rPr>
          <w:szCs w:val="22"/>
          <w:lang w:val="en-US"/>
        </w:rPr>
        <w:t xml:space="preserve"> (in seconds)</w:t>
      </w:r>
      <w:r w:rsidRPr="005D343F">
        <w:rPr>
          <w:szCs w:val="22"/>
          <w:lang w:val="en-US"/>
        </w:rPr>
        <w:t>, which in this case is 30 days.</w:t>
      </w:r>
    </w:p>
    <w:p w14:paraId="5276659C" w14:textId="77777777" w:rsidR="007F7334" w:rsidRDefault="007F7334" w:rsidP="007F7334">
      <w:pPr>
        <w:jc w:val="both"/>
        <w:rPr>
          <w:szCs w:val="22"/>
          <w:lang w:val="en-US"/>
        </w:rPr>
      </w:pPr>
    </w:p>
    <w:p w14:paraId="440D15AA" w14:textId="7E51085B" w:rsidR="00DD2816" w:rsidRPr="002A0424" w:rsidRDefault="007F116A" w:rsidP="00D0173E">
      <w:pPr>
        <w:jc w:val="both"/>
        <w:rPr>
          <w:szCs w:val="22"/>
          <w:lang w:val="en-US"/>
        </w:rPr>
      </w:pPr>
      <w:r>
        <w:rPr>
          <w:szCs w:val="22"/>
          <w:lang w:val="en-US"/>
        </w:rPr>
        <w:t xml:space="preserve">It is not quite as simple as it may sound. </w:t>
      </w:r>
      <w:r w:rsidR="002A0424">
        <w:rPr>
          <w:szCs w:val="22"/>
          <w:lang w:val="en-US"/>
        </w:rPr>
        <w:t xml:space="preserve">The HTTP protocol introduced the concept of session persistence in HTTP/1.0 so that the underlying transport session is kept open for some keepalive interval, allowing reuse of the TCP and TLS state without the session open overheads. The implication for the </w:t>
      </w:r>
      <w:proofErr w:type="gramStart"/>
      <w:r w:rsidR="002A0424">
        <w:rPr>
          <w:i/>
          <w:iCs/>
          <w:szCs w:val="22"/>
          <w:lang w:val="en-US"/>
        </w:rPr>
        <w:t>second-use</w:t>
      </w:r>
      <w:proofErr w:type="gramEnd"/>
      <w:r w:rsidR="002A0424">
        <w:rPr>
          <w:szCs w:val="22"/>
          <w:lang w:val="en-US"/>
        </w:rPr>
        <w:t xml:space="preserve"> signaling approach was that the original HTTP session was kept open across multiple requests, indefinitely deferring any subsequent connection that would use </w:t>
      </w:r>
      <w:r w:rsidR="00DD2816">
        <w:rPr>
          <w:szCs w:val="22"/>
          <w:lang w:val="en-US"/>
        </w:rPr>
        <w:t>the QUIC transport protocol. This form of triggering the use of QUIC has been bundled into the Chrome browser for more than a decade.</w:t>
      </w:r>
    </w:p>
    <w:p w14:paraId="7537909B" w14:textId="77777777" w:rsidR="002A0424" w:rsidRDefault="002A0424" w:rsidP="00D0173E">
      <w:pPr>
        <w:jc w:val="both"/>
        <w:rPr>
          <w:szCs w:val="22"/>
          <w:lang w:val="en-US"/>
        </w:rPr>
      </w:pPr>
    </w:p>
    <w:p w14:paraId="51DEE2EA" w14:textId="12FD2C3B" w:rsidR="002A0424" w:rsidRDefault="00DD2816" w:rsidP="00D0173E">
      <w:pPr>
        <w:jc w:val="both"/>
      </w:pPr>
      <w:r>
        <w:rPr>
          <w:szCs w:val="22"/>
          <w:lang w:val="en-US"/>
        </w:rPr>
        <w:t xml:space="preserve">When Apple introduced support for QUIC in its Safari browser they used a different trigger, namely the DNS. </w:t>
      </w:r>
      <w:r w:rsidR="00272BDD">
        <w:rPr>
          <w:szCs w:val="22"/>
          <w:lang w:val="en-US"/>
        </w:rPr>
        <w:t>The IETF has</w:t>
      </w:r>
      <w:r w:rsidR="00484EE2">
        <w:rPr>
          <w:szCs w:val="22"/>
          <w:lang w:val="en-US"/>
        </w:rPr>
        <w:t xml:space="preserve"> </w:t>
      </w:r>
      <w:r>
        <w:rPr>
          <w:szCs w:val="22"/>
          <w:lang w:val="en-US"/>
        </w:rPr>
        <w:t>introduced the SVCB record</w:t>
      </w:r>
      <w:r w:rsidR="00484EE2">
        <w:rPr>
          <w:szCs w:val="22"/>
          <w:lang w:val="en-US"/>
        </w:rPr>
        <w:t xml:space="preserve"> in the DNS, allowing a number of connection profile items to be stashed in the DNS (</w:t>
      </w:r>
      <w:hyperlink r:id="rId14" w:history="1">
        <w:r w:rsidR="00484EE2" w:rsidRPr="00484EE2">
          <w:rPr>
            <w:rStyle w:val="Hyperlink"/>
            <w:szCs w:val="22"/>
            <w:lang w:val="en-US"/>
          </w:rPr>
          <w:t>RFC 9460</w:t>
        </w:r>
      </w:hyperlink>
      <w:r w:rsidR="00484EE2">
        <w:rPr>
          <w:szCs w:val="22"/>
          <w:lang w:val="en-US"/>
        </w:rPr>
        <w:t xml:space="preserve">). </w:t>
      </w:r>
      <w:r w:rsidR="00484EE2" w:rsidRPr="00484EE2">
        <w:t>SVCB records facilitate the discovery of alternative endpoints for a service, allowing clients to choose the most suitable endpoint based on their needs and capabilities. </w:t>
      </w:r>
      <w:r w:rsidR="002D6E98">
        <w:t xml:space="preserve">There is the HTTPS DNS record, which is the SVCB record for use for HTTPS service connections. Relevant here is the </w:t>
      </w:r>
      <w:r w:rsidR="007C4905" w:rsidRPr="007C4905">
        <w:t>Application-Layer Protocol Negotiation</w:t>
      </w:r>
      <w:r w:rsidR="007C4905">
        <w:t xml:space="preserve"> (ALPN) field where the token </w:t>
      </w:r>
      <w:r w:rsidR="007C4905" w:rsidRPr="00CF2F34">
        <w:rPr>
          <w:rFonts w:ascii="Courier New" w:hAnsi="Courier New" w:cs="Courier New"/>
          <w:b/>
          <w:bCs/>
          <w:sz w:val="21"/>
          <w:szCs w:val="21"/>
        </w:rPr>
        <w:t>h3</w:t>
      </w:r>
      <w:r w:rsidR="007C4905">
        <w:t xml:space="preserve"> denotes a server capability to support QUIC (HTTP/3) (</w:t>
      </w:r>
      <w:hyperlink r:id="rId15" w:history="1">
        <w:r w:rsidR="007C4905" w:rsidRPr="007C4905">
          <w:rPr>
            <w:rStyle w:val="Hyperlink"/>
          </w:rPr>
          <w:t>RFC 9114</w:t>
        </w:r>
      </w:hyperlink>
      <w:r w:rsidR="007C4905">
        <w:t>).</w:t>
      </w:r>
    </w:p>
    <w:p w14:paraId="5E2D8DB9" w14:textId="77777777" w:rsidR="007C4905" w:rsidRDefault="007C4905" w:rsidP="00D0173E">
      <w:pPr>
        <w:jc w:val="both"/>
      </w:pPr>
    </w:p>
    <w:p w14:paraId="47F01233" w14:textId="79EFE976" w:rsidR="007C4905" w:rsidRDefault="007C4905" w:rsidP="00D0173E">
      <w:pPr>
        <w:jc w:val="both"/>
      </w:pPr>
      <w:r>
        <w:t>Safari browsers that support the use of QUIC will query the DNS</w:t>
      </w:r>
      <w:r w:rsidR="00CF2F34">
        <w:t xml:space="preserve"> for an HTTPS record, and if there is an </w:t>
      </w:r>
      <w:proofErr w:type="spellStart"/>
      <w:r w:rsidR="00CF2F34" w:rsidRPr="00CF2F34">
        <w:rPr>
          <w:rFonts w:ascii="Courier New" w:hAnsi="Courier New" w:cs="Courier New"/>
          <w:b/>
          <w:bCs/>
          <w:sz w:val="21"/>
          <w:szCs w:val="21"/>
        </w:rPr>
        <w:t>alpn</w:t>
      </w:r>
      <w:proofErr w:type="spellEnd"/>
      <w:r w:rsidR="00CF2F34" w:rsidRPr="00CF2F34">
        <w:rPr>
          <w:sz w:val="21"/>
          <w:szCs w:val="21"/>
        </w:rPr>
        <w:t xml:space="preserve"> </w:t>
      </w:r>
      <w:r w:rsidR="00CF2F34">
        <w:t xml:space="preserve">field that specifies </w:t>
      </w:r>
      <w:r w:rsidR="00CF2F34" w:rsidRPr="00CF2F34">
        <w:rPr>
          <w:rFonts w:ascii="Courier New" w:hAnsi="Courier New" w:cs="Courier New"/>
          <w:b/>
          <w:bCs/>
          <w:sz w:val="21"/>
          <w:szCs w:val="21"/>
        </w:rPr>
        <w:t>h3</w:t>
      </w:r>
      <w:r w:rsidR="00CF2F34" w:rsidRPr="00CF2F34">
        <w:rPr>
          <w:sz w:val="21"/>
          <w:szCs w:val="21"/>
        </w:rPr>
        <w:t xml:space="preserve"> </w:t>
      </w:r>
      <w:r w:rsidR="00CF2F34">
        <w:t>in this record, then the browser can proceed with opening a QUIC connection to the server.</w:t>
      </w:r>
    </w:p>
    <w:p w14:paraId="1107CC79" w14:textId="77777777" w:rsidR="00CF2F34" w:rsidRDefault="00CF2F34" w:rsidP="00D0173E">
      <w:pPr>
        <w:jc w:val="both"/>
      </w:pPr>
    </w:p>
    <w:p w14:paraId="3569BEB9" w14:textId="62E9F8AA" w:rsidR="00DD2816" w:rsidRDefault="00CF2F34" w:rsidP="00D0173E">
      <w:pPr>
        <w:jc w:val="both"/>
        <w:rPr>
          <w:szCs w:val="22"/>
          <w:lang w:val="en-US"/>
        </w:rPr>
      </w:pPr>
      <w:r>
        <w:t xml:space="preserve">The current situation is that we have two triggers for the use of QUIC, one as a </w:t>
      </w:r>
      <w:bookmarkStart w:id="3" w:name="OLE_LINK1"/>
      <w:r>
        <w:t>“</w:t>
      </w:r>
      <w:bookmarkEnd w:id="3"/>
      <w:r>
        <w:t xml:space="preserve">second use” in-band trigger, used by </w:t>
      </w:r>
      <w:r w:rsidR="002952AB">
        <w:t>the Chrome browser, and the DNS HTTPS trigger, used by Safari</w:t>
      </w:r>
    </w:p>
    <w:p w14:paraId="41B3FB31" w14:textId="2D4C4B1A" w:rsidR="00D0173E" w:rsidRDefault="005C145F" w:rsidP="005C145F">
      <w:pPr>
        <w:pStyle w:val="Heading3"/>
        <w:rPr>
          <w:lang w:val="en-US"/>
        </w:rPr>
      </w:pPr>
      <w:r>
        <w:rPr>
          <w:lang w:val="en-US"/>
        </w:rPr>
        <w:t>Who uses</w:t>
      </w:r>
      <w:r w:rsidR="00D0173E">
        <w:rPr>
          <w:lang w:val="en-US"/>
        </w:rPr>
        <w:t xml:space="preserve"> QUIC?</w:t>
      </w:r>
    </w:p>
    <w:p w14:paraId="3509B2E6" w14:textId="622063EA" w:rsidR="006E243D" w:rsidRDefault="005C145F" w:rsidP="007F7334">
      <w:pPr>
        <w:rPr>
          <w:szCs w:val="22"/>
          <w:lang w:val="en-US"/>
        </w:rPr>
      </w:pPr>
      <w:r>
        <w:rPr>
          <w:szCs w:val="22"/>
          <w:lang w:val="en-US"/>
        </w:rPr>
        <w:t xml:space="preserve">We are now </w:t>
      </w:r>
      <w:proofErr w:type="gramStart"/>
      <w:r>
        <w:rPr>
          <w:szCs w:val="22"/>
          <w:lang w:val="en-US"/>
        </w:rPr>
        <w:t>in a position</w:t>
      </w:r>
      <w:proofErr w:type="gramEnd"/>
      <w:r>
        <w:rPr>
          <w:szCs w:val="22"/>
          <w:lang w:val="en-US"/>
        </w:rPr>
        <w:t xml:space="preserve"> to provide some answers to this question.</w:t>
      </w:r>
      <w:r w:rsidR="0097294E">
        <w:rPr>
          <w:szCs w:val="22"/>
          <w:lang w:val="en-US"/>
        </w:rPr>
        <w:t xml:space="preserve"> </w:t>
      </w:r>
    </w:p>
    <w:p w14:paraId="6D0C2E84" w14:textId="77777777" w:rsidR="0097294E" w:rsidRDefault="0097294E" w:rsidP="007F7334">
      <w:pPr>
        <w:rPr>
          <w:szCs w:val="22"/>
          <w:lang w:val="en-US"/>
        </w:rPr>
      </w:pPr>
    </w:p>
    <w:p w14:paraId="0D880A08" w14:textId="3176B6B6" w:rsidR="00DF370D" w:rsidRDefault="0097294E" w:rsidP="00DF370D">
      <w:pPr>
        <w:jc w:val="both"/>
        <w:rPr>
          <w:szCs w:val="22"/>
          <w:lang w:val="en-US"/>
        </w:rPr>
      </w:pPr>
      <w:r>
        <w:rPr>
          <w:szCs w:val="22"/>
          <w:lang w:val="en-US"/>
        </w:rPr>
        <w:t>The measurement technique we use</w:t>
      </w:r>
      <w:r w:rsidR="00634FB1">
        <w:rPr>
          <w:szCs w:val="22"/>
          <w:lang w:val="en-US"/>
        </w:rPr>
        <w:t xml:space="preserve"> for this exercise</w:t>
      </w:r>
      <w:r>
        <w:rPr>
          <w:szCs w:val="22"/>
          <w:lang w:val="en-US"/>
        </w:rPr>
        <w:t xml:space="preserve"> starts with DNS </w:t>
      </w:r>
      <w:r w:rsidR="00634FB1">
        <w:rPr>
          <w:szCs w:val="22"/>
          <w:lang w:val="en-US"/>
        </w:rPr>
        <w:t>data</w:t>
      </w:r>
      <w:r>
        <w:rPr>
          <w:szCs w:val="22"/>
          <w:lang w:val="en-US"/>
        </w:rPr>
        <w:t xml:space="preserve"> for </w:t>
      </w:r>
      <w:r w:rsidR="00634FB1">
        <w:rPr>
          <w:szCs w:val="22"/>
          <w:lang w:val="en-US"/>
        </w:rPr>
        <w:t>the</w:t>
      </w:r>
      <w:r>
        <w:rPr>
          <w:szCs w:val="22"/>
          <w:lang w:val="en-US"/>
        </w:rPr>
        <w:t xml:space="preserve"> web object that contains </w:t>
      </w:r>
      <w:proofErr w:type="gramStart"/>
      <w:r>
        <w:rPr>
          <w:szCs w:val="22"/>
          <w:lang w:val="en-US"/>
        </w:rPr>
        <w:t>A,  AAAA</w:t>
      </w:r>
      <w:proofErr w:type="gramEnd"/>
      <w:r>
        <w:rPr>
          <w:szCs w:val="22"/>
          <w:lang w:val="en-US"/>
        </w:rPr>
        <w:t xml:space="preserve"> and HTTPS records, </w:t>
      </w:r>
      <w:r w:rsidR="00634FB1">
        <w:rPr>
          <w:szCs w:val="22"/>
          <w:lang w:val="en-US"/>
        </w:rPr>
        <w:t xml:space="preserve">and </w:t>
      </w:r>
      <w:r>
        <w:rPr>
          <w:szCs w:val="22"/>
          <w:lang w:val="en-US"/>
        </w:rPr>
        <w:t>where the HTTP</w:t>
      </w:r>
      <w:r w:rsidR="00634FB1">
        <w:rPr>
          <w:szCs w:val="22"/>
          <w:lang w:val="en-US"/>
        </w:rPr>
        <w:t>S record data</w:t>
      </w:r>
      <w:r>
        <w:rPr>
          <w:szCs w:val="22"/>
          <w:lang w:val="en-US"/>
        </w:rPr>
        <w:t xml:space="preserve"> contains an </w:t>
      </w:r>
      <w:proofErr w:type="spellStart"/>
      <w:r w:rsidRPr="0097294E">
        <w:rPr>
          <w:rFonts w:ascii="Courier New" w:hAnsi="Courier New" w:cs="Courier New"/>
          <w:b/>
          <w:bCs/>
          <w:sz w:val="21"/>
          <w:szCs w:val="20"/>
          <w:lang w:val="en-US"/>
        </w:rPr>
        <w:t>alpn</w:t>
      </w:r>
      <w:proofErr w:type="spellEnd"/>
      <w:r w:rsidRPr="0097294E">
        <w:rPr>
          <w:sz w:val="21"/>
          <w:szCs w:val="20"/>
          <w:lang w:val="en-US"/>
        </w:rPr>
        <w:t xml:space="preserve"> </w:t>
      </w:r>
      <w:r>
        <w:rPr>
          <w:szCs w:val="22"/>
          <w:lang w:val="en-US"/>
        </w:rPr>
        <w:t xml:space="preserve">field value of </w:t>
      </w:r>
      <w:r w:rsidRPr="0097294E">
        <w:rPr>
          <w:rFonts w:ascii="Courier New" w:hAnsi="Courier New" w:cs="Courier New"/>
          <w:b/>
          <w:bCs/>
          <w:sz w:val="21"/>
          <w:szCs w:val="20"/>
          <w:lang w:val="en-US"/>
        </w:rPr>
        <w:t>h3</w:t>
      </w:r>
      <w:r>
        <w:rPr>
          <w:szCs w:val="22"/>
          <w:lang w:val="en-US"/>
        </w:rPr>
        <w:t>.</w:t>
      </w:r>
      <w:r w:rsidR="00DF370D">
        <w:rPr>
          <w:szCs w:val="22"/>
          <w:lang w:val="en-US"/>
        </w:rPr>
        <w:t xml:space="preserve"> The object is a conventional measurement </w:t>
      </w:r>
      <w:r w:rsidR="00DF370D">
        <w:rPr>
          <w:i/>
          <w:iCs/>
          <w:szCs w:val="22"/>
          <w:lang w:val="en-US"/>
        </w:rPr>
        <w:t>blot</w:t>
      </w:r>
      <w:r w:rsidR="00DF370D">
        <w:rPr>
          <w:szCs w:val="22"/>
          <w:lang w:val="en-US"/>
        </w:rPr>
        <w:t xml:space="preserve">, namely a 1x1 image in png format, with the HTTP directive of </w:t>
      </w:r>
      <w:r w:rsidR="0050674E" w:rsidRPr="0050674E">
        <w:rPr>
          <w:rFonts w:ascii="Courier New" w:hAnsi="Courier New" w:cs="Courier New"/>
          <w:b/>
          <w:bCs/>
          <w:sz w:val="21"/>
          <w:szCs w:val="20"/>
          <w:lang w:val="en-US"/>
        </w:rPr>
        <w:t>alt-svc h3=":443"</w:t>
      </w:r>
      <w:r w:rsidR="0050674E">
        <w:rPr>
          <w:szCs w:val="22"/>
          <w:lang w:val="en-US"/>
        </w:rPr>
        <w:t xml:space="preserve">. The measurement script repeats this fetch a further 7 times, at 2 second intervals. The rationale for this repetition </w:t>
      </w:r>
      <w:r w:rsidR="00634FB1">
        <w:rPr>
          <w:szCs w:val="22"/>
          <w:lang w:val="en-US"/>
        </w:rPr>
        <w:t>i</w:t>
      </w:r>
      <w:r w:rsidR="0050674E">
        <w:rPr>
          <w:szCs w:val="22"/>
          <w:lang w:val="en-US"/>
        </w:rPr>
        <w:t xml:space="preserve">s to trigger a connection termination and a second connection which would use the </w:t>
      </w:r>
      <w:bookmarkStart w:id="4" w:name="OLE_LINK6"/>
      <w:r w:rsidR="0050674E" w:rsidRPr="0050674E">
        <w:rPr>
          <w:rFonts w:ascii="Courier New" w:hAnsi="Courier New" w:cs="Courier New"/>
          <w:b/>
          <w:bCs/>
          <w:sz w:val="20"/>
          <w:szCs w:val="18"/>
          <w:lang w:val="en-US"/>
        </w:rPr>
        <w:t>alt-svc</w:t>
      </w:r>
      <w:r w:rsidR="0050674E" w:rsidRPr="0050674E">
        <w:rPr>
          <w:sz w:val="20"/>
          <w:szCs w:val="18"/>
          <w:lang w:val="en-US"/>
        </w:rPr>
        <w:t xml:space="preserve"> </w:t>
      </w:r>
      <w:r w:rsidR="0050674E">
        <w:rPr>
          <w:szCs w:val="22"/>
          <w:lang w:val="en-US"/>
        </w:rPr>
        <w:t>directive</w:t>
      </w:r>
      <w:bookmarkEnd w:id="4"/>
      <w:r w:rsidR="0050674E">
        <w:rPr>
          <w:szCs w:val="22"/>
          <w:lang w:val="en-US"/>
        </w:rPr>
        <w:t>, if the client was using this directive.</w:t>
      </w:r>
    </w:p>
    <w:p w14:paraId="3247EDCC" w14:textId="77777777" w:rsidR="00634FB1" w:rsidRDefault="00634FB1" w:rsidP="00DF370D">
      <w:pPr>
        <w:jc w:val="both"/>
        <w:rPr>
          <w:szCs w:val="22"/>
          <w:lang w:val="en-US"/>
        </w:rPr>
      </w:pPr>
    </w:p>
    <w:p w14:paraId="51F23F78" w14:textId="7E22A59E" w:rsidR="00634FB1" w:rsidRDefault="00634FB1" w:rsidP="00DF370D">
      <w:pPr>
        <w:jc w:val="both"/>
        <w:rPr>
          <w:szCs w:val="22"/>
          <w:lang w:val="en-US"/>
        </w:rPr>
      </w:pPr>
      <w:r>
        <w:rPr>
          <w:szCs w:val="22"/>
          <w:lang w:val="en-US"/>
        </w:rPr>
        <w:t>This measurement has been in operation since mid-2022, and the daily data for the past three years is shown in Figure 1. The data shows a percentage of tested end users, and across this period the average number of measurement tests numbers between 28M to 35M per day.</w:t>
      </w:r>
    </w:p>
    <w:p w14:paraId="4E251174" w14:textId="7AB21FC7" w:rsidR="00634FB1" w:rsidRDefault="00634FB1" w:rsidP="00634FB1">
      <w:pPr>
        <w:ind w:left="720"/>
        <w:jc w:val="both"/>
        <w:rPr>
          <w:szCs w:val="22"/>
          <w:lang w:val="en-US"/>
        </w:rPr>
      </w:pPr>
      <w:r>
        <w:rPr>
          <w:noProof/>
          <w:szCs w:val="22"/>
          <w:lang w:val="en-US"/>
        </w:rPr>
        <w:lastRenderedPageBreak/>
        <w:drawing>
          <wp:inline distT="0" distB="0" distL="0" distR="0" wp14:anchorId="1E7A0A69" wp14:editId="0EE1E2FC">
            <wp:extent cx="4888753" cy="2292077"/>
            <wp:effectExtent l="0" t="0" r="1270" b="0"/>
            <wp:docPr id="9611259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125908" name="Picture 961125908"/>
                    <pic:cNvPicPr/>
                  </pic:nvPicPr>
                  <pic:blipFill>
                    <a:blip r:embed="rId16"/>
                    <a:stretch>
                      <a:fillRect/>
                    </a:stretch>
                  </pic:blipFill>
                  <pic:spPr>
                    <a:xfrm>
                      <a:off x="0" y="0"/>
                      <a:ext cx="4980113" cy="2334911"/>
                    </a:xfrm>
                    <a:prstGeom prst="rect">
                      <a:avLst/>
                    </a:prstGeom>
                  </pic:spPr>
                </pic:pic>
              </a:graphicData>
            </a:graphic>
          </wp:inline>
        </w:drawing>
      </w:r>
    </w:p>
    <w:p w14:paraId="5A15B12A" w14:textId="38E4A3B1" w:rsidR="00634FB1" w:rsidRPr="00634FB1" w:rsidRDefault="00634FB1" w:rsidP="00634FB1">
      <w:pPr>
        <w:ind w:left="720"/>
        <w:jc w:val="both"/>
        <w:rPr>
          <w:i/>
          <w:iCs/>
          <w:sz w:val="21"/>
          <w:szCs w:val="20"/>
          <w:lang w:val="en-US"/>
        </w:rPr>
      </w:pPr>
      <w:r w:rsidRPr="00634FB1">
        <w:rPr>
          <w:i/>
          <w:iCs/>
          <w:sz w:val="21"/>
          <w:szCs w:val="20"/>
          <w:lang w:val="en-US"/>
        </w:rPr>
        <w:t>Figure 1 – Use of QUIC (HTTP/3)</w:t>
      </w:r>
    </w:p>
    <w:p w14:paraId="6405F740" w14:textId="77777777" w:rsidR="0050674E" w:rsidRDefault="0050674E" w:rsidP="00DF370D">
      <w:pPr>
        <w:jc w:val="both"/>
        <w:rPr>
          <w:szCs w:val="22"/>
          <w:lang w:val="en-US"/>
        </w:rPr>
      </w:pPr>
    </w:p>
    <w:p w14:paraId="0365993C" w14:textId="4EBAAFFC" w:rsidR="0050674E" w:rsidRPr="00DF370D" w:rsidRDefault="00634FB1" w:rsidP="00DF370D">
      <w:pPr>
        <w:jc w:val="both"/>
        <w:rPr>
          <w:szCs w:val="22"/>
          <w:lang w:val="en-US"/>
        </w:rPr>
      </w:pPr>
      <w:r>
        <w:rPr>
          <w:szCs w:val="22"/>
          <w:lang w:val="en-US"/>
        </w:rPr>
        <w:t>Figure 1 shows the relative level of use of QUIC for the initial fetch (blue trace in Figure 1</w:t>
      </w:r>
      <w:r w:rsidR="00CB7DF6">
        <w:rPr>
          <w:szCs w:val="22"/>
          <w:lang w:val="en-US"/>
        </w:rPr>
        <w:t>, 15% to 20% of users</w:t>
      </w:r>
      <w:r>
        <w:rPr>
          <w:szCs w:val="22"/>
          <w:lang w:val="en-US"/>
        </w:rPr>
        <w:t>) and the relative level of the use of QUIC during the subsequent fetches (red trace</w:t>
      </w:r>
      <w:r w:rsidR="00CB7DF6">
        <w:rPr>
          <w:szCs w:val="22"/>
          <w:lang w:val="en-US"/>
        </w:rPr>
        <w:t>, 70% of users</w:t>
      </w:r>
      <w:r>
        <w:rPr>
          <w:szCs w:val="22"/>
          <w:lang w:val="en-US"/>
        </w:rPr>
        <w:t>)</w:t>
      </w:r>
      <w:r w:rsidR="00CB7DF6">
        <w:rPr>
          <w:szCs w:val="22"/>
          <w:lang w:val="en-US"/>
        </w:rPr>
        <w:t>.</w:t>
      </w:r>
    </w:p>
    <w:p w14:paraId="1FBEDCB4" w14:textId="77777777" w:rsidR="0097294E" w:rsidRDefault="0097294E" w:rsidP="007F7334">
      <w:pPr>
        <w:rPr>
          <w:szCs w:val="22"/>
          <w:lang w:val="en-US"/>
        </w:rPr>
      </w:pPr>
    </w:p>
    <w:p w14:paraId="3DF8C6E8" w14:textId="4C82B8BF" w:rsidR="0097294E" w:rsidRPr="00EE419A" w:rsidRDefault="00CB7DF6" w:rsidP="00792FC7">
      <w:pPr>
        <w:jc w:val="both"/>
        <w:rPr>
          <w:szCs w:val="22"/>
          <w:lang w:val="en-US"/>
        </w:rPr>
      </w:pPr>
      <w:r>
        <w:rPr>
          <w:szCs w:val="22"/>
          <w:lang w:val="en-US"/>
        </w:rPr>
        <w:t>Figure 2 looks at the geographic distribution of QUIC use</w:t>
      </w:r>
      <w:r w:rsidR="00C860DC">
        <w:rPr>
          <w:szCs w:val="22"/>
          <w:lang w:val="en-US"/>
        </w:rPr>
        <w:t xml:space="preserve">. QUIC is </w:t>
      </w:r>
      <w:r w:rsidR="00A4620A">
        <w:rPr>
          <w:szCs w:val="22"/>
          <w:lang w:val="en-US"/>
        </w:rPr>
        <w:t xml:space="preserve">widely </w:t>
      </w:r>
      <w:r w:rsidR="00C860DC">
        <w:rPr>
          <w:szCs w:val="22"/>
          <w:lang w:val="en-US"/>
        </w:rPr>
        <w:t xml:space="preserve">used </w:t>
      </w:r>
      <w:r w:rsidR="00792FC7">
        <w:rPr>
          <w:szCs w:val="22"/>
          <w:lang w:val="en-US"/>
        </w:rPr>
        <w:t xml:space="preserve">(more than 75% of users) </w:t>
      </w:r>
      <w:r w:rsidR="00C860DC">
        <w:rPr>
          <w:szCs w:val="22"/>
          <w:lang w:val="en-US"/>
        </w:rPr>
        <w:t xml:space="preserve">in most countries across the Internet </w:t>
      </w:r>
      <w:proofErr w:type="gramStart"/>
      <w:r w:rsidR="00C860DC">
        <w:rPr>
          <w:szCs w:val="22"/>
          <w:lang w:val="en-US"/>
        </w:rPr>
        <w:t>with the exception of</w:t>
      </w:r>
      <w:proofErr w:type="gramEnd"/>
      <w:r w:rsidR="00C860DC">
        <w:rPr>
          <w:szCs w:val="22"/>
          <w:lang w:val="en-US"/>
        </w:rPr>
        <w:t xml:space="preserve"> China</w:t>
      </w:r>
      <w:r w:rsidR="00792FC7">
        <w:rPr>
          <w:szCs w:val="22"/>
          <w:lang w:val="en-US"/>
        </w:rPr>
        <w:t xml:space="preserve"> (15%)</w:t>
      </w:r>
      <w:r w:rsidR="00C860DC">
        <w:rPr>
          <w:szCs w:val="22"/>
          <w:lang w:val="en-US"/>
        </w:rPr>
        <w:t>. There is also partial support in Morocco</w:t>
      </w:r>
      <w:r w:rsidR="00792FC7">
        <w:rPr>
          <w:szCs w:val="22"/>
          <w:lang w:val="en-US"/>
        </w:rPr>
        <w:t xml:space="preserve"> (40%)</w:t>
      </w:r>
      <w:r w:rsidR="00C860DC">
        <w:rPr>
          <w:szCs w:val="22"/>
          <w:lang w:val="en-US"/>
        </w:rPr>
        <w:t xml:space="preserve">, </w:t>
      </w:r>
      <w:r w:rsidR="00792FC7">
        <w:rPr>
          <w:szCs w:val="22"/>
          <w:lang w:val="en-US"/>
        </w:rPr>
        <w:t xml:space="preserve">Iran (40%) and </w:t>
      </w:r>
      <w:r w:rsidR="00C860DC">
        <w:rPr>
          <w:szCs w:val="22"/>
          <w:lang w:val="en-US"/>
        </w:rPr>
        <w:t>Nigeria</w:t>
      </w:r>
      <w:r w:rsidR="00792FC7">
        <w:rPr>
          <w:szCs w:val="22"/>
          <w:lang w:val="en-US"/>
        </w:rPr>
        <w:t xml:space="preserve"> (54%)</w:t>
      </w:r>
      <w:r w:rsidR="00C860DC">
        <w:rPr>
          <w:szCs w:val="22"/>
          <w:lang w:val="en-US"/>
        </w:rPr>
        <w:t>.</w:t>
      </w:r>
    </w:p>
    <w:p w14:paraId="13A3D7F4" w14:textId="77777777" w:rsidR="006D5546" w:rsidRDefault="006D5546" w:rsidP="006D5546">
      <w:pPr>
        <w:jc w:val="both"/>
        <w:rPr>
          <w:szCs w:val="20"/>
        </w:rPr>
      </w:pPr>
    </w:p>
    <w:bookmarkEnd w:id="1"/>
    <w:p w14:paraId="252A286E" w14:textId="360D02DA" w:rsidR="007E6F2F" w:rsidRDefault="007E6F2F" w:rsidP="00CB7DF6">
      <w:pPr>
        <w:ind w:left="720"/>
        <w:rPr>
          <w:szCs w:val="20"/>
        </w:rPr>
      </w:pPr>
    </w:p>
    <w:p w14:paraId="6D508250" w14:textId="44B5BCA9" w:rsidR="00607A82" w:rsidRDefault="00792FC7" w:rsidP="00C860DC">
      <w:pPr>
        <w:ind w:left="720"/>
        <w:rPr>
          <w:szCs w:val="20"/>
        </w:rPr>
      </w:pPr>
      <w:r>
        <w:rPr>
          <w:noProof/>
          <w:szCs w:val="20"/>
        </w:rPr>
        <w:drawing>
          <wp:inline distT="0" distB="0" distL="0" distR="0" wp14:anchorId="0B1389A5" wp14:editId="4C002C21">
            <wp:extent cx="4942541" cy="2392913"/>
            <wp:effectExtent l="0" t="0" r="0" b="0"/>
            <wp:docPr id="630139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13954" name="Picture 63013954"/>
                    <pic:cNvPicPr/>
                  </pic:nvPicPr>
                  <pic:blipFill>
                    <a:blip r:embed="rId17"/>
                    <a:stretch>
                      <a:fillRect/>
                    </a:stretch>
                  </pic:blipFill>
                  <pic:spPr>
                    <a:xfrm>
                      <a:off x="0" y="0"/>
                      <a:ext cx="4973124" cy="2407719"/>
                    </a:xfrm>
                    <a:prstGeom prst="rect">
                      <a:avLst/>
                    </a:prstGeom>
                  </pic:spPr>
                </pic:pic>
              </a:graphicData>
            </a:graphic>
          </wp:inline>
        </w:drawing>
      </w:r>
    </w:p>
    <w:p w14:paraId="135B1A12" w14:textId="77777777" w:rsidR="00C860DC" w:rsidRDefault="00C860DC" w:rsidP="00C860DC">
      <w:pPr>
        <w:ind w:left="720"/>
        <w:rPr>
          <w:szCs w:val="20"/>
        </w:rPr>
      </w:pPr>
    </w:p>
    <w:p w14:paraId="24C9EC81" w14:textId="5A58950E" w:rsidR="00C860DC" w:rsidRDefault="00C860DC" w:rsidP="00C860DC">
      <w:pPr>
        <w:ind w:left="720"/>
        <w:rPr>
          <w:i/>
          <w:iCs/>
          <w:sz w:val="21"/>
          <w:szCs w:val="16"/>
        </w:rPr>
      </w:pPr>
      <w:r w:rsidRPr="00C860DC">
        <w:rPr>
          <w:i/>
          <w:iCs/>
          <w:sz w:val="21"/>
          <w:szCs w:val="16"/>
        </w:rPr>
        <w:t>Figure 2 – Geographic Distribution of QUIC support</w:t>
      </w:r>
    </w:p>
    <w:p w14:paraId="16090E6F" w14:textId="77777777" w:rsidR="00792FC7" w:rsidRDefault="00792FC7" w:rsidP="00A4620A">
      <w:pPr>
        <w:rPr>
          <w:i/>
          <w:iCs/>
          <w:sz w:val="21"/>
          <w:szCs w:val="16"/>
        </w:rPr>
      </w:pPr>
    </w:p>
    <w:p w14:paraId="784F9675" w14:textId="6F1F8640" w:rsidR="00A4620A" w:rsidRDefault="00792FC7" w:rsidP="00A4620A">
      <w:r>
        <w:t>We c</w:t>
      </w:r>
      <w:r w:rsidR="00A4620A">
        <w:t xml:space="preserve">an use the browser’s user agent string to </w:t>
      </w:r>
      <w:r>
        <w:t xml:space="preserve">look at QUIC behaviour by browser – the results </w:t>
      </w:r>
      <w:r w:rsidR="002D49DD">
        <w:t>for one day of measurement are</w:t>
      </w:r>
      <w:r>
        <w:t xml:space="preserve"> shown in Table 1.</w:t>
      </w:r>
    </w:p>
    <w:p w14:paraId="48EA6D3D" w14:textId="77777777" w:rsidR="002D49DD" w:rsidRDefault="002D49DD" w:rsidP="00A4620A"/>
    <w:p w14:paraId="5977E17E" w14:textId="644D0BE6" w:rsidR="002D49DD" w:rsidRDefault="002D49DD" w:rsidP="002D49DD">
      <w:pPr>
        <w:ind w:left="720"/>
      </w:pPr>
      <w:r w:rsidRPr="002D49DD">
        <w:rPr>
          <w:noProof/>
        </w:rPr>
        <w:drawing>
          <wp:inline distT="0" distB="0" distL="0" distR="0" wp14:anchorId="7ACE5FFA" wp14:editId="324F49B7">
            <wp:extent cx="4338918" cy="1129718"/>
            <wp:effectExtent l="0" t="0" r="5080" b="635"/>
            <wp:docPr id="16252353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235301" name=""/>
                    <pic:cNvPicPr/>
                  </pic:nvPicPr>
                  <pic:blipFill>
                    <a:blip r:embed="rId18"/>
                    <a:stretch>
                      <a:fillRect/>
                    </a:stretch>
                  </pic:blipFill>
                  <pic:spPr>
                    <a:xfrm>
                      <a:off x="0" y="0"/>
                      <a:ext cx="4454652" cy="1159851"/>
                    </a:xfrm>
                    <a:prstGeom prst="rect">
                      <a:avLst/>
                    </a:prstGeom>
                  </pic:spPr>
                </pic:pic>
              </a:graphicData>
            </a:graphic>
          </wp:inline>
        </w:drawing>
      </w:r>
    </w:p>
    <w:p w14:paraId="00AA3654" w14:textId="5B2A8743" w:rsidR="002D49DD" w:rsidRDefault="002D49DD" w:rsidP="002D49DD">
      <w:pPr>
        <w:ind w:left="720"/>
        <w:rPr>
          <w:i/>
          <w:iCs/>
          <w:sz w:val="21"/>
          <w:szCs w:val="21"/>
        </w:rPr>
      </w:pPr>
      <w:bookmarkStart w:id="5" w:name="OLE_LINK8"/>
      <w:r w:rsidRPr="002D49DD">
        <w:rPr>
          <w:i/>
          <w:iCs/>
          <w:sz w:val="21"/>
          <w:szCs w:val="21"/>
        </w:rPr>
        <w:t>Table 1 – Browser QUIC Behaviour</w:t>
      </w:r>
    </w:p>
    <w:bookmarkEnd w:id="5"/>
    <w:p w14:paraId="4FBA02E1" w14:textId="77777777" w:rsidR="002D49DD" w:rsidRDefault="002D49DD" w:rsidP="002D49DD">
      <w:pPr>
        <w:ind w:left="720"/>
        <w:rPr>
          <w:i/>
          <w:iCs/>
          <w:sz w:val="21"/>
          <w:szCs w:val="21"/>
        </w:rPr>
      </w:pPr>
    </w:p>
    <w:p w14:paraId="26F2C210" w14:textId="0052D9F5" w:rsidR="002D49DD" w:rsidRDefault="002D49DD" w:rsidP="002D49DD">
      <w:pPr>
        <w:jc w:val="both"/>
        <w:rPr>
          <w:szCs w:val="22"/>
          <w:lang w:val="en-US"/>
        </w:rPr>
      </w:pPr>
      <w:r>
        <w:t xml:space="preserve">The Chrome browser does not perform a DNS HTTPS </w:t>
      </w:r>
      <w:r w:rsidR="00F2480F">
        <w:t>query and</w:t>
      </w:r>
      <w:r>
        <w:t xml:space="preserve"> relies on the </w:t>
      </w:r>
      <w:bookmarkStart w:id="6" w:name="OLE_LINK9"/>
      <w:r w:rsidRPr="0050674E">
        <w:rPr>
          <w:rFonts w:ascii="Courier New" w:hAnsi="Courier New" w:cs="Courier New"/>
          <w:b/>
          <w:bCs/>
          <w:sz w:val="20"/>
          <w:szCs w:val="18"/>
          <w:lang w:val="en-US"/>
        </w:rPr>
        <w:t>alt-svc</w:t>
      </w:r>
      <w:r w:rsidRPr="0050674E">
        <w:rPr>
          <w:sz w:val="20"/>
          <w:szCs w:val="18"/>
          <w:lang w:val="en-US"/>
        </w:rPr>
        <w:t xml:space="preserve"> </w:t>
      </w:r>
      <w:r>
        <w:rPr>
          <w:szCs w:val="22"/>
          <w:lang w:val="en-US"/>
        </w:rPr>
        <w:t xml:space="preserve">directive </w:t>
      </w:r>
      <w:bookmarkEnd w:id="6"/>
      <w:r>
        <w:rPr>
          <w:szCs w:val="22"/>
          <w:lang w:val="en-US"/>
        </w:rPr>
        <w:t>to trigger the use of QUIC on second and subsequent fetches. The Safari browser uses the DNS HTTP query</w:t>
      </w:r>
      <w:r w:rsidR="00630AE0">
        <w:rPr>
          <w:szCs w:val="22"/>
          <w:lang w:val="en-US"/>
        </w:rPr>
        <w:t>. It is interesting to present the measurements for these browsers in percentage terms (Table 2).</w:t>
      </w:r>
    </w:p>
    <w:p w14:paraId="0B61FB0C" w14:textId="77777777" w:rsidR="00630AE0" w:rsidRDefault="00630AE0" w:rsidP="002D49DD">
      <w:pPr>
        <w:jc w:val="both"/>
        <w:rPr>
          <w:szCs w:val="22"/>
          <w:lang w:val="en-US"/>
        </w:rPr>
      </w:pPr>
    </w:p>
    <w:p w14:paraId="22C44B31" w14:textId="5BAD8414" w:rsidR="00630AE0" w:rsidRDefault="00630AE0" w:rsidP="00630AE0">
      <w:pPr>
        <w:ind w:left="720"/>
        <w:jc w:val="both"/>
        <w:rPr>
          <w:i/>
          <w:iCs/>
          <w:sz w:val="21"/>
          <w:szCs w:val="21"/>
        </w:rPr>
      </w:pPr>
      <w:r w:rsidRPr="00630AE0">
        <w:rPr>
          <w:i/>
          <w:iCs/>
          <w:noProof/>
          <w:sz w:val="21"/>
          <w:szCs w:val="21"/>
        </w:rPr>
        <w:drawing>
          <wp:inline distT="0" distB="0" distL="0" distR="0" wp14:anchorId="2AB0CDA1" wp14:editId="42FAFF8D">
            <wp:extent cx="4691529" cy="1221527"/>
            <wp:effectExtent l="0" t="0" r="0" b="0"/>
            <wp:docPr id="1290174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17477" name=""/>
                    <pic:cNvPicPr/>
                  </pic:nvPicPr>
                  <pic:blipFill>
                    <a:blip r:embed="rId19"/>
                    <a:stretch>
                      <a:fillRect/>
                    </a:stretch>
                  </pic:blipFill>
                  <pic:spPr>
                    <a:xfrm>
                      <a:off x="0" y="0"/>
                      <a:ext cx="4741518" cy="1234542"/>
                    </a:xfrm>
                    <a:prstGeom prst="rect">
                      <a:avLst/>
                    </a:prstGeom>
                  </pic:spPr>
                </pic:pic>
              </a:graphicData>
            </a:graphic>
          </wp:inline>
        </w:drawing>
      </w:r>
    </w:p>
    <w:p w14:paraId="18D5A29A" w14:textId="206943F9" w:rsidR="00630AE0" w:rsidRDefault="00630AE0" w:rsidP="00630AE0">
      <w:pPr>
        <w:ind w:left="720"/>
        <w:rPr>
          <w:i/>
          <w:iCs/>
          <w:sz w:val="21"/>
          <w:szCs w:val="21"/>
        </w:rPr>
      </w:pPr>
      <w:bookmarkStart w:id="7" w:name="OLE_LINK11"/>
      <w:r w:rsidRPr="002D49DD">
        <w:rPr>
          <w:i/>
          <w:iCs/>
          <w:sz w:val="21"/>
          <w:szCs w:val="21"/>
        </w:rPr>
        <w:t xml:space="preserve">Table </w:t>
      </w:r>
      <w:r>
        <w:rPr>
          <w:i/>
          <w:iCs/>
          <w:sz w:val="21"/>
          <w:szCs w:val="21"/>
        </w:rPr>
        <w:t>2</w:t>
      </w:r>
      <w:r w:rsidRPr="002D49DD">
        <w:rPr>
          <w:i/>
          <w:iCs/>
          <w:sz w:val="21"/>
          <w:szCs w:val="21"/>
        </w:rPr>
        <w:t xml:space="preserve"> – Browser QUIC Behaviour</w:t>
      </w:r>
      <w:r>
        <w:rPr>
          <w:i/>
          <w:iCs/>
          <w:sz w:val="21"/>
          <w:szCs w:val="21"/>
        </w:rPr>
        <w:t xml:space="preserve"> in % terms</w:t>
      </w:r>
    </w:p>
    <w:bookmarkEnd w:id="7"/>
    <w:p w14:paraId="67613FB3" w14:textId="77777777" w:rsidR="00630AE0" w:rsidRDefault="00630AE0" w:rsidP="00630AE0">
      <w:pPr>
        <w:ind w:left="720"/>
        <w:jc w:val="both"/>
        <w:rPr>
          <w:i/>
          <w:iCs/>
          <w:sz w:val="21"/>
          <w:szCs w:val="21"/>
        </w:rPr>
      </w:pPr>
    </w:p>
    <w:p w14:paraId="200EBFA2" w14:textId="59816A91" w:rsidR="00E8415F" w:rsidRDefault="00630AE0" w:rsidP="000C5213">
      <w:pPr>
        <w:jc w:val="both"/>
        <w:rPr>
          <w:szCs w:val="22"/>
          <w:lang w:val="en-US"/>
        </w:rPr>
      </w:pPr>
      <w:r>
        <w:t xml:space="preserve">It is clear from Table 2 that the Chrome browser does not query for the DNS HTTPS </w:t>
      </w:r>
      <w:r w:rsidR="00F2480F">
        <w:t>record and</w:t>
      </w:r>
      <w:r>
        <w:t xml:space="preserve"> relies on the </w:t>
      </w:r>
      <w:r w:rsidRPr="0050674E">
        <w:rPr>
          <w:rFonts w:ascii="Courier New" w:hAnsi="Courier New" w:cs="Courier New"/>
          <w:b/>
          <w:bCs/>
          <w:sz w:val="20"/>
          <w:szCs w:val="18"/>
          <w:lang w:val="en-US"/>
        </w:rPr>
        <w:t>alt-svc</w:t>
      </w:r>
      <w:r w:rsidRPr="0050674E">
        <w:rPr>
          <w:sz w:val="20"/>
          <w:szCs w:val="18"/>
          <w:lang w:val="en-US"/>
        </w:rPr>
        <w:t xml:space="preserve"> </w:t>
      </w:r>
      <w:r>
        <w:rPr>
          <w:szCs w:val="22"/>
          <w:lang w:val="en-US"/>
        </w:rPr>
        <w:t>directive to trigger QUIC</w:t>
      </w:r>
      <w:r w:rsidR="000C5213">
        <w:rPr>
          <w:szCs w:val="22"/>
          <w:lang w:val="en-US"/>
        </w:rPr>
        <w:t xml:space="preserve">, and the predominant behaviour of the Safari browser is to query for the HTTPS record, any rely on the data in this record and not the </w:t>
      </w:r>
      <w:r w:rsidR="000C5213" w:rsidRPr="0050674E">
        <w:rPr>
          <w:rFonts w:ascii="Courier New" w:hAnsi="Courier New" w:cs="Courier New"/>
          <w:b/>
          <w:bCs/>
          <w:sz w:val="20"/>
          <w:szCs w:val="18"/>
          <w:lang w:val="en-US"/>
        </w:rPr>
        <w:t>alt-svc</w:t>
      </w:r>
      <w:r w:rsidR="000C5213" w:rsidRPr="0050674E">
        <w:rPr>
          <w:sz w:val="20"/>
          <w:szCs w:val="18"/>
          <w:lang w:val="en-US"/>
        </w:rPr>
        <w:t xml:space="preserve"> </w:t>
      </w:r>
      <w:r w:rsidR="000C5213">
        <w:rPr>
          <w:szCs w:val="22"/>
          <w:lang w:val="en-US"/>
        </w:rPr>
        <w:t xml:space="preserve">directive. Of interest in Table 2 is the 45% rate of Safari clients </w:t>
      </w:r>
      <w:r w:rsidR="00345312">
        <w:rPr>
          <w:szCs w:val="22"/>
          <w:lang w:val="en-US"/>
        </w:rPr>
        <w:t>wh</w:t>
      </w:r>
      <w:r w:rsidR="000C5213">
        <w:rPr>
          <w:szCs w:val="22"/>
          <w:lang w:val="en-US"/>
        </w:rPr>
        <w:t>o do not use QUI</w:t>
      </w:r>
      <w:r w:rsidR="00E8415F">
        <w:rPr>
          <w:szCs w:val="22"/>
          <w:lang w:val="en-US"/>
        </w:rPr>
        <w:t>C, as compared to the 11% rate of Chrome clients who do not use QUIC.</w:t>
      </w:r>
      <w:r w:rsidR="00461754">
        <w:rPr>
          <w:szCs w:val="22"/>
          <w:lang w:val="en-US"/>
        </w:rPr>
        <w:t xml:space="preserve"> Is this variance of behaviour between Safari and Chrome browsers an issue with the local network conditions or some </w:t>
      </w:r>
      <w:r w:rsidR="00345312">
        <w:rPr>
          <w:szCs w:val="22"/>
          <w:lang w:val="en-US"/>
        </w:rPr>
        <w:t xml:space="preserve">issue with the behaviour of </w:t>
      </w:r>
      <w:r w:rsidR="009D73A3">
        <w:rPr>
          <w:szCs w:val="22"/>
          <w:lang w:val="en-US"/>
        </w:rPr>
        <w:t xml:space="preserve">the </w:t>
      </w:r>
      <w:r w:rsidR="00345312">
        <w:rPr>
          <w:szCs w:val="22"/>
          <w:lang w:val="en-US"/>
        </w:rPr>
        <w:t>Safari</w:t>
      </w:r>
      <w:r w:rsidR="009D73A3">
        <w:rPr>
          <w:szCs w:val="22"/>
          <w:lang w:val="en-US"/>
        </w:rPr>
        <w:t xml:space="preserve"> browser</w:t>
      </w:r>
      <w:r w:rsidR="00345312">
        <w:rPr>
          <w:szCs w:val="22"/>
          <w:lang w:val="en-US"/>
        </w:rPr>
        <w:t>?</w:t>
      </w:r>
    </w:p>
    <w:p w14:paraId="3310264F" w14:textId="77777777" w:rsidR="00E8415F" w:rsidRDefault="00E8415F" w:rsidP="000C5213">
      <w:pPr>
        <w:jc w:val="both"/>
        <w:rPr>
          <w:szCs w:val="22"/>
          <w:lang w:val="en-US"/>
        </w:rPr>
      </w:pPr>
    </w:p>
    <w:p w14:paraId="0101657B" w14:textId="3782B53C" w:rsidR="00113530" w:rsidRDefault="00345312" w:rsidP="00345312">
      <w:pPr>
        <w:jc w:val="both"/>
        <w:rPr>
          <w:szCs w:val="22"/>
          <w:lang w:val="en-US"/>
        </w:rPr>
      </w:pPr>
      <w:r>
        <w:rPr>
          <w:szCs w:val="22"/>
          <w:lang w:val="en-US"/>
        </w:rPr>
        <w:t>As an example, let</w:t>
      </w:r>
      <w:r w:rsidR="009D73A3">
        <w:rPr>
          <w:szCs w:val="22"/>
          <w:lang w:val="en-US"/>
        </w:rPr>
        <w:t>’</w:t>
      </w:r>
      <w:r>
        <w:rPr>
          <w:szCs w:val="22"/>
          <w:lang w:val="en-US"/>
        </w:rPr>
        <w:t>s look at the data collected for users located in the Macao Special Admin</w:t>
      </w:r>
      <w:r w:rsidR="00394148">
        <w:rPr>
          <w:szCs w:val="22"/>
          <w:lang w:val="en-US"/>
        </w:rPr>
        <w:t>is</w:t>
      </w:r>
      <w:r>
        <w:rPr>
          <w:szCs w:val="22"/>
          <w:lang w:val="en-US"/>
        </w:rPr>
        <w:t xml:space="preserve">trative Region of China. On this day </w:t>
      </w:r>
      <w:r w:rsidR="009D73A3">
        <w:rPr>
          <w:szCs w:val="22"/>
          <w:lang w:val="en-US"/>
        </w:rPr>
        <w:t>our measurement system</w:t>
      </w:r>
      <w:r>
        <w:rPr>
          <w:szCs w:val="22"/>
          <w:lang w:val="en-US"/>
        </w:rPr>
        <w:t xml:space="preserve"> observed 14,328 </w:t>
      </w:r>
      <w:r w:rsidR="008D6B7E">
        <w:rPr>
          <w:szCs w:val="22"/>
          <w:lang w:val="en-US"/>
        </w:rPr>
        <w:t xml:space="preserve">individual </w:t>
      </w:r>
      <w:r>
        <w:rPr>
          <w:szCs w:val="22"/>
          <w:lang w:val="en-US"/>
        </w:rPr>
        <w:t>measurements using the Chrome browser, where 13,029 used QUIC, and the remainder did not. This is a 9.1% failure rate</w:t>
      </w:r>
      <w:r w:rsidR="008D6B7E">
        <w:rPr>
          <w:szCs w:val="22"/>
          <w:lang w:val="en-US"/>
        </w:rPr>
        <w:t xml:space="preserve"> for QUIC</w:t>
      </w:r>
      <w:r>
        <w:rPr>
          <w:szCs w:val="22"/>
          <w:lang w:val="en-US"/>
        </w:rPr>
        <w:t xml:space="preserve">. </w:t>
      </w:r>
      <w:r w:rsidR="008D6B7E">
        <w:rPr>
          <w:szCs w:val="22"/>
          <w:lang w:val="en-US"/>
        </w:rPr>
        <w:t>On the same day, we</w:t>
      </w:r>
      <w:r>
        <w:rPr>
          <w:szCs w:val="22"/>
          <w:lang w:val="en-US"/>
        </w:rPr>
        <w:t xml:space="preserve"> observe</w:t>
      </w:r>
      <w:r w:rsidR="008D6B7E">
        <w:rPr>
          <w:szCs w:val="22"/>
          <w:lang w:val="en-US"/>
        </w:rPr>
        <w:t>d</w:t>
      </w:r>
      <w:r>
        <w:rPr>
          <w:szCs w:val="22"/>
          <w:lang w:val="en-US"/>
        </w:rPr>
        <w:t xml:space="preserve"> 24,700 measurements using the Safari browser, of which </w:t>
      </w:r>
      <w:r w:rsidR="008D6B7E">
        <w:rPr>
          <w:szCs w:val="22"/>
          <w:lang w:val="en-US"/>
        </w:rPr>
        <w:t xml:space="preserve">only </w:t>
      </w:r>
      <w:r>
        <w:rPr>
          <w:szCs w:val="22"/>
          <w:lang w:val="en-US"/>
        </w:rPr>
        <w:t xml:space="preserve">3,411 </w:t>
      </w:r>
      <w:r w:rsidR="008D6B7E">
        <w:rPr>
          <w:szCs w:val="22"/>
          <w:lang w:val="en-US"/>
        </w:rPr>
        <w:t xml:space="preserve">individual measurements </w:t>
      </w:r>
      <w:r>
        <w:rPr>
          <w:szCs w:val="22"/>
          <w:lang w:val="en-US"/>
        </w:rPr>
        <w:t>used</w:t>
      </w:r>
      <w:r w:rsidR="008D6B7E">
        <w:rPr>
          <w:szCs w:val="22"/>
          <w:lang w:val="en-US"/>
        </w:rPr>
        <w:t xml:space="preserve"> QUIC</w:t>
      </w:r>
      <w:r>
        <w:rPr>
          <w:szCs w:val="22"/>
          <w:lang w:val="en-US"/>
        </w:rPr>
        <w:t>, and the remainder failed. This is a failure rate of 86.2%.</w:t>
      </w:r>
      <w:r w:rsidR="00394148">
        <w:rPr>
          <w:szCs w:val="22"/>
          <w:lang w:val="en-US"/>
        </w:rPr>
        <w:t xml:space="preserve"> The major retail service provider there </w:t>
      </w:r>
      <w:r w:rsidR="008D6B7E">
        <w:rPr>
          <w:szCs w:val="22"/>
          <w:lang w:val="en-US"/>
        </w:rPr>
        <w:t>is</w:t>
      </w:r>
      <w:r w:rsidR="00394148">
        <w:rPr>
          <w:szCs w:val="22"/>
          <w:lang w:val="en-US"/>
        </w:rPr>
        <w:t xml:space="preserve"> AS 4609, which is registered to “</w:t>
      </w:r>
      <w:r w:rsidR="00394148" w:rsidRPr="00394148">
        <w:rPr>
          <w:szCs w:val="22"/>
          <w:lang w:val="en-US"/>
        </w:rPr>
        <w:t xml:space="preserve">Companhia de </w:t>
      </w:r>
      <w:proofErr w:type="spellStart"/>
      <w:r w:rsidR="00394148" w:rsidRPr="00394148">
        <w:rPr>
          <w:szCs w:val="22"/>
          <w:lang w:val="en-US"/>
        </w:rPr>
        <w:t>Telecomunicacoes</w:t>
      </w:r>
      <w:proofErr w:type="spellEnd"/>
      <w:r w:rsidR="00394148" w:rsidRPr="00394148">
        <w:rPr>
          <w:szCs w:val="22"/>
          <w:lang w:val="en-US"/>
        </w:rPr>
        <w:t xml:space="preserve"> de Macau SAR</w:t>
      </w:r>
      <w:r w:rsidR="00394148">
        <w:rPr>
          <w:szCs w:val="22"/>
          <w:lang w:val="en-US"/>
        </w:rPr>
        <w:t xml:space="preserve">L”. There were 21,022 Safari users who used this provider as their ISP and the QUIC failure rate </w:t>
      </w:r>
      <w:r w:rsidR="008D6B7E">
        <w:rPr>
          <w:szCs w:val="22"/>
          <w:lang w:val="en-US"/>
        </w:rPr>
        <w:t xml:space="preserve">for these users </w:t>
      </w:r>
      <w:r w:rsidR="00394148">
        <w:rPr>
          <w:szCs w:val="22"/>
          <w:lang w:val="en-US"/>
        </w:rPr>
        <w:t>was 85.2% There were 8,669 Chrome users</w:t>
      </w:r>
      <w:r w:rsidR="008D6B7E">
        <w:rPr>
          <w:szCs w:val="22"/>
          <w:lang w:val="en-US"/>
        </w:rPr>
        <w:t xml:space="preserve"> of this ISP</w:t>
      </w:r>
      <w:r w:rsidR="00394148">
        <w:rPr>
          <w:szCs w:val="22"/>
          <w:lang w:val="en-US"/>
        </w:rPr>
        <w:t xml:space="preserve">, with a failure rate of 7.4%. A similar relative failure profile </w:t>
      </w:r>
      <w:r w:rsidR="008D6B7E">
        <w:rPr>
          <w:szCs w:val="22"/>
          <w:lang w:val="en-US"/>
        </w:rPr>
        <w:t xml:space="preserve">between the two browsers </w:t>
      </w:r>
      <w:r w:rsidR="00394148">
        <w:rPr>
          <w:szCs w:val="22"/>
          <w:lang w:val="en-US"/>
        </w:rPr>
        <w:t xml:space="preserve">is visible for the </w:t>
      </w:r>
      <w:r w:rsidR="008D6B7E">
        <w:rPr>
          <w:szCs w:val="22"/>
          <w:lang w:val="en-US"/>
        </w:rPr>
        <w:t xml:space="preserve">other two </w:t>
      </w:r>
      <w:r w:rsidR="00394148">
        <w:rPr>
          <w:szCs w:val="22"/>
          <w:lang w:val="en-US"/>
        </w:rPr>
        <w:t>local ISP</w:t>
      </w:r>
      <w:r w:rsidR="00B75C95">
        <w:rPr>
          <w:szCs w:val="22"/>
          <w:lang w:val="en-US"/>
        </w:rPr>
        <w:t>s</w:t>
      </w:r>
      <w:r w:rsidR="00394148">
        <w:rPr>
          <w:szCs w:val="22"/>
          <w:lang w:val="en-US"/>
        </w:rPr>
        <w:t xml:space="preserve"> “</w:t>
      </w:r>
      <w:proofErr w:type="spellStart"/>
      <w:r w:rsidR="00394148">
        <w:rPr>
          <w:szCs w:val="22"/>
          <w:lang w:val="en-US"/>
        </w:rPr>
        <w:t>MTel</w:t>
      </w:r>
      <w:proofErr w:type="spellEnd"/>
      <w:r w:rsidR="00394148">
        <w:rPr>
          <w:szCs w:val="22"/>
          <w:lang w:val="en-US"/>
        </w:rPr>
        <w:t>” and “China Telecom Macau”. It seems reasonable to conclude that it</w:t>
      </w:r>
      <w:r w:rsidR="009D73A3">
        <w:rPr>
          <w:szCs w:val="22"/>
          <w:lang w:val="en-US"/>
        </w:rPr>
        <w:t>’</w:t>
      </w:r>
      <w:r w:rsidR="00394148">
        <w:rPr>
          <w:szCs w:val="22"/>
          <w:lang w:val="en-US"/>
        </w:rPr>
        <w:t>s not the network</w:t>
      </w:r>
      <w:r w:rsidR="009D73A3">
        <w:rPr>
          <w:szCs w:val="22"/>
          <w:lang w:val="en-US"/>
        </w:rPr>
        <w:t xml:space="preserve"> </w:t>
      </w:r>
      <w:r w:rsidR="008669B7">
        <w:rPr>
          <w:szCs w:val="22"/>
          <w:lang w:val="en-US"/>
        </w:rPr>
        <w:t xml:space="preserve">itself </w:t>
      </w:r>
      <w:r w:rsidR="009D73A3">
        <w:rPr>
          <w:szCs w:val="22"/>
          <w:lang w:val="en-US"/>
        </w:rPr>
        <w:t xml:space="preserve">that is generating this different failure profile between the two browser families. </w:t>
      </w:r>
      <w:r w:rsidR="00CB2493">
        <w:rPr>
          <w:szCs w:val="22"/>
          <w:lang w:val="en-US"/>
        </w:rPr>
        <w:t>There are</w:t>
      </w:r>
      <w:r w:rsidR="00113530">
        <w:rPr>
          <w:szCs w:val="22"/>
          <w:lang w:val="en-US"/>
        </w:rPr>
        <w:t xml:space="preserve"> </w:t>
      </w:r>
      <w:r w:rsidR="00286B47">
        <w:rPr>
          <w:szCs w:val="22"/>
          <w:lang w:val="en-US"/>
        </w:rPr>
        <w:t xml:space="preserve">many </w:t>
      </w:r>
      <w:r w:rsidR="00CB2493">
        <w:rPr>
          <w:szCs w:val="22"/>
          <w:lang w:val="en-US"/>
        </w:rPr>
        <w:t xml:space="preserve">other </w:t>
      </w:r>
      <w:r w:rsidR="00113530">
        <w:rPr>
          <w:szCs w:val="22"/>
          <w:lang w:val="en-US"/>
        </w:rPr>
        <w:t>locales where we observe a similar discrepancy in behaviour between Chrome and Safari</w:t>
      </w:r>
      <w:r w:rsidR="00286B47">
        <w:rPr>
          <w:szCs w:val="22"/>
          <w:lang w:val="en-US"/>
        </w:rPr>
        <w:t xml:space="preserve">. A list of such economies where the difference in QUIC failure rates for these two browsers is greater than </w:t>
      </w:r>
      <w:r w:rsidR="00877B58">
        <w:rPr>
          <w:szCs w:val="22"/>
          <w:lang w:val="en-US"/>
        </w:rPr>
        <w:t>25% is shown in Table 3.</w:t>
      </w:r>
    </w:p>
    <w:p w14:paraId="59F0C003" w14:textId="77777777" w:rsidR="00877B58" w:rsidRDefault="00877B58" w:rsidP="00345312">
      <w:pPr>
        <w:jc w:val="both"/>
        <w:rPr>
          <w:szCs w:val="22"/>
          <w:lang w:val="en-US"/>
        </w:rPr>
      </w:pPr>
    </w:p>
    <w:tbl>
      <w:tblPr>
        <w:tblStyle w:val="TableGrid"/>
        <w:tblW w:w="0" w:type="auto"/>
        <w:tblInd w:w="607" w:type="dxa"/>
        <w:tblLook w:val="04A0" w:firstRow="1" w:lastRow="0" w:firstColumn="1" w:lastColumn="0" w:noHBand="0" w:noVBand="1"/>
      </w:tblPr>
      <w:tblGrid>
        <w:gridCol w:w="556"/>
        <w:gridCol w:w="1115"/>
        <w:gridCol w:w="1328"/>
        <w:gridCol w:w="1148"/>
        <w:gridCol w:w="2207"/>
      </w:tblGrid>
      <w:tr w:rsidR="00877B58" w:rsidRPr="00877B58" w14:paraId="04A29ACC" w14:textId="77777777" w:rsidTr="00877B58">
        <w:tc>
          <w:tcPr>
            <w:tcW w:w="0" w:type="auto"/>
          </w:tcPr>
          <w:p w14:paraId="784DE3BF" w14:textId="77777777" w:rsidR="00877B58" w:rsidRPr="00877B58" w:rsidRDefault="00877B58" w:rsidP="001C05C5">
            <w:pPr>
              <w:jc w:val="both"/>
              <w:rPr>
                <w:b/>
                <w:bCs/>
                <w:sz w:val="21"/>
                <w:szCs w:val="21"/>
                <w:lang w:val="en-US"/>
              </w:rPr>
            </w:pPr>
            <w:r w:rsidRPr="00877B58">
              <w:rPr>
                <w:b/>
                <w:bCs/>
                <w:sz w:val="21"/>
                <w:szCs w:val="21"/>
                <w:lang w:val="en-US"/>
              </w:rPr>
              <w:t>CC</w:t>
            </w:r>
          </w:p>
        </w:tc>
        <w:tc>
          <w:tcPr>
            <w:tcW w:w="0" w:type="auto"/>
          </w:tcPr>
          <w:p w14:paraId="790AB711" w14:textId="2DDD301C" w:rsidR="00877B58" w:rsidRPr="00877B58" w:rsidRDefault="00877B58" w:rsidP="001C05C5">
            <w:pPr>
              <w:jc w:val="both"/>
              <w:rPr>
                <w:b/>
                <w:bCs/>
                <w:sz w:val="21"/>
                <w:szCs w:val="21"/>
                <w:lang w:val="en-US"/>
              </w:rPr>
            </w:pPr>
            <w:r w:rsidRPr="00877B58">
              <w:rPr>
                <w:b/>
                <w:bCs/>
                <w:sz w:val="21"/>
                <w:szCs w:val="21"/>
                <w:lang w:val="en-US"/>
              </w:rPr>
              <w:t>Safari Fail</w:t>
            </w:r>
          </w:p>
        </w:tc>
        <w:tc>
          <w:tcPr>
            <w:tcW w:w="0" w:type="auto"/>
          </w:tcPr>
          <w:p w14:paraId="376A644D" w14:textId="690947B7" w:rsidR="00877B58" w:rsidRPr="00877B58" w:rsidRDefault="00877B58" w:rsidP="001C05C5">
            <w:pPr>
              <w:jc w:val="both"/>
              <w:rPr>
                <w:b/>
                <w:bCs/>
                <w:sz w:val="21"/>
                <w:szCs w:val="21"/>
                <w:lang w:val="en-US"/>
              </w:rPr>
            </w:pPr>
            <w:r w:rsidRPr="00877B58">
              <w:rPr>
                <w:b/>
                <w:bCs/>
                <w:sz w:val="21"/>
                <w:szCs w:val="21"/>
                <w:lang w:val="en-US"/>
              </w:rPr>
              <w:t>Chrome Fail</w:t>
            </w:r>
          </w:p>
        </w:tc>
        <w:tc>
          <w:tcPr>
            <w:tcW w:w="0" w:type="auto"/>
          </w:tcPr>
          <w:p w14:paraId="3D6C88D8" w14:textId="3B9F5293" w:rsidR="00877B58" w:rsidRPr="00877B58" w:rsidRDefault="00877B58" w:rsidP="001C05C5">
            <w:pPr>
              <w:jc w:val="both"/>
              <w:rPr>
                <w:b/>
                <w:bCs/>
                <w:sz w:val="21"/>
                <w:szCs w:val="21"/>
                <w:lang w:val="en-US"/>
              </w:rPr>
            </w:pPr>
            <w:r w:rsidRPr="00877B58">
              <w:rPr>
                <w:b/>
                <w:bCs/>
                <w:sz w:val="21"/>
                <w:szCs w:val="21"/>
                <w:lang w:val="en-US"/>
              </w:rPr>
              <w:t>Difference</w:t>
            </w:r>
          </w:p>
        </w:tc>
        <w:tc>
          <w:tcPr>
            <w:tcW w:w="0" w:type="auto"/>
          </w:tcPr>
          <w:p w14:paraId="07CAA82E" w14:textId="77777777" w:rsidR="00877B58" w:rsidRPr="00877B58" w:rsidRDefault="00877B58" w:rsidP="001C05C5">
            <w:pPr>
              <w:jc w:val="both"/>
              <w:rPr>
                <w:b/>
                <w:bCs/>
                <w:sz w:val="21"/>
                <w:szCs w:val="21"/>
                <w:lang w:val="en-US"/>
              </w:rPr>
            </w:pPr>
            <w:r w:rsidRPr="00877B58">
              <w:rPr>
                <w:b/>
                <w:bCs/>
                <w:sz w:val="21"/>
                <w:szCs w:val="21"/>
                <w:lang w:val="en-US"/>
              </w:rPr>
              <w:t>Name</w:t>
            </w:r>
          </w:p>
        </w:tc>
      </w:tr>
      <w:tr w:rsidR="00877B58" w:rsidRPr="00877B58" w14:paraId="645C8CF1" w14:textId="77777777" w:rsidTr="00877B58">
        <w:tc>
          <w:tcPr>
            <w:tcW w:w="0" w:type="auto"/>
          </w:tcPr>
          <w:p w14:paraId="6D192C6B" w14:textId="77777777" w:rsidR="00877B58" w:rsidRPr="00877B58" w:rsidRDefault="00877B58" w:rsidP="001C05C5">
            <w:pPr>
              <w:jc w:val="both"/>
              <w:rPr>
                <w:sz w:val="21"/>
                <w:szCs w:val="21"/>
                <w:lang w:val="en-US"/>
              </w:rPr>
            </w:pPr>
            <w:r w:rsidRPr="00877B58">
              <w:rPr>
                <w:sz w:val="21"/>
                <w:szCs w:val="21"/>
                <w:lang w:val="en-US"/>
              </w:rPr>
              <w:t>SR</w:t>
            </w:r>
          </w:p>
        </w:tc>
        <w:tc>
          <w:tcPr>
            <w:tcW w:w="0" w:type="auto"/>
          </w:tcPr>
          <w:p w14:paraId="54994E03" w14:textId="77777777" w:rsidR="00877B58" w:rsidRPr="00877B58" w:rsidRDefault="00877B58" w:rsidP="00CB2493">
            <w:pPr>
              <w:jc w:val="right"/>
              <w:rPr>
                <w:sz w:val="21"/>
                <w:szCs w:val="21"/>
                <w:lang w:val="en-US"/>
              </w:rPr>
            </w:pPr>
            <w:r w:rsidRPr="00877B58">
              <w:rPr>
                <w:sz w:val="21"/>
                <w:szCs w:val="21"/>
                <w:lang w:val="en-US"/>
              </w:rPr>
              <w:t>89.2%</w:t>
            </w:r>
          </w:p>
        </w:tc>
        <w:tc>
          <w:tcPr>
            <w:tcW w:w="0" w:type="auto"/>
          </w:tcPr>
          <w:p w14:paraId="37B3F9F1" w14:textId="77777777" w:rsidR="00877B58" w:rsidRPr="00877B58" w:rsidRDefault="00877B58" w:rsidP="00CB2493">
            <w:pPr>
              <w:jc w:val="right"/>
              <w:rPr>
                <w:sz w:val="21"/>
                <w:szCs w:val="21"/>
                <w:lang w:val="en-US"/>
              </w:rPr>
            </w:pPr>
            <w:r w:rsidRPr="00877B58">
              <w:rPr>
                <w:sz w:val="21"/>
                <w:szCs w:val="21"/>
                <w:lang w:val="en-US"/>
              </w:rPr>
              <w:t>11.5%</w:t>
            </w:r>
          </w:p>
        </w:tc>
        <w:tc>
          <w:tcPr>
            <w:tcW w:w="0" w:type="auto"/>
          </w:tcPr>
          <w:p w14:paraId="203AA674" w14:textId="77777777" w:rsidR="00877B58" w:rsidRPr="00877B58" w:rsidRDefault="00877B58" w:rsidP="00CB2493">
            <w:pPr>
              <w:jc w:val="right"/>
              <w:rPr>
                <w:sz w:val="21"/>
                <w:szCs w:val="21"/>
                <w:lang w:val="en-US"/>
              </w:rPr>
            </w:pPr>
            <w:r w:rsidRPr="00877B58">
              <w:rPr>
                <w:sz w:val="21"/>
                <w:szCs w:val="21"/>
                <w:lang w:val="en-US"/>
              </w:rPr>
              <w:t>77.7%</w:t>
            </w:r>
          </w:p>
        </w:tc>
        <w:tc>
          <w:tcPr>
            <w:tcW w:w="0" w:type="auto"/>
          </w:tcPr>
          <w:p w14:paraId="05107B73" w14:textId="77777777" w:rsidR="00877B58" w:rsidRPr="00877B58" w:rsidRDefault="00877B58" w:rsidP="001C05C5">
            <w:pPr>
              <w:jc w:val="both"/>
              <w:rPr>
                <w:sz w:val="21"/>
                <w:szCs w:val="21"/>
                <w:lang w:val="en-US"/>
              </w:rPr>
            </w:pPr>
            <w:r w:rsidRPr="00877B58">
              <w:rPr>
                <w:sz w:val="21"/>
                <w:szCs w:val="21"/>
                <w:lang w:val="en-US"/>
              </w:rPr>
              <w:t>Suriname</w:t>
            </w:r>
          </w:p>
        </w:tc>
      </w:tr>
      <w:tr w:rsidR="00877B58" w:rsidRPr="00877B58" w14:paraId="4883B098" w14:textId="77777777" w:rsidTr="00877B58">
        <w:tc>
          <w:tcPr>
            <w:tcW w:w="0" w:type="auto"/>
          </w:tcPr>
          <w:p w14:paraId="4D97F329" w14:textId="77777777" w:rsidR="00877B58" w:rsidRPr="00877B58" w:rsidRDefault="00877B58" w:rsidP="001C05C5">
            <w:pPr>
              <w:jc w:val="both"/>
              <w:rPr>
                <w:sz w:val="21"/>
                <w:szCs w:val="21"/>
                <w:lang w:val="en-US"/>
              </w:rPr>
            </w:pPr>
            <w:r w:rsidRPr="00877B58">
              <w:rPr>
                <w:sz w:val="21"/>
                <w:szCs w:val="21"/>
                <w:lang w:val="en-US"/>
              </w:rPr>
              <w:t>GY</w:t>
            </w:r>
          </w:p>
        </w:tc>
        <w:tc>
          <w:tcPr>
            <w:tcW w:w="0" w:type="auto"/>
          </w:tcPr>
          <w:p w14:paraId="2955BC08" w14:textId="77777777" w:rsidR="00877B58" w:rsidRPr="00877B58" w:rsidRDefault="00877B58" w:rsidP="00CB2493">
            <w:pPr>
              <w:jc w:val="right"/>
              <w:rPr>
                <w:sz w:val="21"/>
                <w:szCs w:val="21"/>
                <w:lang w:val="en-US"/>
              </w:rPr>
            </w:pPr>
            <w:r w:rsidRPr="00877B58">
              <w:rPr>
                <w:sz w:val="21"/>
                <w:szCs w:val="21"/>
                <w:lang w:val="en-US"/>
              </w:rPr>
              <w:t>88.3%</w:t>
            </w:r>
          </w:p>
        </w:tc>
        <w:tc>
          <w:tcPr>
            <w:tcW w:w="0" w:type="auto"/>
          </w:tcPr>
          <w:p w14:paraId="0839D3CC" w14:textId="77777777" w:rsidR="00877B58" w:rsidRPr="00877B58" w:rsidRDefault="00877B58" w:rsidP="00CB2493">
            <w:pPr>
              <w:jc w:val="right"/>
              <w:rPr>
                <w:sz w:val="21"/>
                <w:szCs w:val="21"/>
                <w:lang w:val="en-US"/>
              </w:rPr>
            </w:pPr>
            <w:r w:rsidRPr="00877B58">
              <w:rPr>
                <w:sz w:val="21"/>
                <w:szCs w:val="21"/>
                <w:lang w:val="en-US"/>
              </w:rPr>
              <w:t>11.1%</w:t>
            </w:r>
          </w:p>
        </w:tc>
        <w:tc>
          <w:tcPr>
            <w:tcW w:w="0" w:type="auto"/>
          </w:tcPr>
          <w:p w14:paraId="78BA2E7F" w14:textId="77777777" w:rsidR="00877B58" w:rsidRPr="00877B58" w:rsidRDefault="00877B58" w:rsidP="00CB2493">
            <w:pPr>
              <w:jc w:val="right"/>
              <w:rPr>
                <w:sz w:val="21"/>
                <w:szCs w:val="21"/>
                <w:lang w:val="en-US"/>
              </w:rPr>
            </w:pPr>
            <w:r w:rsidRPr="00877B58">
              <w:rPr>
                <w:sz w:val="21"/>
                <w:szCs w:val="21"/>
                <w:lang w:val="en-US"/>
              </w:rPr>
              <w:t>77.2%</w:t>
            </w:r>
          </w:p>
        </w:tc>
        <w:tc>
          <w:tcPr>
            <w:tcW w:w="0" w:type="auto"/>
          </w:tcPr>
          <w:p w14:paraId="1996C802" w14:textId="77777777" w:rsidR="00877B58" w:rsidRPr="00877B58" w:rsidRDefault="00877B58" w:rsidP="001C05C5">
            <w:pPr>
              <w:jc w:val="both"/>
              <w:rPr>
                <w:sz w:val="21"/>
                <w:szCs w:val="21"/>
                <w:lang w:val="en-US"/>
              </w:rPr>
            </w:pPr>
            <w:r w:rsidRPr="00877B58">
              <w:rPr>
                <w:sz w:val="21"/>
                <w:szCs w:val="21"/>
                <w:lang w:val="en-US"/>
              </w:rPr>
              <w:t>Guyana</w:t>
            </w:r>
          </w:p>
        </w:tc>
      </w:tr>
      <w:tr w:rsidR="00877B58" w:rsidRPr="00877B58" w14:paraId="62C08B77" w14:textId="77777777" w:rsidTr="00877B58">
        <w:tc>
          <w:tcPr>
            <w:tcW w:w="0" w:type="auto"/>
          </w:tcPr>
          <w:p w14:paraId="7F1A9613" w14:textId="77777777" w:rsidR="00877B58" w:rsidRPr="00877B58" w:rsidRDefault="00877B58" w:rsidP="001C05C5">
            <w:pPr>
              <w:jc w:val="both"/>
              <w:rPr>
                <w:sz w:val="21"/>
                <w:szCs w:val="21"/>
                <w:lang w:val="en-US"/>
              </w:rPr>
            </w:pPr>
            <w:r w:rsidRPr="00877B58">
              <w:rPr>
                <w:sz w:val="21"/>
                <w:szCs w:val="21"/>
                <w:lang w:val="en-US"/>
              </w:rPr>
              <w:t>MO</w:t>
            </w:r>
          </w:p>
        </w:tc>
        <w:tc>
          <w:tcPr>
            <w:tcW w:w="0" w:type="auto"/>
          </w:tcPr>
          <w:p w14:paraId="20673B67" w14:textId="77777777" w:rsidR="00877B58" w:rsidRPr="00877B58" w:rsidRDefault="00877B58" w:rsidP="00CB2493">
            <w:pPr>
              <w:jc w:val="right"/>
              <w:rPr>
                <w:sz w:val="21"/>
                <w:szCs w:val="21"/>
                <w:lang w:val="en-US"/>
              </w:rPr>
            </w:pPr>
            <w:r w:rsidRPr="00877B58">
              <w:rPr>
                <w:sz w:val="21"/>
                <w:szCs w:val="21"/>
                <w:lang w:val="en-US"/>
              </w:rPr>
              <w:t>86.2%</w:t>
            </w:r>
          </w:p>
        </w:tc>
        <w:tc>
          <w:tcPr>
            <w:tcW w:w="0" w:type="auto"/>
          </w:tcPr>
          <w:p w14:paraId="51208C8E" w14:textId="77777777" w:rsidR="00877B58" w:rsidRPr="00877B58" w:rsidRDefault="00877B58" w:rsidP="00CB2493">
            <w:pPr>
              <w:jc w:val="right"/>
              <w:rPr>
                <w:sz w:val="21"/>
                <w:szCs w:val="21"/>
                <w:lang w:val="en-US"/>
              </w:rPr>
            </w:pPr>
            <w:r w:rsidRPr="00877B58">
              <w:rPr>
                <w:sz w:val="21"/>
                <w:szCs w:val="21"/>
                <w:lang w:val="en-US"/>
              </w:rPr>
              <w:t>9.1%</w:t>
            </w:r>
          </w:p>
        </w:tc>
        <w:tc>
          <w:tcPr>
            <w:tcW w:w="0" w:type="auto"/>
          </w:tcPr>
          <w:p w14:paraId="3921846E" w14:textId="77777777" w:rsidR="00877B58" w:rsidRPr="00877B58" w:rsidRDefault="00877B58" w:rsidP="00CB2493">
            <w:pPr>
              <w:jc w:val="right"/>
              <w:rPr>
                <w:sz w:val="21"/>
                <w:szCs w:val="21"/>
                <w:lang w:val="en-US"/>
              </w:rPr>
            </w:pPr>
            <w:r w:rsidRPr="00877B58">
              <w:rPr>
                <w:sz w:val="21"/>
                <w:szCs w:val="21"/>
                <w:lang w:val="en-US"/>
              </w:rPr>
              <w:t>77.1%</w:t>
            </w:r>
          </w:p>
        </w:tc>
        <w:tc>
          <w:tcPr>
            <w:tcW w:w="0" w:type="auto"/>
          </w:tcPr>
          <w:p w14:paraId="55E23964" w14:textId="7D48DC7E" w:rsidR="00877B58" w:rsidRPr="00877B58" w:rsidRDefault="00877B58" w:rsidP="001C05C5">
            <w:pPr>
              <w:jc w:val="both"/>
              <w:rPr>
                <w:sz w:val="21"/>
                <w:szCs w:val="21"/>
                <w:lang w:val="en-US"/>
              </w:rPr>
            </w:pPr>
            <w:r w:rsidRPr="00877B58">
              <w:rPr>
                <w:sz w:val="21"/>
                <w:szCs w:val="21"/>
                <w:lang w:val="en-US"/>
              </w:rPr>
              <w:t>Macao, SAR China</w:t>
            </w:r>
          </w:p>
        </w:tc>
      </w:tr>
      <w:tr w:rsidR="00877B58" w:rsidRPr="00877B58" w14:paraId="3CECD9F1" w14:textId="77777777" w:rsidTr="00877B58">
        <w:tc>
          <w:tcPr>
            <w:tcW w:w="0" w:type="auto"/>
          </w:tcPr>
          <w:p w14:paraId="0FB341C7" w14:textId="77777777" w:rsidR="00877B58" w:rsidRPr="00877B58" w:rsidRDefault="00877B58" w:rsidP="001C05C5">
            <w:pPr>
              <w:jc w:val="both"/>
              <w:rPr>
                <w:sz w:val="21"/>
                <w:szCs w:val="21"/>
                <w:lang w:val="en-US"/>
              </w:rPr>
            </w:pPr>
            <w:r w:rsidRPr="00877B58">
              <w:rPr>
                <w:sz w:val="21"/>
                <w:szCs w:val="21"/>
                <w:lang w:val="en-US"/>
              </w:rPr>
              <w:t>EC</w:t>
            </w:r>
          </w:p>
        </w:tc>
        <w:tc>
          <w:tcPr>
            <w:tcW w:w="0" w:type="auto"/>
          </w:tcPr>
          <w:p w14:paraId="764BCC40" w14:textId="77777777" w:rsidR="00877B58" w:rsidRPr="00877B58" w:rsidRDefault="00877B58" w:rsidP="00CB2493">
            <w:pPr>
              <w:jc w:val="right"/>
              <w:rPr>
                <w:sz w:val="21"/>
                <w:szCs w:val="21"/>
                <w:lang w:val="en-US"/>
              </w:rPr>
            </w:pPr>
            <w:r w:rsidRPr="00877B58">
              <w:rPr>
                <w:sz w:val="21"/>
                <w:szCs w:val="21"/>
                <w:lang w:val="en-US"/>
              </w:rPr>
              <w:t>78.2%</w:t>
            </w:r>
          </w:p>
        </w:tc>
        <w:tc>
          <w:tcPr>
            <w:tcW w:w="0" w:type="auto"/>
          </w:tcPr>
          <w:p w14:paraId="53A36B83" w14:textId="77777777" w:rsidR="00877B58" w:rsidRPr="00877B58" w:rsidRDefault="00877B58" w:rsidP="00CB2493">
            <w:pPr>
              <w:jc w:val="right"/>
              <w:rPr>
                <w:sz w:val="21"/>
                <w:szCs w:val="21"/>
                <w:lang w:val="en-US"/>
              </w:rPr>
            </w:pPr>
            <w:r w:rsidRPr="00877B58">
              <w:rPr>
                <w:sz w:val="21"/>
                <w:szCs w:val="21"/>
                <w:lang w:val="en-US"/>
              </w:rPr>
              <w:t>6.0%</w:t>
            </w:r>
          </w:p>
        </w:tc>
        <w:tc>
          <w:tcPr>
            <w:tcW w:w="0" w:type="auto"/>
          </w:tcPr>
          <w:p w14:paraId="71B2FA83" w14:textId="77777777" w:rsidR="00877B58" w:rsidRPr="00877B58" w:rsidRDefault="00877B58" w:rsidP="00CB2493">
            <w:pPr>
              <w:jc w:val="right"/>
              <w:rPr>
                <w:sz w:val="21"/>
                <w:szCs w:val="21"/>
                <w:lang w:val="en-US"/>
              </w:rPr>
            </w:pPr>
            <w:r w:rsidRPr="00877B58">
              <w:rPr>
                <w:sz w:val="21"/>
                <w:szCs w:val="21"/>
                <w:lang w:val="en-US"/>
              </w:rPr>
              <w:t>72.2%</w:t>
            </w:r>
          </w:p>
        </w:tc>
        <w:tc>
          <w:tcPr>
            <w:tcW w:w="0" w:type="auto"/>
          </w:tcPr>
          <w:p w14:paraId="7A4179DC" w14:textId="77777777" w:rsidR="00877B58" w:rsidRPr="00877B58" w:rsidRDefault="00877B58" w:rsidP="001C05C5">
            <w:pPr>
              <w:jc w:val="both"/>
              <w:rPr>
                <w:sz w:val="21"/>
                <w:szCs w:val="21"/>
                <w:lang w:val="en-US"/>
              </w:rPr>
            </w:pPr>
            <w:r w:rsidRPr="00877B58">
              <w:rPr>
                <w:sz w:val="21"/>
                <w:szCs w:val="21"/>
                <w:lang w:val="en-US"/>
              </w:rPr>
              <w:t>Ecuador</w:t>
            </w:r>
          </w:p>
        </w:tc>
      </w:tr>
      <w:tr w:rsidR="00877B58" w:rsidRPr="00877B58" w14:paraId="7F898964" w14:textId="77777777" w:rsidTr="00877B58">
        <w:tc>
          <w:tcPr>
            <w:tcW w:w="0" w:type="auto"/>
          </w:tcPr>
          <w:p w14:paraId="6571D77A" w14:textId="77777777" w:rsidR="00877B58" w:rsidRPr="00877B58" w:rsidRDefault="00877B58" w:rsidP="001C05C5">
            <w:pPr>
              <w:jc w:val="both"/>
              <w:rPr>
                <w:sz w:val="21"/>
                <w:szCs w:val="21"/>
                <w:lang w:val="en-US"/>
              </w:rPr>
            </w:pPr>
            <w:r w:rsidRPr="00877B58">
              <w:rPr>
                <w:sz w:val="21"/>
                <w:szCs w:val="21"/>
                <w:lang w:val="en-US"/>
              </w:rPr>
              <w:t>BO</w:t>
            </w:r>
          </w:p>
        </w:tc>
        <w:tc>
          <w:tcPr>
            <w:tcW w:w="0" w:type="auto"/>
          </w:tcPr>
          <w:p w14:paraId="33651335" w14:textId="77777777" w:rsidR="00877B58" w:rsidRPr="00877B58" w:rsidRDefault="00877B58" w:rsidP="00CB2493">
            <w:pPr>
              <w:jc w:val="right"/>
              <w:rPr>
                <w:sz w:val="21"/>
                <w:szCs w:val="21"/>
                <w:lang w:val="en-US"/>
              </w:rPr>
            </w:pPr>
            <w:r w:rsidRPr="00877B58">
              <w:rPr>
                <w:sz w:val="21"/>
                <w:szCs w:val="21"/>
                <w:lang w:val="en-US"/>
              </w:rPr>
              <w:t>76.7%</w:t>
            </w:r>
          </w:p>
        </w:tc>
        <w:tc>
          <w:tcPr>
            <w:tcW w:w="0" w:type="auto"/>
          </w:tcPr>
          <w:p w14:paraId="2EF4EAF3" w14:textId="77777777" w:rsidR="00877B58" w:rsidRPr="00877B58" w:rsidRDefault="00877B58" w:rsidP="00CB2493">
            <w:pPr>
              <w:jc w:val="right"/>
              <w:rPr>
                <w:sz w:val="21"/>
                <w:szCs w:val="21"/>
                <w:lang w:val="en-US"/>
              </w:rPr>
            </w:pPr>
            <w:r w:rsidRPr="00877B58">
              <w:rPr>
                <w:sz w:val="21"/>
                <w:szCs w:val="21"/>
                <w:lang w:val="en-US"/>
              </w:rPr>
              <w:t>6.9%</w:t>
            </w:r>
          </w:p>
        </w:tc>
        <w:tc>
          <w:tcPr>
            <w:tcW w:w="0" w:type="auto"/>
          </w:tcPr>
          <w:p w14:paraId="11F454E0" w14:textId="77777777" w:rsidR="00877B58" w:rsidRPr="00877B58" w:rsidRDefault="00877B58" w:rsidP="00CB2493">
            <w:pPr>
              <w:jc w:val="right"/>
              <w:rPr>
                <w:sz w:val="21"/>
                <w:szCs w:val="21"/>
                <w:lang w:val="en-US"/>
              </w:rPr>
            </w:pPr>
            <w:r w:rsidRPr="00877B58">
              <w:rPr>
                <w:sz w:val="21"/>
                <w:szCs w:val="21"/>
                <w:lang w:val="en-US"/>
              </w:rPr>
              <w:t>69.8%</w:t>
            </w:r>
          </w:p>
        </w:tc>
        <w:tc>
          <w:tcPr>
            <w:tcW w:w="0" w:type="auto"/>
          </w:tcPr>
          <w:p w14:paraId="6568C63A" w14:textId="77777777" w:rsidR="00877B58" w:rsidRPr="00877B58" w:rsidRDefault="00877B58" w:rsidP="001C05C5">
            <w:pPr>
              <w:jc w:val="both"/>
              <w:rPr>
                <w:sz w:val="21"/>
                <w:szCs w:val="21"/>
                <w:lang w:val="en-US"/>
              </w:rPr>
            </w:pPr>
            <w:r w:rsidRPr="00877B58">
              <w:rPr>
                <w:sz w:val="21"/>
                <w:szCs w:val="21"/>
                <w:lang w:val="en-US"/>
              </w:rPr>
              <w:t>Bolivia</w:t>
            </w:r>
          </w:p>
        </w:tc>
      </w:tr>
      <w:tr w:rsidR="00877B58" w:rsidRPr="00877B58" w14:paraId="14F5D8EE" w14:textId="77777777" w:rsidTr="00877B58">
        <w:tc>
          <w:tcPr>
            <w:tcW w:w="0" w:type="auto"/>
          </w:tcPr>
          <w:p w14:paraId="5A68B7DD" w14:textId="77777777" w:rsidR="00877B58" w:rsidRPr="00877B58" w:rsidRDefault="00877B58" w:rsidP="001C05C5">
            <w:pPr>
              <w:jc w:val="both"/>
              <w:rPr>
                <w:sz w:val="21"/>
                <w:szCs w:val="21"/>
                <w:lang w:val="en-US"/>
              </w:rPr>
            </w:pPr>
            <w:r w:rsidRPr="00877B58">
              <w:rPr>
                <w:sz w:val="21"/>
                <w:szCs w:val="21"/>
                <w:lang w:val="en-US"/>
              </w:rPr>
              <w:t>PE</w:t>
            </w:r>
          </w:p>
        </w:tc>
        <w:tc>
          <w:tcPr>
            <w:tcW w:w="0" w:type="auto"/>
          </w:tcPr>
          <w:p w14:paraId="23F28CC3" w14:textId="77777777" w:rsidR="00877B58" w:rsidRPr="00877B58" w:rsidRDefault="00877B58" w:rsidP="00CB2493">
            <w:pPr>
              <w:jc w:val="right"/>
              <w:rPr>
                <w:sz w:val="21"/>
                <w:szCs w:val="21"/>
                <w:lang w:val="en-US"/>
              </w:rPr>
            </w:pPr>
            <w:r w:rsidRPr="00877B58">
              <w:rPr>
                <w:sz w:val="21"/>
                <w:szCs w:val="21"/>
                <w:lang w:val="en-US"/>
              </w:rPr>
              <w:t>75.3%</w:t>
            </w:r>
          </w:p>
        </w:tc>
        <w:tc>
          <w:tcPr>
            <w:tcW w:w="0" w:type="auto"/>
          </w:tcPr>
          <w:p w14:paraId="73AB8020" w14:textId="77777777" w:rsidR="00877B58" w:rsidRPr="00877B58" w:rsidRDefault="00877B58" w:rsidP="00CB2493">
            <w:pPr>
              <w:jc w:val="right"/>
              <w:rPr>
                <w:sz w:val="21"/>
                <w:szCs w:val="21"/>
                <w:lang w:val="en-US"/>
              </w:rPr>
            </w:pPr>
            <w:r w:rsidRPr="00877B58">
              <w:rPr>
                <w:sz w:val="21"/>
                <w:szCs w:val="21"/>
                <w:lang w:val="en-US"/>
              </w:rPr>
              <w:t>6.3%</w:t>
            </w:r>
          </w:p>
        </w:tc>
        <w:tc>
          <w:tcPr>
            <w:tcW w:w="0" w:type="auto"/>
          </w:tcPr>
          <w:p w14:paraId="037F9AAE" w14:textId="77777777" w:rsidR="00877B58" w:rsidRPr="00877B58" w:rsidRDefault="00877B58" w:rsidP="00CB2493">
            <w:pPr>
              <w:jc w:val="right"/>
              <w:rPr>
                <w:sz w:val="21"/>
                <w:szCs w:val="21"/>
                <w:lang w:val="en-US"/>
              </w:rPr>
            </w:pPr>
            <w:r w:rsidRPr="00877B58">
              <w:rPr>
                <w:sz w:val="21"/>
                <w:szCs w:val="21"/>
                <w:lang w:val="en-US"/>
              </w:rPr>
              <w:t>69.0%</w:t>
            </w:r>
          </w:p>
        </w:tc>
        <w:tc>
          <w:tcPr>
            <w:tcW w:w="0" w:type="auto"/>
          </w:tcPr>
          <w:p w14:paraId="515DC25A" w14:textId="77777777" w:rsidR="00877B58" w:rsidRPr="00877B58" w:rsidRDefault="00877B58" w:rsidP="001C05C5">
            <w:pPr>
              <w:jc w:val="both"/>
              <w:rPr>
                <w:sz w:val="21"/>
                <w:szCs w:val="21"/>
                <w:lang w:val="en-US"/>
              </w:rPr>
            </w:pPr>
            <w:r w:rsidRPr="00877B58">
              <w:rPr>
                <w:sz w:val="21"/>
                <w:szCs w:val="21"/>
                <w:lang w:val="en-US"/>
              </w:rPr>
              <w:t>Peru</w:t>
            </w:r>
          </w:p>
        </w:tc>
      </w:tr>
      <w:tr w:rsidR="00877B58" w:rsidRPr="00877B58" w14:paraId="5A095EB5" w14:textId="77777777" w:rsidTr="00877B58">
        <w:tc>
          <w:tcPr>
            <w:tcW w:w="0" w:type="auto"/>
          </w:tcPr>
          <w:p w14:paraId="368FDAF5" w14:textId="77777777" w:rsidR="00877B58" w:rsidRPr="00877B58" w:rsidRDefault="00877B58" w:rsidP="001C05C5">
            <w:pPr>
              <w:jc w:val="both"/>
              <w:rPr>
                <w:sz w:val="21"/>
                <w:szCs w:val="21"/>
                <w:lang w:val="en-US"/>
              </w:rPr>
            </w:pPr>
            <w:r w:rsidRPr="00877B58">
              <w:rPr>
                <w:sz w:val="21"/>
                <w:szCs w:val="21"/>
                <w:lang w:val="en-US"/>
              </w:rPr>
              <w:t>CL</w:t>
            </w:r>
          </w:p>
        </w:tc>
        <w:tc>
          <w:tcPr>
            <w:tcW w:w="0" w:type="auto"/>
          </w:tcPr>
          <w:p w14:paraId="08336CFD" w14:textId="77777777" w:rsidR="00877B58" w:rsidRPr="00877B58" w:rsidRDefault="00877B58" w:rsidP="00CB2493">
            <w:pPr>
              <w:jc w:val="right"/>
              <w:rPr>
                <w:sz w:val="21"/>
                <w:szCs w:val="21"/>
                <w:lang w:val="en-US"/>
              </w:rPr>
            </w:pPr>
            <w:r w:rsidRPr="00877B58">
              <w:rPr>
                <w:sz w:val="21"/>
                <w:szCs w:val="21"/>
                <w:lang w:val="en-US"/>
              </w:rPr>
              <w:t>73.7%</w:t>
            </w:r>
          </w:p>
        </w:tc>
        <w:tc>
          <w:tcPr>
            <w:tcW w:w="0" w:type="auto"/>
          </w:tcPr>
          <w:p w14:paraId="7CEDE55B" w14:textId="77777777" w:rsidR="00877B58" w:rsidRPr="00877B58" w:rsidRDefault="00877B58" w:rsidP="00CB2493">
            <w:pPr>
              <w:jc w:val="right"/>
              <w:rPr>
                <w:sz w:val="21"/>
                <w:szCs w:val="21"/>
                <w:lang w:val="en-US"/>
              </w:rPr>
            </w:pPr>
            <w:r w:rsidRPr="00877B58">
              <w:rPr>
                <w:sz w:val="21"/>
                <w:szCs w:val="21"/>
                <w:lang w:val="en-US"/>
              </w:rPr>
              <w:t>5.8%</w:t>
            </w:r>
          </w:p>
        </w:tc>
        <w:tc>
          <w:tcPr>
            <w:tcW w:w="0" w:type="auto"/>
          </w:tcPr>
          <w:p w14:paraId="79D0371A" w14:textId="77777777" w:rsidR="00877B58" w:rsidRPr="00877B58" w:rsidRDefault="00877B58" w:rsidP="00CB2493">
            <w:pPr>
              <w:jc w:val="right"/>
              <w:rPr>
                <w:sz w:val="21"/>
                <w:szCs w:val="21"/>
                <w:lang w:val="en-US"/>
              </w:rPr>
            </w:pPr>
            <w:r w:rsidRPr="00877B58">
              <w:rPr>
                <w:sz w:val="21"/>
                <w:szCs w:val="21"/>
                <w:lang w:val="en-US"/>
              </w:rPr>
              <w:t>67.8%</w:t>
            </w:r>
          </w:p>
        </w:tc>
        <w:tc>
          <w:tcPr>
            <w:tcW w:w="0" w:type="auto"/>
          </w:tcPr>
          <w:p w14:paraId="43DEEBD0" w14:textId="77777777" w:rsidR="00877B58" w:rsidRPr="00877B58" w:rsidRDefault="00877B58" w:rsidP="001C05C5">
            <w:pPr>
              <w:jc w:val="both"/>
              <w:rPr>
                <w:sz w:val="21"/>
                <w:szCs w:val="21"/>
                <w:lang w:val="en-US"/>
              </w:rPr>
            </w:pPr>
            <w:r w:rsidRPr="00877B58">
              <w:rPr>
                <w:sz w:val="21"/>
                <w:szCs w:val="21"/>
                <w:lang w:val="en-US"/>
              </w:rPr>
              <w:t>Chile</w:t>
            </w:r>
          </w:p>
        </w:tc>
      </w:tr>
      <w:tr w:rsidR="00877B58" w:rsidRPr="00877B58" w14:paraId="1FBDCED7" w14:textId="77777777" w:rsidTr="00877B58">
        <w:tc>
          <w:tcPr>
            <w:tcW w:w="0" w:type="auto"/>
          </w:tcPr>
          <w:p w14:paraId="34831EEB" w14:textId="77777777" w:rsidR="00877B58" w:rsidRPr="00877B58" w:rsidRDefault="00877B58" w:rsidP="001C05C5">
            <w:pPr>
              <w:jc w:val="both"/>
              <w:rPr>
                <w:sz w:val="21"/>
                <w:szCs w:val="21"/>
                <w:lang w:val="en-US"/>
              </w:rPr>
            </w:pPr>
            <w:r w:rsidRPr="00877B58">
              <w:rPr>
                <w:sz w:val="21"/>
                <w:szCs w:val="21"/>
                <w:lang w:val="en-US"/>
              </w:rPr>
              <w:t>VE</w:t>
            </w:r>
          </w:p>
        </w:tc>
        <w:tc>
          <w:tcPr>
            <w:tcW w:w="0" w:type="auto"/>
          </w:tcPr>
          <w:p w14:paraId="0909DA35" w14:textId="77777777" w:rsidR="00877B58" w:rsidRPr="00877B58" w:rsidRDefault="00877B58" w:rsidP="00CB2493">
            <w:pPr>
              <w:jc w:val="right"/>
              <w:rPr>
                <w:sz w:val="21"/>
                <w:szCs w:val="21"/>
                <w:lang w:val="en-US"/>
              </w:rPr>
            </w:pPr>
            <w:r w:rsidRPr="00877B58">
              <w:rPr>
                <w:sz w:val="21"/>
                <w:szCs w:val="21"/>
                <w:lang w:val="en-US"/>
              </w:rPr>
              <w:t>72.9%</w:t>
            </w:r>
          </w:p>
        </w:tc>
        <w:tc>
          <w:tcPr>
            <w:tcW w:w="0" w:type="auto"/>
          </w:tcPr>
          <w:p w14:paraId="046FAF79" w14:textId="77777777" w:rsidR="00877B58" w:rsidRPr="00877B58" w:rsidRDefault="00877B58" w:rsidP="00CB2493">
            <w:pPr>
              <w:jc w:val="right"/>
              <w:rPr>
                <w:sz w:val="21"/>
                <w:szCs w:val="21"/>
                <w:lang w:val="en-US"/>
              </w:rPr>
            </w:pPr>
            <w:r w:rsidRPr="00877B58">
              <w:rPr>
                <w:sz w:val="21"/>
                <w:szCs w:val="21"/>
                <w:lang w:val="en-US"/>
              </w:rPr>
              <w:t>7.3%</w:t>
            </w:r>
          </w:p>
        </w:tc>
        <w:tc>
          <w:tcPr>
            <w:tcW w:w="0" w:type="auto"/>
          </w:tcPr>
          <w:p w14:paraId="0C89DCB4" w14:textId="77777777" w:rsidR="00877B58" w:rsidRPr="00877B58" w:rsidRDefault="00877B58" w:rsidP="00CB2493">
            <w:pPr>
              <w:jc w:val="right"/>
              <w:rPr>
                <w:sz w:val="21"/>
                <w:szCs w:val="21"/>
                <w:lang w:val="en-US"/>
              </w:rPr>
            </w:pPr>
            <w:r w:rsidRPr="00877B58">
              <w:rPr>
                <w:sz w:val="21"/>
                <w:szCs w:val="21"/>
                <w:lang w:val="en-US"/>
              </w:rPr>
              <w:t>65.7%</w:t>
            </w:r>
          </w:p>
        </w:tc>
        <w:tc>
          <w:tcPr>
            <w:tcW w:w="0" w:type="auto"/>
          </w:tcPr>
          <w:p w14:paraId="1FE49892" w14:textId="77777777" w:rsidR="00877B58" w:rsidRPr="00877B58" w:rsidRDefault="00877B58" w:rsidP="001C05C5">
            <w:pPr>
              <w:jc w:val="both"/>
              <w:rPr>
                <w:sz w:val="21"/>
                <w:szCs w:val="21"/>
                <w:lang w:val="en-US"/>
              </w:rPr>
            </w:pPr>
            <w:r w:rsidRPr="00877B58">
              <w:rPr>
                <w:sz w:val="21"/>
                <w:szCs w:val="21"/>
                <w:lang w:val="en-US"/>
              </w:rPr>
              <w:t>Venezuela</w:t>
            </w:r>
          </w:p>
        </w:tc>
      </w:tr>
      <w:tr w:rsidR="00877B58" w:rsidRPr="00877B58" w14:paraId="478353DE" w14:textId="77777777" w:rsidTr="00877B58">
        <w:tc>
          <w:tcPr>
            <w:tcW w:w="0" w:type="auto"/>
          </w:tcPr>
          <w:p w14:paraId="4FB4D19D" w14:textId="77777777" w:rsidR="00877B58" w:rsidRPr="00877B58" w:rsidRDefault="00877B58" w:rsidP="001C05C5">
            <w:pPr>
              <w:jc w:val="both"/>
              <w:rPr>
                <w:sz w:val="21"/>
                <w:szCs w:val="21"/>
                <w:lang w:val="en-US"/>
              </w:rPr>
            </w:pPr>
            <w:r w:rsidRPr="00877B58">
              <w:rPr>
                <w:sz w:val="21"/>
                <w:szCs w:val="21"/>
                <w:lang w:val="en-US"/>
              </w:rPr>
              <w:t>CO</w:t>
            </w:r>
          </w:p>
        </w:tc>
        <w:tc>
          <w:tcPr>
            <w:tcW w:w="0" w:type="auto"/>
          </w:tcPr>
          <w:p w14:paraId="63B31076" w14:textId="77777777" w:rsidR="00877B58" w:rsidRPr="00877B58" w:rsidRDefault="00877B58" w:rsidP="00CB2493">
            <w:pPr>
              <w:jc w:val="right"/>
              <w:rPr>
                <w:sz w:val="21"/>
                <w:szCs w:val="21"/>
                <w:lang w:val="en-US"/>
              </w:rPr>
            </w:pPr>
            <w:r w:rsidRPr="00877B58">
              <w:rPr>
                <w:sz w:val="21"/>
                <w:szCs w:val="21"/>
                <w:lang w:val="en-US"/>
              </w:rPr>
              <w:t>71.9%</w:t>
            </w:r>
          </w:p>
        </w:tc>
        <w:tc>
          <w:tcPr>
            <w:tcW w:w="0" w:type="auto"/>
          </w:tcPr>
          <w:p w14:paraId="6C5D554E" w14:textId="77777777" w:rsidR="00877B58" w:rsidRPr="00877B58" w:rsidRDefault="00877B58" w:rsidP="00CB2493">
            <w:pPr>
              <w:jc w:val="right"/>
              <w:rPr>
                <w:sz w:val="21"/>
                <w:szCs w:val="21"/>
                <w:lang w:val="en-US"/>
              </w:rPr>
            </w:pPr>
            <w:r w:rsidRPr="00877B58">
              <w:rPr>
                <w:sz w:val="21"/>
                <w:szCs w:val="21"/>
                <w:lang w:val="en-US"/>
              </w:rPr>
              <w:t>8.4%</w:t>
            </w:r>
          </w:p>
        </w:tc>
        <w:tc>
          <w:tcPr>
            <w:tcW w:w="0" w:type="auto"/>
          </w:tcPr>
          <w:p w14:paraId="0384A0DB" w14:textId="77777777" w:rsidR="00877B58" w:rsidRPr="00877B58" w:rsidRDefault="00877B58" w:rsidP="00CB2493">
            <w:pPr>
              <w:jc w:val="right"/>
              <w:rPr>
                <w:sz w:val="21"/>
                <w:szCs w:val="21"/>
                <w:lang w:val="en-US"/>
              </w:rPr>
            </w:pPr>
            <w:r w:rsidRPr="00877B58">
              <w:rPr>
                <w:sz w:val="21"/>
                <w:szCs w:val="21"/>
                <w:lang w:val="en-US"/>
              </w:rPr>
              <w:t>63.5%</w:t>
            </w:r>
          </w:p>
        </w:tc>
        <w:tc>
          <w:tcPr>
            <w:tcW w:w="0" w:type="auto"/>
          </w:tcPr>
          <w:p w14:paraId="121B972D" w14:textId="77777777" w:rsidR="00877B58" w:rsidRPr="00877B58" w:rsidRDefault="00877B58" w:rsidP="001C05C5">
            <w:pPr>
              <w:jc w:val="both"/>
              <w:rPr>
                <w:sz w:val="21"/>
                <w:szCs w:val="21"/>
                <w:lang w:val="en-US"/>
              </w:rPr>
            </w:pPr>
            <w:r w:rsidRPr="00877B58">
              <w:rPr>
                <w:sz w:val="21"/>
                <w:szCs w:val="21"/>
                <w:lang w:val="en-US"/>
              </w:rPr>
              <w:t>Colombia</w:t>
            </w:r>
          </w:p>
        </w:tc>
      </w:tr>
      <w:tr w:rsidR="00877B58" w:rsidRPr="00877B58" w14:paraId="1FDE3465" w14:textId="77777777" w:rsidTr="00877B58">
        <w:tc>
          <w:tcPr>
            <w:tcW w:w="0" w:type="auto"/>
          </w:tcPr>
          <w:p w14:paraId="1435402C" w14:textId="77777777" w:rsidR="00877B58" w:rsidRPr="00877B58" w:rsidRDefault="00877B58" w:rsidP="001C05C5">
            <w:pPr>
              <w:jc w:val="both"/>
              <w:rPr>
                <w:sz w:val="21"/>
                <w:szCs w:val="21"/>
                <w:lang w:val="en-US"/>
              </w:rPr>
            </w:pPr>
            <w:r w:rsidRPr="00877B58">
              <w:rPr>
                <w:sz w:val="21"/>
                <w:szCs w:val="21"/>
                <w:lang w:val="en-US"/>
              </w:rPr>
              <w:t>AR</w:t>
            </w:r>
          </w:p>
        </w:tc>
        <w:tc>
          <w:tcPr>
            <w:tcW w:w="0" w:type="auto"/>
          </w:tcPr>
          <w:p w14:paraId="3BB106C8" w14:textId="77777777" w:rsidR="00877B58" w:rsidRPr="00877B58" w:rsidRDefault="00877B58" w:rsidP="00CB2493">
            <w:pPr>
              <w:jc w:val="right"/>
              <w:rPr>
                <w:sz w:val="21"/>
                <w:szCs w:val="21"/>
                <w:lang w:val="en-US"/>
              </w:rPr>
            </w:pPr>
            <w:r w:rsidRPr="00877B58">
              <w:rPr>
                <w:sz w:val="21"/>
                <w:szCs w:val="21"/>
                <w:lang w:val="en-US"/>
              </w:rPr>
              <w:t>73.0%</w:t>
            </w:r>
          </w:p>
        </w:tc>
        <w:tc>
          <w:tcPr>
            <w:tcW w:w="0" w:type="auto"/>
          </w:tcPr>
          <w:p w14:paraId="5E4B998C" w14:textId="77777777" w:rsidR="00877B58" w:rsidRPr="00877B58" w:rsidRDefault="00877B58" w:rsidP="00CB2493">
            <w:pPr>
              <w:jc w:val="right"/>
              <w:rPr>
                <w:sz w:val="21"/>
                <w:szCs w:val="21"/>
                <w:lang w:val="en-US"/>
              </w:rPr>
            </w:pPr>
            <w:r w:rsidRPr="00877B58">
              <w:rPr>
                <w:sz w:val="21"/>
                <w:szCs w:val="21"/>
                <w:lang w:val="en-US"/>
              </w:rPr>
              <w:t>9.6%</w:t>
            </w:r>
          </w:p>
        </w:tc>
        <w:tc>
          <w:tcPr>
            <w:tcW w:w="0" w:type="auto"/>
          </w:tcPr>
          <w:p w14:paraId="00AC167E" w14:textId="77777777" w:rsidR="00877B58" w:rsidRPr="00877B58" w:rsidRDefault="00877B58" w:rsidP="00CB2493">
            <w:pPr>
              <w:jc w:val="right"/>
              <w:rPr>
                <w:sz w:val="21"/>
                <w:szCs w:val="21"/>
                <w:lang w:val="en-US"/>
              </w:rPr>
            </w:pPr>
            <w:r w:rsidRPr="00877B58">
              <w:rPr>
                <w:sz w:val="21"/>
                <w:szCs w:val="21"/>
                <w:lang w:val="en-US"/>
              </w:rPr>
              <w:t>63.4%</w:t>
            </w:r>
          </w:p>
        </w:tc>
        <w:tc>
          <w:tcPr>
            <w:tcW w:w="0" w:type="auto"/>
          </w:tcPr>
          <w:p w14:paraId="64E77E1E" w14:textId="77777777" w:rsidR="00877B58" w:rsidRPr="00877B58" w:rsidRDefault="00877B58" w:rsidP="001C05C5">
            <w:pPr>
              <w:jc w:val="both"/>
              <w:rPr>
                <w:sz w:val="21"/>
                <w:szCs w:val="21"/>
                <w:lang w:val="en-US"/>
              </w:rPr>
            </w:pPr>
            <w:r w:rsidRPr="00877B58">
              <w:rPr>
                <w:sz w:val="21"/>
                <w:szCs w:val="21"/>
                <w:lang w:val="en-US"/>
              </w:rPr>
              <w:t>Argentina</w:t>
            </w:r>
          </w:p>
        </w:tc>
      </w:tr>
      <w:tr w:rsidR="00877B58" w:rsidRPr="00877B58" w14:paraId="1F59BB80" w14:textId="77777777" w:rsidTr="00877B58">
        <w:tc>
          <w:tcPr>
            <w:tcW w:w="0" w:type="auto"/>
          </w:tcPr>
          <w:p w14:paraId="2A8CD06C" w14:textId="77777777" w:rsidR="00877B58" w:rsidRPr="00877B58" w:rsidRDefault="00877B58" w:rsidP="001C05C5">
            <w:pPr>
              <w:jc w:val="both"/>
              <w:rPr>
                <w:sz w:val="21"/>
                <w:szCs w:val="21"/>
                <w:lang w:val="en-US"/>
              </w:rPr>
            </w:pPr>
            <w:r w:rsidRPr="00877B58">
              <w:rPr>
                <w:sz w:val="21"/>
                <w:szCs w:val="21"/>
                <w:lang w:val="en-US"/>
              </w:rPr>
              <w:t>CN</w:t>
            </w:r>
          </w:p>
        </w:tc>
        <w:tc>
          <w:tcPr>
            <w:tcW w:w="0" w:type="auto"/>
          </w:tcPr>
          <w:p w14:paraId="508A5129" w14:textId="77777777" w:rsidR="00877B58" w:rsidRPr="00877B58" w:rsidRDefault="00877B58" w:rsidP="00CB2493">
            <w:pPr>
              <w:jc w:val="right"/>
              <w:rPr>
                <w:sz w:val="21"/>
                <w:szCs w:val="21"/>
                <w:lang w:val="en-US"/>
              </w:rPr>
            </w:pPr>
            <w:r w:rsidRPr="00877B58">
              <w:rPr>
                <w:sz w:val="21"/>
                <w:szCs w:val="21"/>
                <w:lang w:val="en-US"/>
              </w:rPr>
              <w:t>92.5%</w:t>
            </w:r>
          </w:p>
        </w:tc>
        <w:tc>
          <w:tcPr>
            <w:tcW w:w="0" w:type="auto"/>
          </w:tcPr>
          <w:p w14:paraId="0F997566" w14:textId="77777777" w:rsidR="00877B58" w:rsidRPr="00877B58" w:rsidRDefault="00877B58" w:rsidP="00CB2493">
            <w:pPr>
              <w:jc w:val="right"/>
              <w:rPr>
                <w:sz w:val="21"/>
                <w:szCs w:val="21"/>
                <w:lang w:val="en-US"/>
              </w:rPr>
            </w:pPr>
            <w:r w:rsidRPr="00877B58">
              <w:rPr>
                <w:sz w:val="21"/>
                <w:szCs w:val="21"/>
                <w:lang w:val="en-US"/>
              </w:rPr>
              <w:t>29.8%</w:t>
            </w:r>
          </w:p>
        </w:tc>
        <w:tc>
          <w:tcPr>
            <w:tcW w:w="0" w:type="auto"/>
          </w:tcPr>
          <w:p w14:paraId="723E1451" w14:textId="77777777" w:rsidR="00877B58" w:rsidRPr="00877B58" w:rsidRDefault="00877B58" w:rsidP="00CB2493">
            <w:pPr>
              <w:jc w:val="right"/>
              <w:rPr>
                <w:sz w:val="21"/>
                <w:szCs w:val="21"/>
                <w:lang w:val="en-US"/>
              </w:rPr>
            </w:pPr>
            <w:r w:rsidRPr="00877B58">
              <w:rPr>
                <w:sz w:val="21"/>
                <w:szCs w:val="21"/>
                <w:lang w:val="en-US"/>
              </w:rPr>
              <w:t>62.7%</w:t>
            </w:r>
          </w:p>
        </w:tc>
        <w:tc>
          <w:tcPr>
            <w:tcW w:w="0" w:type="auto"/>
          </w:tcPr>
          <w:p w14:paraId="529E5618" w14:textId="77777777" w:rsidR="00877B58" w:rsidRPr="00877B58" w:rsidRDefault="00877B58" w:rsidP="001C05C5">
            <w:pPr>
              <w:jc w:val="both"/>
              <w:rPr>
                <w:sz w:val="21"/>
                <w:szCs w:val="21"/>
                <w:lang w:val="en-US"/>
              </w:rPr>
            </w:pPr>
            <w:r w:rsidRPr="00877B58">
              <w:rPr>
                <w:sz w:val="21"/>
                <w:szCs w:val="21"/>
                <w:lang w:val="en-US"/>
              </w:rPr>
              <w:t>China</w:t>
            </w:r>
          </w:p>
        </w:tc>
      </w:tr>
      <w:tr w:rsidR="00877B58" w:rsidRPr="00877B58" w14:paraId="097E0FEA" w14:textId="77777777" w:rsidTr="00877B58">
        <w:tc>
          <w:tcPr>
            <w:tcW w:w="0" w:type="auto"/>
          </w:tcPr>
          <w:p w14:paraId="507ADCBD" w14:textId="77777777" w:rsidR="00877B58" w:rsidRPr="00877B58" w:rsidRDefault="00877B58" w:rsidP="001C05C5">
            <w:pPr>
              <w:jc w:val="both"/>
              <w:rPr>
                <w:sz w:val="21"/>
                <w:szCs w:val="21"/>
                <w:lang w:val="en-US"/>
              </w:rPr>
            </w:pPr>
            <w:r w:rsidRPr="00877B58">
              <w:rPr>
                <w:sz w:val="21"/>
                <w:szCs w:val="21"/>
                <w:lang w:val="en-US"/>
              </w:rPr>
              <w:t>BR</w:t>
            </w:r>
          </w:p>
        </w:tc>
        <w:tc>
          <w:tcPr>
            <w:tcW w:w="0" w:type="auto"/>
          </w:tcPr>
          <w:p w14:paraId="20402400" w14:textId="77777777" w:rsidR="00877B58" w:rsidRPr="00877B58" w:rsidRDefault="00877B58" w:rsidP="00CB2493">
            <w:pPr>
              <w:jc w:val="right"/>
              <w:rPr>
                <w:sz w:val="21"/>
                <w:szCs w:val="21"/>
                <w:lang w:val="en-US"/>
              </w:rPr>
            </w:pPr>
            <w:r w:rsidRPr="00877B58">
              <w:rPr>
                <w:sz w:val="21"/>
                <w:szCs w:val="21"/>
                <w:lang w:val="en-US"/>
              </w:rPr>
              <w:t>68.8%</w:t>
            </w:r>
          </w:p>
        </w:tc>
        <w:tc>
          <w:tcPr>
            <w:tcW w:w="0" w:type="auto"/>
          </w:tcPr>
          <w:p w14:paraId="5B9195BB" w14:textId="77777777" w:rsidR="00877B58" w:rsidRPr="00877B58" w:rsidRDefault="00877B58" w:rsidP="00CB2493">
            <w:pPr>
              <w:jc w:val="right"/>
              <w:rPr>
                <w:sz w:val="21"/>
                <w:szCs w:val="21"/>
                <w:lang w:val="en-US"/>
              </w:rPr>
            </w:pPr>
            <w:r w:rsidRPr="00877B58">
              <w:rPr>
                <w:sz w:val="21"/>
                <w:szCs w:val="21"/>
                <w:lang w:val="en-US"/>
              </w:rPr>
              <w:t>8.2%</w:t>
            </w:r>
          </w:p>
        </w:tc>
        <w:tc>
          <w:tcPr>
            <w:tcW w:w="0" w:type="auto"/>
          </w:tcPr>
          <w:p w14:paraId="173868EA" w14:textId="77777777" w:rsidR="00877B58" w:rsidRPr="00877B58" w:rsidRDefault="00877B58" w:rsidP="00CB2493">
            <w:pPr>
              <w:jc w:val="right"/>
              <w:rPr>
                <w:sz w:val="21"/>
                <w:szCs w:val="21"/>
                <w:lang w:val="en-US"/>
              </w:rPr>
            </w:pPr>
            <w:r w:rsidRPr="00877B58">
              <w:rPr>
                <w:sz w:val="21"/>
                <w:szCs w:val="21"/>
                <w:lang w:val="en-US"/>
              </w:rPr>
              <w:t>60.6%</w:t>
            </w:r>
          </w:p>
        </w:tc>
        <w:tc>
          <w:tcPr>
            <w:tcW w:w="0" w:type="auto"/>
          </w:tcPr>
          <w:p w14:paraId="6A1D84D7" w14:textId="77777777" w:rsidR="00877B58" w:rsidRPr="00877B58" w:rsidRDefault="00877B58" w:rsidP="001C05C5">
            <w:pPr>
              <w:jc w:val="both"/>
              <w:rPr>
                <w:sz w:val="21"/>
                <w:szCs w:val="21"/>
                <w:lang w:val="en-US"/>
              </w:rPr>
            </w:pPr>
            <w:r w:rsidRPr="00877B58">
              <w:rPr>
                <w:sz w:val="21"/>
                <w:szCs w:val="21"/>
                <w:lang w:val="en-US"/>
              </w:rPr>
              <w:t>Brazil</w:t>
            </w:r>
          </w:p>
        </w:tc>
      </w:tr>
      <w:tr w:rsidR="00877B58" w:rsidRPr="00877B58" w14:paraId="61927745" w14:textId="77777777" w:rsidTr="00877B58">
        <w:tc>
          <w:tcPr>
            <w:tcW w:w="0" w:type="auto"/>
          </w:tcPr>
          <w:p w14:paraId="44353563" w14:textId="77777777" w:rsidR="00877B58" w:rsidRPr="00877B58" w:rsidRDefault="00877B58" w:rsidP="001C05C5">
            <w:pPr>
              <w:jc w:val="both"/>
              <w:rPr>
                <w:sz w:val="21"/>
                <w:szCs w:val="21"/>
                <w:lang w:val="en-US"/>
              </w:rPr>
            </w:pPr>
            <w:r w:rsidRPr="00877B58">
              <w:rPr>
                <w:sz w:val="21"/>
                <w:szCs w:val="21"/>
                <w:lang w:val="en-US"/>
              </w:rPr>
              <w:t>NG</w:t>
            </w:r>
          </w:p>
        </w:tc>
        <w:tc>
          <w:tcPr>
            <w:tcW w:w="0" w:type="auto"/>
          </w:tcPr>
          <w:p w14:paraId="6F64144B" w14:textId="77777777" w:rsidR="00877B58" w:rsidRPr="00877B58" w:rsidRDefault="00877B58" w:rsidP="00CB2493">
            <w:pPr>
              <w:jc w:val="right"/>
              <w:rPr>
                <w:sz w:val="21"/>
                <w:szCs w:val="21"/>
                <w:lang w:val="en-US"/>
              </w:rPr>
            </w:pPr>
            <w:r w:rsidRPr="00877B58">
              <w:rPr>
                <w:sz w:val="21"/>
                <w:szCs w:val="21"/>
                <w:lang w:val="en-US"/>
              </w:rPr>
              <w:t>71.9%</w:t>
            </w:r>
          </w:p>
        </w:tc>
        <w:tc>
          <w:tcPr>
            <w:tcW w:w="0" w:type="auto"/>
          </w:tcPr>
          <w:p w14:paraId="4D01F09A" w14:textId="77777777" w:rsidR="00877B58" w:rsidRPr="00877B58" w:rsidRDefault="00877B58" w:rsidP="00CB2493">
            <w:pPr>
              <w:jc w:val="right"/>
              <w:rPr>
                <w:sz w:val="21"/>
                <w:szCs w:val="21"/>
                <w:lang w:val="en-US"/>
              </w:rPr>
            </w:pPr>
            <w:r w:rsidRPr="00877B58">
              <w:rPr>
                <w:sz w:val="21"/>
                <w:szCs w:val="21"/>
                <w:lang w:val="en-US"/>
              </w:rPr>
              <w:t>13.2%</w:t>
            </w:r>
          </w:p>
        </w:tc>
        <w:tc>
          <w:tcPr>
            <w:tcW w:w="0" w:type="auto"/>
          </w:tcPr>
          <w:p w14:paraId="3F440EE7" w14:textId="77777777" w:rsidR="00877B58" w:rsidRPr="00877B58" w:rsidRDefault="00877B58" w:rsidP="00CB2493">
            <w:pPr>
              <w:jc w:val="right"/>
              <w:rPr>
                <w:sz w:val="21"/>
                <w:szCs w:val="21"/>
                <w:lang w:val="en-US"/>
              </w:rPr>
            </w:pPr>
            <w:r w:rsidRPr="00877B58">
              <w:rPr>
                <w:sz w:val="21"/>
                <w:szCs w:val="21"/>
                <w:lang w:val="en-US"/>
              </w:rPr>
              <w:t>58.7%</w:t>
            </w:r>
          </w:p>
        </w:tc>
        <w:tc>
          <w:tcPr>
            <w:tcW w:w="0" w:type="auto"/>
          </w:tcPr>
          <w:p w14:paraId="30FC7E9F" w14:textId="77777777" w:rsidR="00877B58" w:rsidRPr="00877B58" w:rsidRDefault="00877B58" w:rsidP="001C05C5">
            <w:pPr>
              <w:jc w:val="both"/>
              <w:rPr>
                <w:sz w:val="21"/>
                <w:szCs w:val="21"/>
                <w:lang w:val="en-US"/>
              </w:rPr>
            </w:pPr>
            <w:r w:rsidRPr="00877B58">
              <w:rPr>
                <w:sz w:val="21"/>
                <w:szCs w:val="21"/>
                <w:lang w:val="en-US"/>
              </w:rPr>
              <w:t>Nigeria</w:t>
            </w:r>
          </w:p>
        </w:tc>
      </w:tr>
      <w:tr w:rsidR="00877B58" w:rsidRPr="00877B58" w14:paraId="61DA9D12" w14:textId="77777777" w:rsidTr="00877B58">
        <w:tc>
          <w:tcPr>
            <w:tcW w:w="0" w:type="auto"/>
          </w:tcPr>
          <w:p w14:paraId="4AF68648" w14:textId="77777777" w:rsidR="00877B58" w:rsidRPr="00877B58" w:rsidRDefault="00877B58" w:rsidP="001C05C5">
            <w:pPr>
              <w:jc w:val="both"/>
              <w:rPr>
                <w:sz w:val="21"/>
                <w:szCs w:val="21"/>
                <w:lang w:val="en-US"/>
              </w:rPr>
            </w:pPr>
            <w:r w:rsidRPr="00877B58">
              <w:rPr>
                <w:sz w:val="21"/>
                <w:szCs w:val="21"/>
                <w:lang w:val="en-US"/>
              </w:rPr>
              <w:t>UY</w:t>
            </w:r>
          </w:p>
        </w:tc>
        <w:tc>
          <w:tcPr>
            <w:tcW w:w="0" w:type="auto"/>
          </w:tcPr>
          <w:p w14:paraId="49E3278B" w14:textId="77777777" w:rsidR="00877B58" w:rsidRPr="00877B58" w:rsidRDefault="00877B58" w:rsidP="00CB2493">
            <w:pPr>
              <w:jc w:val="right"/>
              <w:rPr>
                <w:sz w:val="21"/>
                <w:szCs w:val="21"/>
                <w:lang w:val="en-US"/>
              </w:rPr>
            </w:pPr>
            <w:r w:rsidRPr="00877B58">
              <w:rPr>
                <w:sz w:val="21"/>
                <w:szCs w:val="21"/>
                <w:lang w:val="en-US"/>
              </w:rPr>
              <w:t>61.0%</w:t>
            </w:r>
          </w:p>
        </w:tc>
        <w:tc>
          <w:tcPr>
            <w:tcW w:w="0" w:type="auto"/>
          </w:tcPr>
          <w:p w14:paraId="4717C0DC" w14:textId="77777777" w:rsidR="00877B58" w:rsidRPr="00877B58" w:rsidRDefault="00877B58" w:rsidP="00CB2493">
            <w:pPr>
              <w:jc w:val="right"/>
              <w:rPr>
                <w:sz w:val="21"/>
                <w:szCs w:val="21"/>
                <w:lang w:val="en-US"/>
              </w:rPr>
            </w:pPr>
            <w:r w:rsidRPr="00877B58">
              <w:rPr>
                <w:sz w:val="21"/>
                <w:szCs w:val="21"/>
                <w:lang w:val="en-US"/>
              </w:rPr>
              <w:t>6.0%</w:t>
            </w:r>
          </w:p>
        </w:tc>
        <w:tc>
          <w:tcPr>
            <w:tcW w:w="0" w:type="auto"/>
          </w:tcPr>
          <w:p w14:paraId="64EC9879" w14:textId="77777777" w:rsidR="00877B58" w:rsidRPr="00877B58" w:rsidRDefault="00877B58" w:rsidP="00CB2493">
            <w:pPr>
              <w:jc w:val="right"/>
              <w:rPr>
                <w:sz w:val="21"/>
                <w:szCs w:val="21"/>
                <w:lang w:val="en-US"/>
              </w:rPr>
            </w:pPr>
            <w:r w:rsidRPr="00877B58">
              <w:rPr>
                <w:sz w:val="21"/>
                <w:szCs w:val="21"/>
                <w:lang w:val="en-US"/>
              </w:rPr>
              <w:t>55.1%</w:t>
            </w:r>
          </w:p>
        </w:tc>
        <w:tc>
          <w:tcPr>
            <w:tcW w:w="0" w:type="auto"/>
          </w:tcPr>
          <w:p w14:paraId="63A23BBD" w14:textId="77777777" w:rsidR="00877B58" w:rsidRPr="00877B58" w:rsidRDefault="00877B58" w:rsidP="001C05C5">
            <w:pPr>
              <w:jc w:val="both"/>
              <w:rPr>
                <w:sz w:val="21"/>
                <w:szCs w:val="21"/>
                <w:lang w:val="en-US"/>
              </w:rPr>
            </w:pPr>
            <w:r w:rsidRPr="00877B58">
              <w:rPr>
                <w:sz w:val="21"/>
                <w:szCs w:val="21"/>
                <w:lang w:val="en-US"/>
              </w:rPr>
              <w:t>Uruguay</w:t>
            </w:r>
          </w:p>
        </w:tc>
      </w:tr>
      <w:tr w:rsidR="00877B58" w:rsidRPr="00877B58" w14:paraId="01B8082A" w14:textId="77777777" w:rsidTr="00877B58">
        <w:tc>
          <w:tcPr>
            <w:tcW w:w="0" w:type="auto"/>
          </w:tcPr>
          <w:p w14:paraId="1AC8AC75" w14:textId="77777777" w:rsidR="00877B58" w:rsidRPr="00877B58" w:rsidRDefault="00877B58" w:rsidP="001C05C5">
            <w:pPr>
              <w:jc w:val="both"/>
              <w:rPr>
                <w:sz w:val="21"/>
                <w:szCs w:val="21"/>
                <w:lang w:val="en-US"/>
              </w:rPr>
            </w:pPr>
            <w:r w:rsidRPr="00877B58">
              <w:rPr>
                <w:sz w:val="21"/>
                <w:szCs w:val="21"/>
                <w:lang w:val="en-US"/>
              </w:rPr>
              <w:lastRenderedPageBreak/>
              <w:t>PY</w:t>
            </w:r>
          </w:p>
        </w:tc>
        <w:tc>
          <w:tcPr>
            <w:tcW w:w="0" w:type="auto"/>
          </w:tcPr>
          <w:p w14:paraId="78B0D95B" w14:textId="77777777" w:rsidR="00877B58" w:rsidRPr="00877B58" w:rsidRDefault="00877B58" w:rsidP="00CB2493">
            <w:pPr>
              <w:jc w:val="right"/>
              <w:rPr>
                <w:sz w:val="21"/>
                <w:szCs w:val="21"/>
                <w:lang w:val="en-US"/>
              </w:rPr>
            </w:pPr>
            <w:r w:rsidRPr="00877B58">
              <w:rPr>
                <w:sz w:val="21"/>
                <w:szCs w:val="21"/>
                <w:lang w:val="en-US"/>
              </w:rPr>
              <w:t>64.0%</w:t>
            </w:r>
          </w:p>
        </w:tc>
        <w:tc>
          <w:tcPr>
            <w:tcW w:w="0" w:type="auto"/>
          </w:tcPr>
          <w:p w14:paraId="2053678B" w14:textId="77777777" w:rsidR="00877B58" w:rsidRPr="00877B58" w:rsidRDefault="00877B58" w:rsidP="00CB2493">
            <w:pPr>
              <w:jc w:val="right"/>
              <w:rPr>
                <w:sz w:val="21"/>
                <w:szCs w:val="21"/>
                <w:lang w:val="en-US"/>
              </w:rPr>
            </w:pPr>
            <w:r w:rsidRPr="00877B58">
              <w:rPr>
                <w:sz w:val="21"/>
                <w:szCs w:val="21"/>
                <w:lang w:val="en-US"/>
              </w:rPr>
              <w:t>12.5%</w:t>
            </w:r>
          </w:p>
        </w:tc>
        <w:tc>
          <w:tcPr>
            <w:tcW w:w="0" w:type="auto"/>
          </w:tcPr>
          <w:p w14:paraId="3F249E4B" w14:textId="77777777" w:rsidR="00877B58" w:rsidRPr="00877B58" w:rsidRDefault="00877B58" w:rsidP="00CB2493">
            <w:pPr>
              <w:jc w:val="right"/>
              <w:rPr>
                <w:sz w:val="21"/>
                <w:szCs w:val="21"/>
                <w:lang w:val="en-US"/>
              </w:rPr>
            </w:pPr>
            <w:r w:rsidRPr="00877B58">
              <w:rPr>
                <w:sz w:val="21"/>
                <w:szCs w:val="21"/>
                <w:lang w:val="en-US"/>
              </w:rPr>
              <w:t>51.5%</w:t>
            </w:r>
          </w:p>
        </w:tc>
        <w:tc>
          <w:tcPr>
            <w:tcW w:w="0" w:type="auto"/>
          </w:tcPr>
          <w:p w14:paraId="7AD969AD" w14:textId="77777777" w:rsidR="00877B58" w:rsidRPr="00877B58" w:rsidRDefault="00877B58" w:rsidP="001C05C5">
            <w:pPr>
              <w:jc w:val="both"/>
              <w:rPr>
                <w:sz w:val="21"/>
                <w:szCs w:val="21"/>
                <w:lang w:val="en-US"/>
              </w:rPr>
            </w:pPr>
            <w:r w:rsidRPr="00877B58">
              <w:rPr>
                <w:sz w:val="21"/>
                <w:szCs w:val="21"/>
                <w:lang w:val="en-US"/>
              </w:rPr>
              <w:t>Paraguay</w:t>
            </w:r>
          </w:p>
        </w:tc>
      </w:tr>
      <w:tr w:rsidR="00877B58" w:rsidRPr="00877B58" w14:paraId="6F66D260" w14:textId="77777777" w:rsidTr="00877B58">
        <w:tc>
          <w:tcPr>
            <w:tcW w:w="0" w:type="auto"/>
          </w:tcPr>
          <w:p w14:paraId="0C1DDF8B" w14:textId="77777777" w:rsidR="00877B58" w:rsidRPr="00877B58" w:rsidRDefault="00877B58" w:rsidP="001C05C5">
            <w:pPr>
              <w:jc w:val="both"/>
              <w:rPr>
                <w:sz w:val="21"/>
                <w:szCs w:val="21"/>
                <w:lang w:val="en-US"/>
              </w:rPr>
            </w:pPr>
            <w:r w:rsidRPr="00877B58">
              <w:rPr>
                <w:sz w:val="21"/>
                <w:szCs w:val="21"/>
                <w:lang w:val="en-US"/>
              </w:rPr>
              <w:t>ZM</w:t>
            </w:r>
          </w:p>
        </w:tc>
        <w:tc>
          <w:tcPr>
            <w:tcW w:w="0" w:type="auto"/>
          </w:tcPr>
          <w:p w14:paraId="6483E3F9" w14:textId="77777777" w:rsidR="00877B58" w:rsidRPr="00877B58" w:rsidRDefault="00877B58" w:rsidP="00CB2493">
            <w:pPr>
              <w:jc w:val="right"/>
              <w:rPr>
                <w:sz w:val="21"/>
                <w:szCs w:val="21"/>
                <w:lang w:val="en-US"/>
              </w:rPr>
            </w:pPr>
            <w:r w:rsidRPr="00877B58">
              <w:rPr>
                <w:sz w:val="21"/>
                <w:szCs w:val="21"/>
                <w:lang w:val="en-US"/>
              </w:rPr>
              <w:t>60.3%</w:t>
            </w:r>
          </w:p>
        </w:tc>
        <w:tc>
          <w:tcPr>
            <w:tcW w:w="0" w:type="auto"/>
          </w:tcPr>
          <w:p w14:paraId="1669AA02" w14:textId="77777777" w:rsidR="00877B58" w:rsidRPr="00877B58" w:rsidRDefault="00877B58" w:rsidP="00CB2493">
            <w:pPr>
              <w:jc w:val="right"/>
              <w:rPr>
                <w:sz w:val="21"/>
                <w:szCs w:val="21"/>
                <w:lang w:val="en-US"/>
              </w:rPr>
            </w:pPr>
            <w:r w:rsidRPr="00877B58">
              <w:rPr>
                <w:sz w:val="21"/>
                <w:szCs w:val="21"/>
                <w:lang w:val="en-US"/>
              </w:rPr>
              <w:t>10.7%</w:t>
            </w:r>
          </w:p>
        </w:tc>
        <w:tc>
          <w:tcPr>
            <w:tcW w:w="0" w:type="auto"/>
          </w:tcPr>
          <w:p w14:paraId="4EECCF10" w14:textId="77777777" w:rsidR="00877B58" w:rsidRPr="00877B58" w:rsidRDefault="00877B58" w:rsidP="00CB2493">
            <w:pPr>
              <w:jc w:val="right"/>
              <w:rPr>
                <w:sz w:val="21"/>
                <w:szCs w:val="21"/>
                <w:lang w:val="en-US"/>
              </w:rPr>
            </w:pPr>
            <w:r w:rsidRPr="00877B58">
              <w:rPr>
                <w:sz w:val="21"/>
                <w:szCs w:val="21"/>
                <w:lang w:val="en-US"/>
              </w:rPr>
              <w:t>49.6%</w:t>
            </w:r>
          </w:p>
        </w:tc>
        <w:tc>
          <w:tcPr>
            <w:tcW w:w="0" w:type="auto"/>
          </w:tcPr>
          <w:p w14:paraId="6DD0695C" w14:textId="77777777" w:rsidR="00877B58" w:rsidRPr="00877B58" w:rsidRDefault="00877B58" w:rsidP="001C05C5">
            <w:pPr>
              <w:jc w:val="both"/>
              <w:rPr>
                <w:sz w:val="21"/>
                <w:szCs w:val="21"/>
                <w:lang w:val="en-US"/>
              </w:rPr>
            </w:pPr>
            <w:r w:rsidRPr="00877B58">
              <w:rPr>
                <w:sz w:val="21"/>
                <w:szCs w:val="21"/>
                <w:lang w:val="en-US"/>
              </w:rPr>
              <w:t>Zambia</w:t>
            </w:r>
          </w:p>
        </w:tc>
      </w:tr>
      <w:tr w:rsidR="00877B58" w:rsidRPr="00877B58" w14:paraId="535243D9" w14:textId="77777777" w:rsidTr="00877B58">
        <w:tc>
          <w:tcPr>
            <w:tcW w:w="0" w:type="auto"/>
          </w:tcPr>
          <w:p w14:paraId="2F1EBCD1" w14:textId="77777777" w:rsidR="00877B58" w:rsidRPr="00877B58" w:rsidRDefault="00877B58" w:rsidP="001C05C5">
            <w:pPr>
              <w:jc w:val="both"/>
              <w:rPr>
                <w:sz w:val="21"/>
                <w:szCs w:val="21"/>
                <w:lang w:val="en-US"/>
              </w:rPr>
            </w:pPr>
            <w:r w:rsidRPr="00877B58">
              <w:rPr>
                <w:sz w:val="21"/>
                <w:szCs w:val="21"/>
                <w:lang w:val="en-US"/>
              </w:rPr>
              <w:t>TR</w:t>
            </w:r>
          </w:p>
        </w:tc>
        <w:tc>
          <w:tcPr>
            <w:tcW w:w="0" w:type="auto"/>
          </w:tcPr>
          <w:p w14:paraId="79E4CA22" w14:textId="77777777" w:rsidR="00877B58" w:rsidRPr="00877B58" w:rsidRDefault="00877B58" w:rsidP="00CB2493">
            <w:pPr>
              <w:jc w:val="right"/>
              <w:rPr>
                <w:sz w:val="21"/>
                <w:szCs w:val="21"/>
                <w:lang w:val="en-US"/>
              </w:rPr>
            </w:pPr>
            <w:r w:rsidRPr="00877B58">
              <w:rPr>
                <w:sz w:val="21"/>
                <w:szCs w:val="21"/>
                <w:lang w:val="en-US"/>
              </w:rPr>
              <w:t>50.9%</w:t>
            </w:r>
          </w:p>
        </w:tc>
        <w:tc>
          <w:tcPr>
            <w:tcW w:w="0" w:type="auto"/>
          </w:tcPr>
          <w:p w14:paraId="74C1630E" w14:textId="77777777" w:rsidR="00877B58" w:rsidRPr="00877B58" w:rsidRDefault="00877B58" w:rsidP="00CB2493">
            <w:pPr>
              <w:jc w:val="right"/>
              <w:rPr>
                <w:sz w:val="21"/>
                <w:szCs w:val="21"/>
                <w:lang w:val="en-US"/>
              </w:rPr>
            </w:pPr>
            <w:r w:rsidRPr="00877B58">
              <w:rPr>
                <w:sz w:val="21"/>
                <w:szCs w:val="21"/>
                <w:lang w:val="en-US"/>
              </w:rPr>
              <w:t>7.5%</w:t>
            </w:r>
          </w:p>
        </w:tc>
        <w:tc>
          <w:tcPr>
            <w:tcW w:w="0" w:type="auto"/>
          </w:tcPr>
          <w:p w14:paraId="782A073D" w14:textId="77777777" w:rsidR="00877B58" w:rsidRPr="00877B58" w:rsidRDefault="00877B58" w:rsidP="00CB2493">
            <w:pPr>
              <w:jc w:val="right"/>
              <w:rPr>
                <w:sz w:val="21"/>
                <w:szCs w:val="21"/>
                <w:lang w:val="en-US"/>
              </w:rPr>
            </w:pPr>
            <w:r w:rsidRPr="00877B58">
              <w:rPr>
                <w:sz w:val="21"/>
                <w:szCs w:val="21"/>
                <w:lang w:val="en-US"/>
              </w:rPr>
              <w:t>43.3%</w:t>
            </w:r>
          </w:p>
        </w:tc>
        <w:tc>
          <w:tcPr>
            <w:tcW w:w="0" w:type="auto"/>
          </w:tcPr>
          <w:p w14:paraId="7F64A671" w14:textId="77777777" w:rsidR="00877B58" w:rsidRPr="00877B58" w:rsidRDefault="00877B58" w:rsidP="001C05C5">
            <w:pPr>
              <w:jc w:val="both"/>
              <w:rPr>
                <w:sz w:val="21"/>
                <w:szCs w:val="21"/>
                <w:lang w:val="en-US"/>
              </w:rPr>
            </w:pPr>
            <w:r w:rsidRPr="00877B58">
              <w:rPr>
                <w:sz w:val="21"/>
                <w:szCs w:val="21"/>
                <w:lang w:val="en-US"/>
              </w:rPr>
              <w:t>Turkey</w:t>
            </w:r>
          </w:p>
        </w:tc>
      </w:tr>
      <w:tr w:rsidR="00877B58" w:rsidRPr="00877B58" w14:paraId="291B050D" w14:textId="77777777" w:rsidTr="00877B58">
        <w:tc>
          <w:tcPr>
            <w:tcW w:w="0" w:type="auto"/>
          </w:tcPr>
          <w:p w14:paraId="1601ACFB" w14:textId="77777777" w:rsidR="00877B58" w:rsidRPr="00877B58" w:rsidRDefault="00877B58" w:rsidP="001C05C5">
            <w:pPr>
              <w:jc w:val="both"/>
              <w:rPr>
                <w:sz w:val="21"/>
                <w:szCs w:val="21"/>
                <w:lang w:val="en-US"/>
              </w:rPr>
            </w:pPr>
            <w:r w:rsidRPr="00877B58">
              <w:rPr>
                <w:sz w:val="21"/>
                <w:szCs w:val="21"/>
                <w:lang w:val="en-US"/>
              </w:rPr>
              <w:t>NA</w:t>
            </w:r>
          </w:p>
        </w:tc>
        <w:tc>
          <w:tcPr>
            <w:tcW w:w="0" w:type="auto"/>
          </w:tcPr>
          <w:p w14:paraId="4FB8319A" w14:textId="77777777" w:rsidR="00877B58" w:rsidRPr="00877B58" w:rsidRDefault="00877B58" w:rsidP="00CB2493">
            <w:pPr>
              <w:jc w:val="right"/>
              <w:rPr>
                <w:sz w:val="21"/>
                <w:szCs w:val="21"/>
                <w:lang w:val="en-US"/>
              </w:rPr>
            </w:pPr>
            <w:r w:rsidRPr="00877B58">
              <w:rPr>
                <w:sz w:val="21"/>
                <w:szCs w:val="21"/>
                <w:lang w:val="en-US"/>
              </w:rPr>
              <w:t>48.4%</w:t>
            </w:r>
          </w:p>
        </w:tc>
        <w:tc>
          <w:tcPr>
            <w:tcW w:w="0" w:type="auto"/>
          </w:tcPr>
          <w:p w14:paraId="72703D50" w14:textId="77777777" w:rsidR="00877B58" w:rsidRPr="00877B58" w:rsidRDefault="00877B58" w:rsidP="00CB2493">
            <w:pPr>
              <w:jc w:val="right"/>
              <w:rPr>
                <w:sz w:val="21"/>
                <w:szCs w:val="21"/>
                <w:lang w:val="en-US"/>
              </w:rPr>
            </w:pPr>
            <w:r w:rsidRPr="00877B58">
              <w:rPr>
                <w:sz w:val="21"/>
                <w:szCs w:val="21"/>
                <w:lang w:val="en-US"/>
              </w:rPr>
              <w:t>6.4%</w:t>
            </w:r>
          </w:p>
        </w:tc>
        <w:tc>
          <w:tcPr>
            <w:tcW w:w="0" w:type="auto"/>
          </w:tcPr>
          <w:p w14:paraId="628E7420" w14:textId="77777777" w:rsidR="00877B58" w:rsidRPr="00877B58" w:rsidRDefault="00877B58" w:rsidP="00CB2493">
            <w:pPr>
              <w:jc w:val="right"/>
              <w:rPr>
                <w:sz w:val="21"/>
                <w:szCs w:val="21"/>
                <w:lang w:val="en-US"/>
              </w:rPr>
            </w:pPr>
            <w:r w:rsidRPr="00877B58">
              <w:rPr>
                <w:sz w:val="21"/>
                <w:szCs w:val="21"/>
                <w:lang w:val="en-US"/>
              </w:rPr>
              <w:t>42.0%</w:t>
            </w:r>
          </w:p>
        </w:tc>
        <w:tc>
          <w:tcPr>
            <w:tcW w:w="0" w:type="auto"/>
          </w:tcPr>
          <w:p w14:paraId="0E09CD70" w14:textId="77777777" w:rsidR="00877B58" w:rsidRPr="00877B58" w:rsidRDefault="00877B58" w:rsidP="001C05C5">
            <w:pPr>
              <w:jc w:val="both"/>
              <w:rPr>
                <w:sz w:val="21"/>
                <w:szCs w:val="21"/>
                <w:lang w:val="en-US"/>
              </w:rPr>
            </w:pPr>
            <w:r w:rsidRPr="00877B58">
              <w:rPr>
                <w:sz w:val="21"/>
                <w:szCs w:val="21"/>
                <w:lang w:val="en-US"/>
              </w:rPr>
              <w:t>Namibia</w:t>
            </w:r>
          </w:p>
        </w:tc>
      </w:tr>
      <w:tr w:rsidR="00877B58" w:rsidRPr="00877B58" w14:paraId="3CCD2657" w14:textId="77777777" w:rsidTr="00877B58">
        <w:tc>
          <w:tcPr>
            <w:tcW w:w="0" w:type="auto"/>
          </w:tcPr>
          <w:p w14:paraId="0C9D8284" w14:textId="77777777" w:rsidR="00877B58" w:rsidRPr="00877B58" w:rsidRDefault="00877B58" w:rsidP="001C05C5">
            <w:pPr>
              <w:jc w:val="both"/>
              <w:rPr>
                <w:sz w:val="21"/>
                <w:szCs w:val="21"/>
                <w:lang w:val="en-US"/>
              </w:rPr>
            </w:pPr>
            <w:r w:rsidRPr="00877B58">
              <w:rPr>
                <w:sz w:val="21"/>
                <w:szCs w:val="21"/>
                <w:lang w:val="en-US"/>
              </w:rPr>
              <w:t>ID</w:t>
            </w:r>
          </w:p>
        </w:tc>
        <w:tc>
          <w:tcPr>
            <w:tcW w:w="0" w:type="auto"/>
          </w:tcPr>
          <w:p w14:paraId="780D4067" w14:textId="77777777" w:rsidR="00877B58" w:rsidRPr="00877B58" w:rsidRDefault="00877B58" w:rsidP="00CB2493">
            <w:pPr>
              <w:jc w:val="right"/>
              <w:rPr>
                <w:sz w:val="21"/>
                <w:szCs w:val="21"/>
                <w:lang w:val="en-US"/>
              </w:rPr>
            </w:pPr>
            <w:r w:rsidRPr="00877B58">
              <w:rPr>
                <w:sz w:val="21"/>
                <w:szCs w:val="21"/>
                <w:lang w:val="en-US"/>
              </w:rPr>
              <w:t>47.0%</w:t>
            </w:r>
          </w:p>
        </w:tc>
        <w:tc>
          <w:tcPr>
            <w:tcW w:w="0" w:type="auto"/>
          </w:tcPr>
          <w:p w14:paraId="78972D20" w14:textId="77777777" w:rsidR="00877B58" w:rsidRPr="00877B58" w:rsidRDefault="00877B58" w:rsidP="00CB2493">
            <w:pPr>
              <w:jc w:val="right"/>
              <w:rPr>
                <w:sz w:val="21"/>
                <w:szCs w:val="21"/>
                <w:lang w:val="en-US"/>
              </w:rPr>
            </w:pPr>
            <w:r w:rsidRPr="00877B58">
              <w:rPr>
                <w:sz w:val="21"/>
                <w:szCs w:val="21"/>
                <w:lang w:val="en-US"/>
              </w:rPr>
              <w:t>8.8%</w:t>
            </w:r>
          </w:p>
        </w:tc>
        <w:tc>
          <w:tcPr>
            <w:tcW w:w="0" w:type="auto"/>
          </w:tcPr>
          <w:p w14:paraId="710FDD70" w14:textId="77777777" w:rsidR="00877B58" w:rsidRPr="00877B58" w:rsidRDefault="00877B58" w:rsidP="00CB2493">
            <w:pPr>
              <w:jc w:val="right"/>
              <w:rPr>
                <w:sz w:val="21"/>
                <w:szCs w:val="21"/>
                <w:lang w:val="en-US"/>
              </w:rPr>
            </w:pPr>
            <w:r w:rsidRPr="00877B58">
              <w:rPr>
                <w:sz w:val="21"/>
                <w:szCs w:val="21"/>
                <w:lang w:val="en-US"/>
              </w:rPr>
              <w:t>38.2%</w:t>
            </w:r>
          </w:p>
        </w:tc>
        <w:tc>
          <w:tcPr>
            <w:tcW w:w="0" w:type="auto"/>
          </w:tcPr>
          <w:p w14:paraId="08AF012F" w14:textId="77777777" w:rsidR="00877B58" w:rsidRPr="00877B58" w:rsidRDefault="00877B58" w:rsidP="001C05C5">
            <w:pPr>
              <w:jc w:val="both"/>
              <w:rPr>
                <w:sz w:val="21"/>
                <w:szCs w:val="21"/>
                <w:lang w:val="en-US"/>
              </w:rPr>
            </w:pPr>
            <w:r w:rsidRPr="00877B58">
              <w:rPr>
                <w:sz w:val="21"/>
                <w:szCs w:val="21"/>
                <w:lang w:val="en-US"/>
              </w:rPr>
              <w:t>Indonesia</w:t>
            </w:r>
          </w:p>
        </w:tc>
      </w:tr>
      <w:tr w:rsidR="00877B58" w:rsidRPr="00877B58" w14:paraId="19FFAC8F" w14:textId="77777777" w:rsidTr="00877B58">
        <w:tc>
          <w:tcPr>
            <w:tcW w:w="0" w:type="auto"/>
          </w:tcPr>
          <w:p w14:paraId="2544AF46" w14:textId="77777777" w:rsidR="00877B58" w:rsidRPr="00877B58" w:rsidRDefault="00877B58" w:rsidP="001C05C5">
            <w:pPr>
              <w:jc w:val="both"/>
              <w:rPr>
                <w:sz w:val="21"/>
                <w:szCs w:val="21"/>
                <w:lang w:val="en-US"/>
              </w:rPr>
            </w:pPr>
            <w:r w:rsidRPr="00877B58">
              <w:rPr>
                <w:sz w:val="21"/>
                <w:szCs w:val="21"/>
                <w:lang w:val="en-US"/>
              </w:rPr>
              <w:t>IN</w:t>
            </w:r>
          </w:p>
        </w:tc>
        <w:tc>
          <w:tcPr>
            <w:tcW w:w="0" w:type="auto"/>
          </w:tcPr>
          <w:p w14:paraId="6FD90A8D" w14:textId="77777777" w:rsidR="00877B58" w:rsidRPr="00877B58" w:rsidRDefault="00877B58" w:rsidP="00CB2493">
            <w:pPr>
              <w:jc w:val="right"/>
              <w:rPr>
                <w:sz w:val="21"/>
                <w:szCs w:val="21"/>
                <w:lang w:val="en-US"/>
              </w:rPr>
            </w:pPr>
            <w:r w:rsidRPr="00877B58">
              <w:rPr>
                <w:sz w:val="21"/>
                <w:szCs w:val="21"/>
                <w:lang w:val="en-US"/>
              </w:rPr>
              <w:t>48.8%</w:t>
            </w:r>
          </w:p>
        </w:tc>
        <w:tc>
          <w:tcPr>
            <w:tcW w:w="0" w:type="auto"/>
          </w:tcPr>
          <w:p w14:paraId="07D5A525" w14:textId="77777777" w:rsidR="00877B58" w:rsidRPr="00877B58" w:rsidRDefault="00877B58" w:rsidP="00CB2493">
            <w:pPr>
              <w:jc w:val="right"/>
              <w:rPr>
                <w:sz w:val="21"/>
                <w:szCs w:val="21"/>
                <w:lang w:val="en-US"/>
              </w:rPr>
            </w:pPr>
            <w:r w:rsidRPr="00877B58">
              <w:rPr>
                <w:sz w:val="21"/>
                <w:szCs w:val="21"/>
                <w:lang w:val="en-US"/>
              </w:rPr>
              <w:t>11.6%</w:t>
            </w:r>
          </w:p>
        </w:tc>
        <w:tc>
          <w:tcPr>
            <w:tcW w:w="0" w:type="auto"/>
          </w:tcPr>
          <w:p w14:paraId="24DE81AA" w14:textId="77777777" w:rsidR="00877B58" w:rsidRPr="00877B58" w:rsidRDefault="00877B58" w:rsidP="00CB2493">
            <w:pPr>
              <w:jc w:val="right"/>
              <w:rPr>
                <w:sz w:val="21"/>
                <w:szCs w:val="21"/>
                <w:lang w:val="en-US"/>
              </w:rPr>
            </w:pPr>
            <w:r w:rsidRPr="00877B58">
              <w:rPr>
                <w:sz w:val="21"/>
                <w:szCs w:val="21"/>
                <w:lang w:val="en-US"/>
              </w:rPr>
              <w:t>37.2%</w:t>
            </w:r>
          </w:p>
        </w:tc>
        <w:tc>
          <w:tcPr>
            <w:tcW w:w="0" w:type="auto"/>
          </w:tcPr>
          <w:p w14:paraId="07210D16" w14:textId="77777777" w:rsidR="00877B58" w:rsidRPr="00877B58" w:rsidRDefault="00877B58" w:rsidP="001C05C5">
            <w:pPr>
              <w:jc w:val="both"/>
              <w:rPr>
                <w:sz w:val="21"/>
                <w:szCs w:val="21"/>
                <w:lang w:val="en-US"/>
              </w:rPr>
            </w:pPr>
            <w:r w:rsidRPr="00877B58">
              <w:rPr>
                <w:sz w:val="21"/>
                <w:szCs w:val="21"/>
                <w:lang w:val="en-US"/>
              </w:rPr>
              <w:t>India</w:t>
            </w:r>
          </w:p>
        </w:tc>
      </w:tr>
      <w:tr w:rsidR="00877B58" w:rsidRPr="00877B58" w14:paraId="5BC83180" w14:textId="77777777" w:rsidTr="00877B58">
        <w:tc>
          <w:tcPr>
            <w:tcW w:w="0" w:type="auto"/>
          </w:tcPr>
          <w:p w14:paraId="008B99D5" w14:textId="77777777" w:rsidR="00877B58" w:rsidRPr="00877B58" w:rsidRDefault="00877B58" w:rsidP="001C05C5">
            <w:pPr>
              <w:jc w:val="both"/>
              <w:rPr>
                <w:sz w:val="21"/>
                <w:szCs w:val="21"/>
                <w:lang w:val="en-US"/>
              </w:rPr>
            </w:pPr>
            <w:r w:rsidRPr="00877B58">
              <w:rPr>
                <w:sz w:val="21"/>
                <w:szCs w:val="21"/>
                <w:lang w:val="en-US"/>
              </w:rPr>
              <w:t>BN</w:t>
            </w:r>
          </w:p>
        </w:tc>
        <w:tc>
          <w:tcPr>
            <w:tcW w:w="0" w:type="auto"/>
          </w:tcPr>
          <w:p w14:paraId="3ECBC5B5" w14:textId="77777777" w:rsidR="00877B58" w:rsidRPr="00877B58" w:rsidRDefault="00877B58" w:rsidP="00CB2493">
            <w:pPr>
              <w:jc w:val="right"/>
              <w:rPr>
                <w:sz w:val="21"/>
                <w:szCs w:val="21"/>
                <w:lang w:val="en-US"/>
              </w:rPr>
            </w:pPr>
            <w:r w:rsidRPr="00877B58">
              <w:rPr>
                <w:sz w:val="21"/>
                <w:szCs w:val="21"/>
                <w:lang w:val="en-US"/>
              </w:rPr>
              <w:t>39.1%</w:t>
            </w:r>
          </w:p>
        </w:tc>
        <w:tc>
          <w:tcPr>
            <w:tcW w:w="0" w:type="auto"/>
          </w:tcPr>
          <w:p w14:paraId="1E578A2A" w14:textId="77777777" w:rsidR="00877B58" w:rsidRPr="00877B58" w:rsidRDefault="00877B58" w:rsidP="00CB2493">
            <w:pPr>
              <w:jc w:val="right"/>
              <w:rPr>
                <w:sz w:val="21"/>
                <w:szCs w:val="21"/>
                <w:lang w:val="en-US"/>
              </w:rPr>
            </w:pPr>
            <w:r w:rsidRPr="00877B58">
              <w:rPr>
                <w:sz w:val="21"/>
                <w:szCs w:val="21"/>
                <w:lang w:val="en-US"/>
              </w:rPr>
              <w:t>3.8%</w:t>
            </w:r>
          </w:p>
        </w:tc>
        <w:tc>
          <w:tcPr>
            <w:tcW w:w="0" w:type="auto"/>
          </w:tcPr>
          <w:p w14:paraId="2C803C8C" w14:textId="77777777" w:rsidR="00877B58" w:rsidRPr="00877B58" w:rsidRDefault="00877B58" w:rsidP="00CB2493">
            <w:pPr>
              <w:jc w:val="right"/>
              <w:rPr>
                <w:sz w:val="21"/>
                <w:szCs w:val="21"/>
                <w:lang w:val="en-US"/>
              </w:rPr>
            </w:pPr>
            <w:r w:rsidRPr="00877B58">
              <w:rPr>
                <w:sz w:val="21"/>
                <w:szCs w:val="21"/>
                <w:lang w:val="en-US"/>
              </w:rPr>
              <w:t>35.3%</w:t>
            </w:r>
          </w:p>
        </w:tc>
        <w:tc>
          <w:tcPr>
            <w:tcW w:w="0" w:type="auto"/>
          </w:tcPr>
          <w:p w14:paraId="4E9F9948" w14:textId="77777777" w:rsidR="00877B58" w:rsidRPr="00877B58" w:rsidRDefault="00877B58" w:rsidP="001C05C5">
            <w:pPr>
              <w:jc w:val="both"/>
              <w:rPr>
                <w:sz w:val="21"/>
                <w:szCs w:val="21"/>
                <w:lang w:val="en-US"/>
              </w:rPr>
            </w:pPr>
            <w:r w:rsidRPr="00877B58">
              <w:rPr>
                <w:sz w:val="21"/>
                <w:szCs w:val="21"/>
                <w:lang w:val="en-US"/>
              </w:rPr>
              <w:t>Brunei Darussalam</w:t>
            </w:r>
          </w:p>
        </w:tc>
      </w:tr>
      <w:tr w:rsidR="00877B58" w:rsidRPr="00877B58" w14:paraId="5812B1A5" w14:textId="77777777" w:rsidTr="00877B58">
        <w:tc>
          <w:tcPr>
            <w:tcW w:w="0" w:type="auto"/>
          </w:tcPr>
          <w:p w14:paraId="2A1FED3E" w14:textId="77777777" w:rsidR="00877B58" w:rsidRPr="00877B58" w:rsidRDefault="00877B58" w:rsidP="001C05C5">
            <w:pPr>
              <w:jc w:val="both"/>
              <w:rPr>
                <w:sz w:val="21"/>
                <w:szCs w:val="21"/>
                <w:lang w:val="en-US"/>
              </w:rPr>
            </w:pPr>
            <w:r w:rsidRPr="00877B58">
              <w:rPr>
                <w:sz w:val="21"/>
                <w:szCs w:val="21"/>
                <w:lang w:val="en-US"/>
              </w:rPr>
              <w:t>CU</w:t>
            </w:r>
          </w:p>
        </w:tc>
        <w:tc>
          <w:tcPr>
            <w:tcW w:w="0" w:type="auto"/>
          </w:tcPr>
          <w:p w14:paraId="31FB3C4E" w14:textId="77777777" w:rsidR="00877B58" w:rsidRPr="00877B58" w:rsidRDefault="00877B58" w:rsidP="00CB2493">
            <w:pPr>
              <w:jc w:val="right"/>
              <w:rPr>
                <w:sz w:val="21"/>
                <w:szCs w:val="21"/>
                <w:lang w:val="en-US"/>
              </w:rPr>
            </w:pPr>
            <w:r w:rsidRPr="00877B58">
              <w:rPr>
                <w:sz w:val="21"/>
                <w:szCs w:val="21"/>
                <w:lang w:val="en-US"/>
              </w:rPr>
              <w:t>54.3%</w:t>
            </w:r>
          </w:p>
        </w:tc>
        <w:tc>
          <w:tcPr>
            <w:tcW w:w="0" w:type="auto"/>
          </w:tcPr>
          <w:p w14:paraId="13F3DA70" w14:textId="77777777" w:rsidR="00877B58" w:rsidRPr="00877B58" w:rsidRDefault="00877B58" w:rsidP="00CB2493">
            <w:pPr>
              <w:jc w:val="right"/>
              <w:rPr>
                <w:sz w:val="21"/>
                <w:szCs w:val="21"/>
                <w:lang w:val="en-US"/>
              </w:rPr>
            </w:pPr>
            <w:r w:rsidRPr="00877B58">
              <w:rPr>
                <w:sz w:val="21"/>
                <w:szCs w:val="21"/>
                <w:lang w:val="en-US"/>
              </w:rPr>
              <w:t>20.3%</w:t>
            </w:r>
          </w:p>
        </w:tc>
        <w:tc>
          <w:tcPr>
            <w:tcW w:w="0" w:type="auto"/>
          </w:tcPr>
          <w:p w14:paraId="2F53FF04" w14:textId="77777777" w:rsidR="00877B58" w:rsidRPr="00877B58" w:rsidRDefault="00877B58" w:rsidP="00CB2493">
            <w:pPr>
              <w:jc w:val="right"/>
              <w:rPr>
                <w:sz w:val="21"/>
                <w:szCs w:val="21"/>
                <w:lang w:val="en-US"/>
              </w:rPr>
            </w:pPr>
            <w:r w:rsidRPr="00877B58">
              <w:rPr>
                <w:sz w:val="21"/>
                <w:szCs w:val="21"/>
                <w:lang w:val="en-US"/>
              </w:rPr>
              <w:t>34.0%</w:t>
            </w:r>
          </w:p>
        </w:tc>
        <w:tc>
          <w:tcPr>
            <w:tcW w:w="0" w:type="auto"/>
          </w:tcPr>
          <w:p w14:paraId="446B0103" w14:textId="77777777" w:rsidR="00877B58" w:rsidRPr="00877B58" w:rsidRDefault="00877B58" w:rsidP="001C05C5">
            <w:pPr>
              <w:jc w:val="both"/>
              <w:rPr>
                <w:sz w:val="21"/>
                <w:szCs w:val="21"/>
                <w:lang w:val="en-US"/>
              </w:rPr>
            </w:pPr>
            <w:r w:rsidRPr="00877B58">
              <w:rPr>
                <w:sz w:val="21"/>
                <w:szCs w:val="21"/>
                <w:lang w:val="en-US"/>
              </w:rPr>
              <w:t>Cuba</w:t>
            </w:r>
          </w:p>
        </w:tc>
      </w:tr>
      <w:tr w:rsidR="00877B58" w:rsidRPr="00877B58" w14:paraId="6F49E2DA" w14:textId="77777777" w:rsidTr="00877B58">
        <w:tc>
          <w:tcPr>
            <w:tcW w:w="0" w:type="auto"/>
          </w:tcPr>
          <w:p w14:paraId="6035F3D0" w14:textId="77777777" w:rsidR="00877B58" w:rsidRPr="00877B58" w:rsidRDefault="00877B58" w:rsidP="001C05C5">
            <w:pPr>
              <w:jc w:val="both"/>
              <w:rPr>
                <w:sz w:val="21"/>
                <w:szCs w:val="21"/>
                <w:lang w:val="en-US"/>
              </w:rPr>
            </w:pPr>
            <w:r w:rsidRPr="00877B58">
              <w:rPr>
                <w:sz w:val="21"/>
                <w:szCs w:val="21"/>
                <w:lang w:val="en-US"/>
              </w:rPr>
              <w:t>RW</w:t>
            </w:r>
          </w:p>
        </w:tc>
        <w:tc>
          <w:tcPr>
            <w:tcW w:w="0" w:type="auto"/>
          </w:tcPr>
          <w:p w14:paraId="2E2AC223" w14:textId="77777777" w:rsidR="00877B58" w:rsidRPr="00877B58" w:rsidRDefault="00877B58" w:rsidP="00CB2493">
            <w:pPr>
              <w:jc w:val="right"/>
              <w:rPr>
                <w:sz w:val="21"/>
                <w:szCs w:val="21"/>
                <w:lang w:val="en-US"/>
              </w:rPr>
            </w:pPr>
            <w:r w:rsidRPr="00877B58">
              <w:rPr>
                <w:sz w:val="21"/>
                <w:szCs w:val="21"/>
                <w:lang w:val="en-US"/>
              </w:rPr>
              <w:t>41.2%</w:t>
            </w:r>
          </w:p>
        </w:tc>
        <w:tc>
          <w:tcPr>
            <w:tcW w:w="0" w:type="auto"/>
          </w:tcPr>
          <w:p w14:paraId="2A56F9B5" w14:textId="77777777" w:rsidR="00877B58" w:rsidRPr="00877B58" w:rsidRDefault="00877B58" w:rsidP="00CB2493">
            <w:pPr>
              <w:jc w:val="right"/>
              <w:rPr>
                <w:sz w:val="21"/>
                <w:szCs w:val="21"/>
                <w:lang w:val="en-US"/>
              </w:rPr>
            </w:pPr>
            <w:r w:rsidRPr="00877B58">
              <w:rPr>
                <w:sz w:val="21"/>
                <w:szCs w:val="21"/>
                <w:lang w:val="en-US"/>
              </w:rPr>
              <w:t>8.0%</w:t>
            </w:r>
          </w:p>
        </w:tc>
        <w:tc>
          <w:tcPr>
            <w:tcW w:w="0" w:type="auto"/>
          </w:tcPr>
          <w:p w14:paraId="1E372303" w14:textId="77777777" w:rsidR="00877B58" w:rsidRPr="00877B58" w:rsidRDefault="00877B58" w:rsidP="00CB2493">
            <w:pPr>
              <w:jc w:val="right"/>
              <w:rPr>
                <w:sz w:val="21"/>
                <w:szCs w:val="21"/>
                <w:lang w:val="en-US"/>
              </w:rPr>
            </w:pPr>
            <w:r w:rsidRPr="00877B58">
              <w:rPr>
                <w:sz w:val="21"/>
                <w:szCs w:val="21"/>
                <w:lang w:val="en-US"/>
              </w:rPr>
              <w:t>33.2%</w:t>
            </w:r>
          </w:p>
        </w:tc>
        <w:tc>
          <w:tcPr>
            <w:tcW w:w="0" w:type="auto"/>
          </w:tcPr>
          <w:p w14:paraId="4446E848" w14:textId="77777777" w:rsidR="00877B58" w:rsidRPr="00877B58" w:rsidRDefault="00877B58" w:rsidP="001C05C5">
            <w:pPr>
              <w:jc w:val="both"/>
              <w:rPr>
                <w:sz w:val="21"/>
                <w:szCs w:val="21"/>
                <w:lang w:val="en-US"/>
              </w:rPr>
            </w:pPr>
            <w:r w:rsidRPr="00877B58">
              <w:rPr>
                <w:sz w:val="21"/>
                <w:szCs w:val="21"/>
                <w:lang w:val="en-US"/>
              </w:rPr>
              <w:t>Rwanda</w:t>
            </w:r>
          </w:p>
        </w:tc>
      </w:tr>
      <w:tr w:rsidR="00877B58" w:rsidRPr="00877B58" w14:paraId="0535D314" w14:textId="77777777" w:rsidTr="00877B58">
        <w:tc>
          <w:tcPr>
            <w:tcW w:w="0" w:type="auto"/>
          </w:tcPr>
          <w:p w14:paraId="0090B717" w14:textId="77777777" w:rsidR="00877B58" w:rsidRPr="00877B58" w:rsidRDefault="00877B58" w:rsidP="001C05C5">
            <w:pPr>
              <w:jc w:val="both"/>
              <w:rPr>
                <w:sz w:val="21"/>
                <w:szCs w:val="21"/>
                <w:lang w:val="en-US"/>
              </w:rPr>
            </w:pPr>
            <w:r w:rsidRPr="00877B58">
              <w:rPr>
                <w:sz w:val="21"/>
                <w:szCs w:val="21"/>
                <w:lang w:val="en-US"/>
              </w:rPr>
              <w:t>HK</w:t>
            </w:r>
          </w:p>
        </w:tc>
        <w:tc>
          <w:tcPr>
            <w:tcW w:w="0" w:type="auto"/>
          </w:tcPr>
          <w:p w14:paraId="27CCD6D9" w14:textId="77777777" w:rsidR="00877B58" w:rsidRPr="00877B58" w:rsidRDefault="00877B58" w:rsidP="00CB2493">
            <w:pPr>
              <w:jc w:val="right"/>
              <w:rPr>
                <w:sz w:val="21"/>
                <w:szCs w:val="21"/>
                <w:lang w:val="en-US"/>
              </w:rPr>
            </w:pPr>
            <w:r w:rsidRPr="00877B58">
              <w:rPr>
                <w:sz w:val="21"/>
                <w:szCs w:val="21"/>
                <w:lang w:val="en-US"/>
              </w:rPr>
              <w:t>62.4%</w:t>
            </w:r>
          </w:p>
        </w:tc>
        <w:tc>
          <w:tcPr>
            <w:tcW w:w="0" w:type="auto"/>
          </w:tcPr>
          <w:p w14:paraId="55689DB5" w14:textId="77777777" w:rsidR="00877B58" w:rsidRPr="00877B58" w:rsidRDefault="00877B58" w:rsidP="00CB2493">
            <w:pPr>
              <w:jc w:val="right"/>
              <w:rPr>
                <w:sz w:val="21"/>
                <w:szCs w:val="21"/>
                <w:lang w:val="en-US"/>
              </w:rPr>
            </w:pPr>
            <w:r w:rsidRPr="00877B58">
              <w:rPr>
                <w:sz w:val="21"/>
                <w:szCs w:val="21"/>
                <w:lang w:val="en-US"/>
              </w:rPr>
              <w:t>32.3%</w:t>
            </w:r>
          </w:p>
        </w:tc>
        <w:tc>
          <w:tcPr>
            <w:tcW w:w="0" w:type="auto"/>
          </w:tcPr>
          <w:p w14:paraId="547AA099" w14:textId="77777777" w:rsidR="00877B58" w:rsidRPr="00877B58" w:rsidRDefault="00877B58" w:rsidP="00CB2493">
            <w:pPr>
              <w:jc w:val="right"/>
              <w:rPr>
                <w:sz w:val="21"/>
                <w:szCs w:val="21"/>
                <w:lang w:val="en-US"/>
              </w:rPr>
            </w:pPr>
            <w:r w:rsidRPr="00877B58">
              <w:rPr>
                <w:sz w:val="21"/>
                <w:szCs w:val="21"/>
                <w:lang w:val="en-US"/>
              </w:rPr>
              <w:t>30.1%</w:t>
            </w:r>
          </w:p>
        </w:tc>
        <w:tc>
          <w:tcPr>
            <w:tcW w:w="0" w:type="auto"/>
          </w:tcPr>
          <w:p w14:paraId="7F6FF5CE" w14:textId="6F3FC44F" w:rsidR="00877B58" w:rsidRPr="00877B58" w:rsidRDefault="00877B58" w:rsidP="001C05C5">
            <w:pPr>
              <w:jc w:val="both"/>
              <w:rPr>
                <w:sz w:val="21"/>
                <w:szCs w:val="21"/>
                <w:lang w:val="en-US"/>
              </w:rPr>
            </w:pPr>
            <w:bookmarkStart w:id="8" w:name="OLE_LINK10"/>
            <w:r w:rsidRPr="00877B58">
              <w:rPr>
                <w:sz w:val="21"/>
                <w:szCs w:val="21"/>
                <w:lang w:val="en-US"/>
              </w:rPr>
              <w:t>Hong Kong, SAR China</w:t>
            </w:r>
            <w:bookmarkEnd w:id="8"/>
          </w:p>
        </w:tc>
      </w:tr>
      <w:tr w:rsidR="00877B58" w:rsidRPr="00877B58" w14:paraId="5CD77B50" w14:textId="77777777" w:rsidTr="00877B58">
        <w:tc>
          <w:tcPr>
            <w:tcW w:w="0" w:type="auto"/>
          </w:tcPr>
          <w:p w14:paraId="7CEF67AD" w14:textId="77777777" w:rsidR="00877B58" w:rsidRPr="00877B58" w:rsidRDefault="00877B58" w:rsidP="001C05C5">
            <w:pPr>
              <w:jc w:val="both"/>
              <w:rPr>
                <w:sz w:val="21"/>
                <w:szCs w:val="21"/>
                <w:lang w:val="en-US"/>
              </w:rPr>
            </w:pPr>
            <w:r w:rsidRPr="00877B58">
              <w:rPr>
                <w:sz w:val="21"/>
                <w:szCs w:val="21"/>
                <w:lang w:val="en-US"/>
              </w:rPr>
              <w:t>CM</w:t>
            </w:r>
          </w:p>
        </w:tc>
        <w:tc>
          <w:tcPr>
            <w:tcW w:w="0" w:type="auto"/>
          </w:tcPr>
          <w:p w14:paraId="6CEE38B7" w14:textId="77777777" w:rsidR="00877B58" w:rsidRPr="00877B58" w:rsidRDefault="00877B58" w:rsidP="00CB2493">
            <w:pPr>
              <w:jc w:val="right"/>
              <w:rPr>
                <w:sz w:val="21"/>
                <w:szCs w:val="21"/>
                <w:lang w:val="en-US"/>
              </w:rPr>
            </w:pPr>
            <w:r w:rsidRPr="00877B58">
              <w:rPr>
                <w:sz w:val="21"/>
                <w:szCs w:val="21"/>
                <w:lang w:val="en-US"/>
              </w:rPr>
              <w:t>45.1%</w:t>
            </w:r>
          </w:p>
        </w:tc>
        <w:tc>
          <w:tcPr>
            <w:tcW w:w="0" w:type="auto"/>
          </w:tcPr>
          <w:p w14:paraId="24747F73" w14:textId="77777777" w:rsidR="00877B58" w:rsidRPr="00877B58" w:rsidRDefault="00877B58" w:rsidP="00CB2493">
            <w:pPr>
              <w:jc w:val="right"/>
              <w:rPr>
                <w:sz w:val="21"/>
                <w:szCs w:val="21"/>
                <w:lang w:val="en-US"/>
              </w:rPr>
            </w:pPr>
            <w:r w:rsidRPr="00877B58">
              <w:rPr>
                <w:sz w:val="21"/>
                <w:szCs w:val="21"/>
                <w:lang w:val="en-US"/>
              </w:rPr>
              <w:t>16.9%</w:t>
            </w:r>
          </w:p>
        </w:tc>
        <w:tc>
          <w:tcPr>
            <w:tcW w:w="0" w:type="auto"/>
          </w:tcPr>
          <w:p w14:paraId="4CE6C887" w14:textId="77777777" w:rsidR="00877B58" w:rsidRPr="00877B58" w:rsidRDefault="00877B58" w:rsidP="00CB2493">
            <w:pPr>
              <w:jc w:val="right"/>
              <w:rPr>
                <w:sz w:val="21"/>
                <w:szCs w:val="21"/>
                <w:lang w:val="en-US"/>
              </w:rPr>
            </w:pPr>
            <w:r w:rsidRPr="00877B58">
              <w:rPr>
                <w:sz w:val="21"/>
                <w:szCs w:val="21"/>
                <w:lang w:val="en-US"/>
              </w:rPr>
              <w:t>28.2%</w:t>
            </w:r>
          </w:p>
        </w:tc>
        <w:tc>
          <w:tcPr>
            <w:tcW w:w="0" w:type="auto"/>
          </w:tcPr>
          <w:p w14:paraId="4CA7CFB0" w14:textId="77777777" w:rsidR="00877B58" w:rsidRPr="00877B58" w:rsidRDefault="00877B58" w:rsidP="001C05C5">
            <w:pPr>
              <w:jc w:val="both"/>
              <w:rPr>
                <w:sz w:val="21"/>
                <w:szCs w:val="21"/>
                <w:lang w:val="en-US"/>
              </w:rPr>
            </w:pPr>
            <w:r w:rsidRPr="00877B58">
              <w:rPr>
                <w:sz w:val="21"/>
                <w:szCs w:val="21"/>
                <w:lang w:val="en-US"/>
              </w:rPr>
              <w:t>Cameroon</w:t>
            </w:r>
          </w:p>
        </w:tc>
      </w:tr>
      <w:tr w:rsidR="00877B58" w:rsidRPr="00877B58" w14:paraId="2FE36572" w14:textId="77777777" w:rsidTr="00877B58">
        <w:tc>
          <w:tcPr>
            <w:tcW w:w="0" w:type="auto"/>
          </w:tcPr>
          <w:p w14:paraId="51A286E0" w14:textId="77777777" w:rsidR="00877B58" w:rsidRPr="00877B58" w:rsidRDefault="00877B58" w:rsidP="001C05C5">
            <w:pPr>
              <w:jc w:val="both"/>
              <w:rPr>
                <w:sz w:val="21"/>
                <w:szCs w:val="21"/>
                <w:lang w:val="en-US"/>
              </w:rPr>
            </w:pPr>
            <w:r w:rsidRPr="00877B58">
              <w:rPr>
                <w:sz w:val="21"/>
                <w:szCs w:val="21"/>
                <w:lang w:val="en-US"/>
              </w:rPr>
              <w:t>CY</w:t>
            </w:r>
          </w:p>
        </w:tc>
        <w:tc>
          <w:tcPr>
            <w:tcW w:w="0" w:type="auto"/>
          </w:tcPr>
          <w:p w14:paraId="6F379AD2" w14:textId="77777777" w:rsidR="00877B58" w:rsidRPr="00877B58" w:rsidRDefault="00877B58" w:rsidP="00CB2493">
            <w:pPr>
              <w:jc w:val="right"/>
              <w:rPr>
                <w:sz w:val="21"/>
                <w:szCs w:val="21"/>
                <w:lang w:val="en-US"/>
              </w:rPr>
            </w:pPr>
            <w:r w:rsidRPr="00877B58">
              <w:rPr>
                <w:sz w:val="21"/>
                <w:szCs w:val="21"/>
                <w:lang w:val="en-US"/>
              </w:rPr>
              <w:t>40.1%</w:t>
            </w:r>
          </w:p>
        </w:tc>
        <w:tc>
          <w:tcPr>
            <w:tcW w:w="0" w:type="auto"/>
          </w:tcPr>
          <w:p w14:paraId="586E8129" w14:textId="77777777" w:rsidR="00877B58" w:rsidRPr="00877B58" w:rsidRDefault="00877B58" w:rsidP="00CB2493">
            <w:pPr>
              <w:jc w:val="right"/>
              <w:rPr>
                <w:sz w:val="21"/>
                <w:szCs w:val="21"/>
                <w:lang w:val="en-US"/>
              </w:rPr>
            </w:pPr>
            <w:r w:rsidRPr="00877B58">
              <w:rPr>
                <w:sz w:val="21"/>
                <w:szCs w:val="21"/>
                <w:lang w:val="en-US"/>
              </w:rPr>
              <w:t>12.4%</w:t>
            </w:r>
          </w:p>
        </w:tc>
        <w:tc>
          <w:tcPr>
            <w:tcW w:w="0" w:type="auto"/>
          </w:tcPr>
          <w:p w14:paraId="04D4F7B5" w14:textId="77777777" w:rsidR="00877B58" w:rsidRPr="00877B58" w:rsidRDefault="00877B58" w:rsidP="00CB2493">
            <w:pPr>
              <w:jc w:val="right"/>
              <w:rPr>
                <w:sz w:val="21"/>
                <w:szCs w:val="21"/>
                <w:lang w:val="en-US"/>
              </w:rPr>
            </w:pPr>
            <w:r w:rsidRPr="00877B58">
              <w:rPr>
                <w:sz w:val="21"/>
                <w:szCs w:val="21"/>
                <w:lang w:val="en-US"/>
              </w:rPr>
              <w:t>27.7%</w:t>
            </w:r>
          </w:p>
        </w:tc>
        <w:tc>
          <w:tcPr>
            <w:tcW w:w="0" w:type="auto"/>
          </w:tcPr>
          <w:p w14:paraId="792F8A8E" w14:textId="77777777" w:rsidR="00877B58" w:rsidRPr="00877B58" w:rsidRDefault="00877B58" w:rsidP="001C05C5">
            <w:pPr>
              <w:jc w:val="both"/>
              <w:rPr>
                <w:sz w:val="21"/>
                <w:szCs w:val="21"/>
                <w:lang w:val="en-US"/>
              </w:rPr>
            </w:pPr>
            <w:r w:rsidRPr="00877B58">
              <w:rPr>
                <w:sz w:val="21"/>
                <w:szCs w:val="21"/>
                <w:lang w:val="en-US"/>
              </w:rPr>
              <w:t>Cyprus</w:t>
            </w:r>
          </w:p>
        </w:tc>
      </w:tr>
      <w:tr w:rsidR="00877B58" w:rsidRPr="00877B58" w14:paraId="6CBA5E67" w14:textId="77777777" w:rsidTr="00877B58">
        <w:tc>
          <w:tcPr>
            <w:tcW w:w="0" w:type="auto"/>
          </w:tcPr>
          <w:p w14:paraId="41B783A1" w14:textId="77777777" w:rsidR="00877B58" w:rsidRPr="00877B58" w:rsidRDefault="00877B58" w:rsidP="001C05C5">
            <w:pPr>
              <w:jc w:val="both"/>
              <w:rPr>
                <w:sz w:val="21"/>
                <w:szCs w:val="21"/>
                <w:lang w:val="en-US"/>
              </w:rPr>
            </w:pPr>
            <w:r w:rsidRPr="00877B58">
              <w:rPr>
                <w:sz w:val="21"/>
                <w:szCs w:val="21"/>
                <w:lang w:val="en-US"/>
              </w:rPr>
              <w:t>NP</w:t>
            </w:r>
          </w:p>
        </w:tc>
        <w:tc>
          <w:tcPr>
            <w:tcW w:w="0" w:type="auto"/>
          </w:tcPr>
          <w:p w14:paraId="48BE5AAD" w14:textId="77777777" w:rsidR="00877B58" w:rsidRPr="00877B58" w:rsidRDefault="00877B58" w:rsidP="00CB2493">
            <w:pPr>
              <w:jc w:val="right"/>
              <w:rPr>
                <w:sz w:val="21"/>
                <w:szCs w:val="21"/>
                <w:lang w:val="en-US"/>
              </w:rPr>
            </w:pPr>
            <w:r w:rsidRPr="00877B58">
              <w:rPr>
                <w:sz w:val="21"/>
                <w:szCs w:val="21"/>
                <w:lang w:val="en-US"/>
              </w:rPr>
              <w:t>39.5%</w:t>
            </w:r>
          </w:p>
        </w:tc>
        <w:tc>
          <w:tcPr>
            <w:tcW w:w="0" w:type="auto"/>
          </w:tcPr>
          <w:p w14:paraId="0556EBD0" w14:textId="77777777" w:rsidR="00877B58" w:rsidRPr="00877B58" w:rsidRDefault="00877B58" w:rsidP="00CB2493">
            <w:pPr>
              <w:jc w:val="right"/>
              <w:rPr>
                <w:sz w:val="21"/>
                <w:szCs w:val="21"/>
                <w:lang w:val="en-US"/>
              </w:rPr>
            </w:pPr>
            <w:r w:rsidRPr="00877B58">
              <w:rPr>
                <w:sz w:val="21"/>
                <w:szCs w:val="21"/>
                <w:lang w:val="en-US"/>
              </w:rPr>
              <w:t>11.9%</w:t>
            </w:r>
          </w:p>
        </w:tc>
        <w:tc>
          <w:tcPr>
            <w:tcW w:w="0" w:type="auto"/>
          </w:tcPr>
          <w:p w14:paraId="2DC4C398" w14:textId="77777777" w:rsidR="00877B58" w:rsidRPr="00877B58" w:rsidRDefault="00877B58" w:rsidP="00CB2493">
            <w:pPr>
              <w:jc w:val="right"/>
              <w:rPr>
                <w:sz w:val="21"/>
                <w:szCs w:val="21"/>
                <w:lang w:val="en-US"/>
              </w:rPr>
            </w:pPr>
            <w:r w:rsidRPr="00877B58">
              <w:rPr>
                <w:sz w:val="21"/>
                <w:szCs w:val="21"/>
                <w:lang w:val="en-US"/>
              </w:rPr>
              <w:t>27.6%</w:t>
            </w:r>
          </w:p>
        </w:tc>
        <w:tc>
          <w:tcPr>
            <w:tcW w:w="0" w:type="auto"/>
          </w:tcPr>
          <w:p w14:paraId="7090592F" w14:textId="77777777" w:rsidR="00877B58" w:rsidRPr="00877B58" w:rsidRDefault="00877B58" w:rsidP="001C05C5">
            <w:pPr>
              <w:jc w:val="both"/>
              <w:rPr>
                <w:sz w:val="21"/>
                <w:szCs w:val="21"/>
                <w:lang w:val="en-US"/>
              </w:rPr>
            </w:pPr>
            <w:r w:rsidRPr="00877B58">
              <w:rPr>
                <w:sz w:val="21"/>
                <w:szCs w:val="21"/>
                <w:lang w:val="en-US"/>
              </w:rPr>
              <w:t>Nepal</w:t>
            </w:r>
          </w:p>
        </w:tc>
      </w:tr>
      <w:tr w:rsidR="00877B58" w:rsidRPr="00877B58" w14:paraId="6A1C5BF3" w14:textId="77777777" w:rsidTr="00877B58">
        <w:tc>
          <w:tcPr>
            <w:tcW w:w="0" w:type="auto"/>
          </w:tcPr>
          <w:p w14:paraId="44C478B3" w14:textId="77777777" w:rsidR="00877B58" w:rsidRPr="00877B58" w:rsidRDefault="00877B58" w:rsidP="001C05C5">
            <w:pPr>
              <w:jc w:val="both"/>
              <w:rPr>
                <w:sz w:val="21"/>
                <w:szCs w:val="21"/>
                <w:lang w:val="en-US"/>
              </w:rPr>
            </w:pPr>
            <w:r w:rsidRPr="00877B58">
              <w:rPr>
                <w:sz w:val="21"/>
                <w:szCs w:val="21"/>
                <w:lang w:val="en-US"/>
              </w:rPr>
              <w:t>PK</w:t>
            </w:r>
          </w:p>
        </w:tc>
        <w:tc>
          <w:tcPr>
            <w:tcW w:w="0" w:type="auto"/>
          </w:tcPr>
          <w:p w14:paraId="6D1C9FC9" w14:textId="77777777" w:rsidR="00877B58" w:rsidRPr="00877B58" w:rsidRDefault="00877B58" w:rsidP="00CB2493">
            <w:pPr>
              <w:jc w:val="right"/>
              <w:rPr>
                <w:sz w:val="21"/>
                <w:szCs w:val="21"/>
                <w:lang w:val="en-US"/>
              </w:rPr>
            </w:pPr>
            <w:r w:rsidRPr="00877B58">
              <w:rPr>
                <w:sz w:val="21"/>
                <w:szCs w:val="21"/>
                <w:lang w:val="en-US"/>
              </w:rPr>
              <w:t>37.4%</w:t>
            </w:r>
          </w:p>
        </w:tc>
        <w:tc>
          <w:tcPr>
            <w:tcW w:w="0" w:type="auto"/>
          </w:tcPr>
          <w:p w14:paraId="4D2D025A" w14:textId="77777777" w:rsidR="00877B58" w:rsidRPr="00877B58" w:rsidRDefault="00877B58" w:rsidP="00CB2493">
            <w:pPr>
              <w:jc w:val="right"/>
              <w:rPr>
                <w:sz w:val="21"/>
                <w:szCs w:val="21"/>
                <w:lang w:val="en-US"/>
              </w:rPr>
            </w:pPr>
            <w:r w:rsidRPr="00877B58">
              <w:rPr>
                <w:sz w:val="21"/>
                <w:szCs w:val="21"/>
                <w:lang w:val="en-US"/>
              </w:rPr>
              <w:t>10.7%</w:t>
            </w:r>
          </w:p>
        </w:tc>
        <w:tc>
          <w:tcPr>
            <w:tcW w:w="0" w:type="auto"/>
          </w:tcPr>
          <w:p w14:paraId="2D97A5D2" w14:textId="77777777" w:rsidR="00877B58" w:rsidRPr="00877B58" w:rsidRDefault="00877B58" w:rsidP="00CB2493">
            <w:pPr>
              <w:jc w:val="right"/>
              <w:rPr>
                <w:sz w:val="21"/>
                <w:szCs w:val="21"/>
                <w:lang w:val="en-US"/>
              </w:rPr>
            </w:pPr>
            <w:r w:rsidRPr="00877B58">
              <w:rPr>
                <w:sz w:val="21"/>
                <w:szCs w:val="21"/>
                <w:lang w:val="en-US"/>
              </w:rPr>
              <w:t>26.7%</w:t>
            </w:r>
          </w:p>
        </w:tc>
        <w:tc>
          <w:tcPr>
            <w:tcW w:w="0" w:type="auto"/>
          </w:tcPr>
          <w:p w14:paraId="2DC14261" w14:textId="77777777" w:rsidR="00877B58" w:rsidRPr="00877B58" w:rsidRDefault="00877B58" w:rsidP="001C05C5">
            <w:pPr>
              <w:jc w:val="both"/>
              <w:rPr>
                <w:sz w:val="21"/>
                <w:szCs w:val="21"/>
                <w:lang w:val="en-US"/>
              </w:rPr>
            </w:pPr>
            <w:r w:rsidRPr="00877B58">
              <w:rPr>
                <w:sz w:val="21"/>
                <w:szCs w:val="21"/>
                <w:lang w:val="en-US"/>
              </w:rPr>
              <w:t>Pakistan</w:t>
            </w:r>
          </w:p>
        </w:tc>
      </w:tr>
      <w:tr w:rsidR="00877B58" w:rsidRPr="00877B58" w14:paraId="469CEF37" w14:textId="77777777" w:rsidTr="00877B58">
        <w:tc>
          <w:tcPr>
            <w:tcW w:w="0" w:type="auto"/>
          </w:tcPr>
          <w:p w14:paraId="5D007BE0" w14:textId="77777777" w:rsidR="00877B58" w:rsidRPr="00877B58" w:rsidRDefault="00877B58" w:rsidP="001C05C5">
            <w:pPr>
              <w:jc w:val="both"/>
              <w:rPr>
                <w:sz w:val="21"/>
                <w:szCs w:val="21"/>
                <w:lang w:val="en-US"/>
              </w:rPr>
            </w:pPr>
            <w:r w:rsidRPr="00877B58">
              <w:rPr>
                <w:sz w:val="21"/>
                <w:szCs w:val="21"/>
                <w:lang w:val="en-US"/>
              </w:rPr>
              <w:t>SO</w:t>
            </w:r>
          </w:p>
        </w:tc>
        <w:tc>
          <w:tcPr>
            <w:tcW w:w="0" w:type="auto"/>
          </w:tcPr>
          <w:p w14:paraId="0775F9F4" w14:textId="77777777" w:rsidR="00877B58" w:rsidRPr="00877B58" w:rsidRDefault="00877B58" w:rsidP="00CB2493">
            <w:pPr>
              <w:jc w:val="right"/>
              <w:rPr>
                <w:sz w:val="21"/>
                <w:szCs w:val="21"/>
                <w:lang w:val="en-US"/>
              </w:rPr>
            </w:pPr>
            <w:r w:rsidRPr="00877B58">
              <w:rPr>
                <w:sz w:val="21"/>
                <w:szCs w:val="21"/>
                <w:lang w:val="en-US"/>
              </w:rPr>
              <w:t>39.2%</w:t>
            </w:r>
          </w:p>
        </w:tc>
        <w:tc>
          <w:tcPr>
            <w:tcW w:w="0" w:type="auto"/>
          </w:tcPr>
          <w:p w14:paraId="0795C4CC" w14:textId="77777777" w:rsidR="00877B58" w:rsidRPr="00877B58" w:rsidRDefault="00877B58" w:rsidP="00CB2493">
            <w:pPr>
              <w:jc w:val="right"/>
              <w:rPr>
                <w:sz w:val="21"/>
                <w:szCs w:val="21"/>
                <w:lang w:val="en-US"/>
              </w:rPr>
            </w:pPr>
            <w:r w:rsidRPr="00877B58">
              <w:rPr>
                <w:sz w:val="21"/>
                <w:szCs w:val="21"/>
                <w:lang w:val="en-US"/>
              </w:rPr>
              <w:t>13.1%</w:t>
            </w:r>
          </w:p>
        </w:tc>
        <w:tc>
          <w:tcPr>
            <w:tcW w:w="0" w:type="auto"/>
          </w:tcPr>
          <w:p w14:paraId="2A5E2A68" w14:textId="77777777" w:rsidR="00877B58" w:rsidRPr="00877B58" w:rsidRDefault="00877B58" w:rsidP="00CB2493">
            <w:pPr>
              <w:jc w:val="right"/>
              <w:rPr>
                <w:sz w:val="21"/>
                <w:szCs w:val="21"/>
                <w:lang w:val="en-US"/>
              </w:rPr>
            </w:pPr>
            <w:r w:rsidRPr="00877B58">
              <w:rPr>
                <w:sz w:val="21"/>
                <w:szCs w:val="21"/>
                <w:lang w:val="en-US"/>
              </w:rPr>
              <w:t>26.2%</w:t>
            </w:r>
          </w:p>
        </w:tc>
        <w:tc>
          <w:tcPr>
            <w:tcW w:w="0" w:type="auto"/>
          </w:tcPr>
          <w:p w14:paraId="798D8E67" w14:textId="77777777" w:rsidR="00877B58" w:rsidRPr="00877B58" w:rsidRDefault="00877B58" w:rsidP="001C05C5">
            <w:pPr>
              <w:jc w:val="both"/>
              <w:rPr>
                <w:sz w:val="21"/>
                <w:szCs w:val="21"/>
                <w:lang w:val="en-US"/>
              </w:rPr>
            </w:pPr>
            <w:r w:rsidRPr="00877B58">
              <w:rPr>
                <w:sz w:val="21"/>
                <w:szCs w:val="21"/>
                <w:lang w:val="en-US"/>
              </w:rPr>
              <w:t>Somalia</w:t>
            </w:r>
          </w:p>
        </w:tc>
      </w:tr>
      <w:tr w:rsidR="00877B58" w:rsidRPr="00877B58" w14:paraId="5E7DA92A" w14:textId="77777777" w:rsidTr="00877B58">
        <w:tc>
          <w:tcPr>
            <w:tcW w:w="0" w:type="auto"/>
          </w:tcPr>
          <w:p w14:paraId="0D91FD1B" w14:textId="77777777" w:rsidR="00877B58" w:rsidRPr="00877B58" w:rsidRDefault="00877B58" w:rsidP="001C05C5">
            <w:pPr>
              <w:jc w:val="both"/>
              <w:rPr>
                <w:sz w:val="21"/>
                <w:szCs w:val="21"/>
                <w:lang w:val="en-US"/>
              </w:rPr>
            </w:pPr>
            <w:r w:rsidRPr="00877B58">
              <w:rPr>
                <w:sz w:val="21"/>
                <w:szCs w:val="21"/>
                <w:lang w:val="en-US"/>
              </w:rPr>
              <w:t>PA</w:t>
            </w:r>
          </w:p>
        </w:tc>
        <w:tc>
          <w:tcPr>
            <w:tcW w:w="0" w:type="auto"/>
          </w:tcPr>
          <w:p w14:paraId="1F8DE315" w14:textId="77777777" w:rsidR="00877B58" w:rsidRPr="00877B58" w:rsidRDefault="00877B58" w:rsidP="00CB2493">
            <w:pPr>
              <w:jc w:val="right"/>
              <w:rPr>
                <w:sz w:val="21"/>
                <w:szCs w:val="21"/>
                <w:lang w:val="en-US"/>
              </w:rPr>
            </w:pPr>
            <w:r w:rsidRPr="00877B58">
              <w:rPr>
                <w:sz w:val="21"/>
                <w:szCs w:val="21"/>
                <w:lang w:val="en-US"/>
              </w:rPr>
              <w:t>31.4%</w:t>
            </w:r>
          </w:p>
        </w:tc>
        <w:tc>
          <w:tcPr>
            <w:tcW w:w="0" w:type="auto"/>
          </w:tcPr>
          <w:p w14:paraId="2E7CC82E" w14:textId="77777777" w:rsidR="00877B58" w:rsidRPr="00877B58" w:rsidRDefault="00877B58" w:rsidP="00CB2493">
            <w:pPr>
              <w:jc w:val="right"/>
              <w:rPr>
                <w:sz w:val="21"/>
                <w:szCs w:val="21"/>
                <w:lang w:val="en-US"/>
              </w:rPr>
            </w:pPr>
            <w:r w:rsidRPr="00877B58">
              <w:rPr>
                <w:sz w:val="21"/>
                <w:szCs w:val="21"/>
                <w:lang w:val="en-US"/>
              </w:rPr>
              <w:t>5.5%</w:t>
            </w:r>
          </w:p>
        </w:tc>
        <w:tc>
          <w:tcPr>
            <w:tcW w:w="0" w:type="auto"/>
          </w:tcPr>
          <w:p w14:paraId="34BEBC71" w14:textId="77777777" w:rsidR="00877B58" w:rsidRPr="00877B58" w:rsidRDefault="00877B58" w:rsidP="00CB2493">
            <w:pPr>
              <w:jc w:val="right"/>
              <w:rPr>
                <w:sz w:val="21"/>
                <w:szCs w:val="21"/>
                <w:lang w:val="en-US"/>
              </w:rPr>
            </w:pPr>
            <w:r w:rsidRPr="00877B58">
              <w:rPr>
                <w:sz w:val="21"/>
                <w:szCs w:val="21"/>
                <w:lang w:val="en-US"/>
              </w:rPr>
              <w:t>25.9%</w:t>
            </w:r>
          </w:p>
        </w:tc>
        <w:tc>
          <w:tcPr>
            <w:tcW w:w="0" w:type="auto"/>
          </w:tcPr>
          <w:p w14:paraId="14500FDF" w14:textId="77777777" w:rsidR="00877B58" w:rsidRPr="00877B58" w:rsidRDefault="00877B58" w:rsidP="001C05C5">
            <w:pPr>
              <w:jc w:val="both"/>
              <w:rPr>
                <w:sz w:val="21"/>
                <w:szCs w:val="21"/>
                <w:lang w:val="en-US"/>
              </w:rPr>
            </w:pPr>
            <w:r w:rsidRPr="00877B58">
              <w:rPr>
                <w:sz w:val="21"/>
                <w:szCs w:val="21"/>
                <w:lang w:val="en-US"/>
              </w:rPr>
              <w:t>Panama</w:t>
            </w:r>
          </w:p>
        </w:tc>
      </w:tr>
      <w:tr w:rsidR="00877B58" w:rsidRPr="00877B58" w14:paraId="563FFCF1" w14:textId="77777777" w:rsidTr="00877B58">
        <w:tc>
          <w:tcPr>
            <w:tcW w:w="0" w:type="auto"/>
          </w:tcPr>
          <w:p w14:paraId="15CF9138" w14:textId="77777777" w:rsidR="00877B58" w:rsidRPr="00877B58" w:rsidRDefault="00877B58" w:rsidP="001C05C5">
            <w:pPr>
              <w:jc w:val="both"/>
              <w:rPr>
                <w:sz w:val="21"/>
                <w:szCs w:val="21"/>
                <w:lang w:val="en-US"/>
              </w:rPr>
            </w:pPr>
            <w:r w:rsidRPr="00877B58">
              <w:rPr>
                <w:sz w:val="21"/>
                <w:szCs w:val="21"/>
                <w:lang w:val="en-US"/>
              </w:rPr>
              <w:t>SY</w:t>
            </w:r>
          </w:p>
        </w:tc>
        <w:tc>
          <w:tcPr>
            <w:tcW w:w="0" w:type="auto"/>
          </w:tcPr>
          <w:p w14:paraId="2084BB1E" w14:textId="77777777" w:rsidR="00877B58" w:rsidRPr="00877B58" w:rsidRDefault="00877B58" w:rsidP="00CB2493">
            <w:pPr>
              <w:jc w:val="right"/>
              <w:rPr>
                <w:sz w:val="21"/>
                <w:szCs w:val="21"/>
                <w:lang w:val="en-US"/>
              </w:rPr>
            </w:pPr>
            <w:r w:rsidRPr="00877B58">
              <w:rPr>
                <w:sz w:val="21"/>
                <w:szCs w:val="21"/>
                <w:lang w:val="en-US"/>
              </w:rPr>
              <w:t>40.1%</w:t>
            </w:r>
          </w:p>
        </w:tc>
        <w:tc>
          <w:tcPr>
            <w:tcW w:w="0" w:type="auto"/>
          </w:tcPr>
          <w:p w14:paraId="0CA4082B" w14:textId="77777777" w:rsidR="00877B58" w:rsidRPr="00877B58" w:rsidRDefault="00877B58" w:rsidP="00CB2493">
            <w:pPr>
              <w:jc w:val="right"/>
              <w:rPr>
                <w:sz w:val="21"/>
                <w:szCs w:val="21"/>
                <w:lang w:val="en-US"/>
              </w:rPr>
            </w:pPr>
            <w:r w:rsidRPr="00877B58">
              <w:rPr>
                <w:sz w:val="21"/>
                <w:szCs w:val="21"/>
                <w:lang w:val="en-US"/>
              </w:rPr>
              <w:t>14.4%</w:t>
            </w:r>
          </w:p>
        </w:tc>
        <w:tc>
          <w:tcPr>
            <w:tcW w:w="0" w:type="auto"/>
          </w:tcPr>
          <w:p w14:paraId="44FC235C" w14:textId="77777777" w:rsidR="00877B58" w:rsidRPr="00877B58" w:rsidRDefault="00877B58" w:rsidP="00CB2493">
            <w:pPr>
              <w:jc w:val="right"/>
              <w:rPr>
                <w:sz w:val="21"/>
                <w:szCs w:val="21"/>
                <w:lang w:val="en-US"/>
              </w:rPr>
            </w:pPr>
            <w:r w:rsidRPr="00877B58">
              <w:rPr>
                <w:sz w:val="21"/>
                <w:szCs w:val="21"/>
                <w:lang w:val="en-US"/>
              </w:rPr>
              <w:t>25.7%</w:t>
            </w:r>
          </w:p>
        </w:tc>
        <w:tc>
          <w:tcPr>
            <w:tcW w:w="0" w:type="auto"/>
          </w:tcPr>
          <w:p w14:paraId="17E56427" w14:textId="77777777" w:rsidR="00877B58" w:rsidRPr="00877B58" w:rsidRDefault="00877B58" w:rsidP="001C05C5">
            <w:pPr>
              <w:jc w:val="both"/>
              <w:rPr>
                <w:sz w:val="21"/>
                <w:szCs w:val="21"/>
                <w:lang w:val="en-US"/>
              </w:rPr>
            </w:pPr>
            <w:r w:rsidRPr="00877B58">
              <w:rPr>
                <w:sz w:val="21"/>
                <w:szCs w:val="21"/>
                <w:lang w:val="en-US"/>
              </w:rPr>
              <w:t>Syrian Arab Republic</w:t>
            </w:r>
          </w:p>
        </w:tc>
      </w:tr>
      <w:tr w:rsidR="00877B58" w:rsidRPr="00877B58" w14:paraId="11A4CE21" w14:textId="77777777" w:rsidTr="00877B58">
        <w:tc>
          <w:tcPr>
            <w:tcW w:w="0" w:type="auto"/>
          </w:tcPr>
          <w:p w14:paraId="6FD77C0B" w14:textId="77777777" w:rsidR="00877B58" w:rsidRPr="00877B58" w:rsidRDefault="00877B58" w:rsidP="001C05C5">
            <w:pPr>
              <w:jc w:val="both"/>
              <w:rPr>
                <w:sz w:val="21"/>
                <w:szCs w:val="21"/>
                <w:lang w:val="en-US"/>
              </w:rPr>
            </w:pPr>
            <w:r w:rsidRPr="00877B58">
              <w:rPr>
                <w:sz w:val="21"/>
                <w:szCs w:val="21"/>
                <w:lang w:val="en-US"/>
              </w:rPr>
              <w:t>LB</w:t>
            </w:r>
          </w:p>
        </w:tc>
        <w:tc>
          <w:tcPr>
            <w:tcW w:w="0" w:type="auto"/>
          </w:tcPr>
          <w:p w14:paraId="06B3011C" w14:textId="77777777" w:rsidR="00877B58" w:rsidRPr="00877B58" w:rsidRDefault="00877B58" w:rsidP="00CB2493">
            <w:pPr>
              <w:jc w:val="right"/>
              <w:rPr>
                <w:sz w:val="21"/>
                <w:szCs w:val="21"/>
                <w:lang w:val="en-US"/>
              </w:rPr>
            </w:pPr>
            <w:r w:rsidRPr="00877B58">
              <w:rPr>
                <w:sz w:val="21"/>
                <w:szCs w:val="21"/>
                <w:lang w:val="en-US"/>
              </w:rPr>
              <w:t>33.5%</w:t>
            </w:r>
          </w:p>
        </w:tc>
        <w:tc>
          <w:tcPr>
            <w:tcW w:w="0" w:type="auto"/>
          </w:tcPr>
          <w:p w14:paraId="1A115D2E" w14:textId="77777777" w:rsidR="00877B58" w:rsidRPr="00877B58" w:rsidRDefault="00877B58" w:rsidP="00CB2493">
            <w:pPr>
              <w:jc w:val="right"/>
              <w:rPr>
                <w:sz w:val="21"/>
                <w:szCs w:val="21"/>
                <w:lang w:val="en-US"/>
              </w:rPr>
            </w:pPr>
            <w:r w:rsidRPr="00877B58">
              <w:rPr>
                <w:sz w:val="21"/>
                <w:szCs w:val="21"/>
                <w:lang w:val="en-US"/>
              </w:rPr>
              <w:t>8.2%</w:t>
            </w:r>
          </w:p>
        </w:tc>
        <w:tc>
          <w:tcPr>
            <w:tcW w:w="0" w:type="auto"/>
          </w:tcPr>
          <w:p w14:paraId="07A28DE1" w14:textId="77777777" w:rsidR="00877B58" w:rsidRPr="00877B58" w:rsidRDefault="00877B58" w:rsidP="00CB2493">
            <w:pPr>
              <w:jc w:val="right"/>
              <w:rPr>
                <w:sz w:val="21"/>
                <w:szCs w:val="21"/>
                <w:lang w:val="en-US"/>
              </w:rPr>
            </w:pPr>
            <w:r w:rsidRPr="00877B58">
              <w:rPr>
                <w:sz w:val="21"/>
                <w:szCs w:val="21"/>
                <w:lang w:val="en-US"/>
              </w:rPr>
              <w:t>25.3%</w:t>
            </w:r>
          </w:p>
        </w:tc>
        <w:tc>
          <w:tcPr>
            <w:tcW w:w="0" w:type="auto"/>
          </w:tcPr>
          <w:p w14:paraId="02299E26" w14:textId="77777777" w:rsidR="00877B58" w:rsidRPr="00877B58" w:rsidRDefault="00877B58" w:rsidP="001C05C5">
            <w:pPr>
              <w:jc w:val="both"/>
              <w:rPr>
                <w:sz w:val="21"/>
                <w:szCs w:val="21"/>
                <w:lang w:val="en-US"/>
              </w:rPr>
            </w:pPr>
            <w:r w:rsidRPr="00877B58">
              <w:rPr>
                <w:sz w:val="21"/>
                <w:szCs w:val="21"/>
                <w:lang w:val="en-US"/>
              </w:rPr>
              <w:t>Lebanon</w:t>
            </w:r>
          </w:p>
        </w:tc>
      </w:tr>
      <w:tr w:rsidR="00877B58" w:rsidRPr="00877B58" w14:paraId="34CFF029" w14:textId="77777777" w:rsidTr="00877B58">
        <w:tc>
          <w:tcPr>
            <w:tcW w:w="0" w:type="auto"/>
          </w:tcPr>
          <w:p w14:paraId="7A8495EA" w14:textId="77777777" w:rsidR="00877B58" w:rsidRPr="00877B58" w:rsidRDefault="00877B58" w:rsidP="001C05C5">
            <w:pPr>
              <w:jc w:val="both"/>
              <w:rPr>
                <w:sz w:val="21"/>
                <w:szCs w:val="21"/>
                <w:lang w:val="en-US"/>
              </w:rPr>
            </w:pPr>
            <w:r w:rsidRPr="00877B58">
              <w:rPr>
                <w:sz w:val="21"/>
                <w:szCs w:val="21"/>
                <w:lang w:val="en-US"/>
              </w:rPr>
              <w:t>AO</w:t>
            </w:r>
          </w:p>
        </w:tc>
        <w:tc>
          <w:tcPr>
            <w:tcW w:w="0" w:type="auto"/>
          </w:tcPr>
          <w:p w14:paraId="5A53D402" w14:textId="77777777" w:rsidR="00877B58" w:rsidRPr="00877B58" w:rsidRDefault="00877B58" w:rsidP="00CB2493">
            <w:pPr>
              <w:jc w:val="right"/>
              <w:rPr>
                <w:sz w:val="21"/>
                <w:szCs w:val="21"/>
                <w:lang w:val="en-US"/>
              </w:rPr>
            </w:pPr>
            <w:r w:rsidRPr="00877B58">
              <w:rPr>
                <w:sz w:val="21"/>
                <w:szCs w:val="21"/>
                <w:lang w:val="en-US"/>
              </w:rPr>
              <w:t>35.9%</w:t>
            </w:r>
          </w:p>
        </w:tc>
        <w:tc>
          <w:tcPr>
            <w:tcW w:w="0" w:type="auto"/>
          </w:tcPr>
          <w:p w14:paraId="5ED7235A" w14:textId="77777777" w:rsidR="00877B58" w:rsidRPr="00877B58" w:rsidRDefault="00877B58" w:rsidP="00CB2493">
            <w:pPr>
              <w:jc w:val="right"/>
              <w:rPr>
                <w:sz w:val="21"/>
                <w:szCs w:val="21"/>
                <w:lang w:val="en-US"/>
              </w:rPr>
            </w:pPr>
            <w:r w:rsidRPr="00877B58">
              <w:rPr>
                <w:sz w:val="21"/>
                <w:szCs w:val="21"/>
                <w:lang w:val="en-US"/>
              </w:rPr>
              <w:t>10.6%</w:t>
            </w:r>
          </w:p>
        </w:tc>
        <w:tc>
          <w:tcPr>
            <w:tcW w:w="0" w:type="auto"/>
          </w:tcPr>
          <w:p w14:paraId="4A25F9AB" w14:textId="77777777" w:rsidR="00877B58" w:rsidRPr="00877B58" w:rsidRDefault="00877B58" w:rsidP="00CB2493">
            <w:pPr>
              <w:jc w:val="right"/>
              <w:rPr>
                <w:sz w:val="21"/>
                <w:szCs w:val="21"/>
                <w:lang w:val="en-US"/>
              </w:rPr>
            </w:pPr>
            <w:r w:rsidRPr="00877B58">
              <w:rPr>
                <w:sz w:val="21"/>
                <w:szCs w:val="21"/>
                <w:lang w:val="en-US"/>
              </w:rPr>
              <w:t>25.3%</w:t>
            </w:r>
          </w:p>
        </w:tc>
        <w:tc>
          <w:tcPr>
            <w:tcW w:w="0" w:type="auto"/>
          </w:tcPr>
          <w:p w14:paraId="2DE7E885" w14:textId="77777777" w:rsidR="00877B58" w:rsidRPr="00877B58" w:rsidRDefault="00877B58" w:rsidP="001C05C5">
            <w:pPr>
              <w:jc w:val="both"/>
              <w:rPr>
                <w:sz w:val="21"/>
                <w:szCs w:val="21"/>
                <w:lang w:val="en-US"/>
              </w:rPr>
            </w:pPr>
            <w:r w:rsidRPr="00877B58">
              <w:rPr>
                <w:sz w:val="21"/>
                <w:szCs w:val="21"/>
                <w:lang w:val="en-US"/>
              </w:rPr>
              <w:t>Angola</w:t>
            </w:r>
          </w:p>
        </w:tc>
      </w:tr>
    </w:tbl>
    <w:p w14:paraId="69408CE9" w14:textId="77777777" w:rsidR="00CB2493" w:rsidRDefault="00CB2493" w:rsidP="00CB2493">
      <w:pPr>
        <w:ind w:left="720"/>
        <w:rPr>
          <w:i/>
          <w:iCs/>
          <w:sz w:val="21"/>
          <w:szCs w:val="21"/>
        </w:rPr>
      </w:pPr>
    </w:p>
    <w:p w14:paraId="5D0BDC54" w14:textId="1140426A" w:rsidR="00CB2493" w:rsidRDefault="00CB2493" w:rsidP="00CB2493">
      <w:pPr>
        <w:ind w:left="720"/>
        <w:rPr>
          <w:i/>
          <w:iCs/>
          <w:sz w:val="21"/>
          <w:szCs w:val="21"/>
        </w:rPr>
      </w:pPr>
      <w:r w:rsidRPr="002D49DD">
        <w:rPr>
          <w:i/>
          <w:iCs/>
          <w:sz w:val="21"/>
          <w:szCs w:val="21"/>
        </w:rPr>
        <w:t xml:space="preserve">Table </w:t>
      </w:r>
      <w:r>
        <w:rPr>
          <w:i/>
          <w:iCs/>
          <w:sz w:val="21"/>
          <w:szCs w:val="21"/>
        </w:rPr>
        <w:t>3</w:t>
      </w:r>
      <w:r w:rsidRPr="002D49DD">
        <w:rPr>
          <w:i/>
          <w:iCs/>
          <w:sz w:val="21"/>
          <w:szCs w:val="21"/>
        </w:rPr>
        <w:t xml:space="preserve"> – </w:t>
      </w:r>
      <w:r>
        <w:rPr>
          <w:i/>
          <w:iCs/>
          <w:sz w:val="21"/>
          <w:szCs w:val="21"/>
        </w:rPr>
        <w:t>Economies where the Safari and Chrome browser QUIC failure rates differ by more than 25%</w:t>
      </w:r>
    </w:p>
    <w:p w14:paraId="64055BD4" w14:textId="77777777" w:rsidR="00877B58" w:rsidRPr="00877B58" w:rsidRDefault="00877B58" w:rsidP="00877B58">
      <w:pPr>
        <w:ind w:left="607"/>
        <w:jc w:val="both"/>
        <w:rPr>
          <w:sz w:val="21"/>
          <w:szCs w:val="21"/>
          <w:lang w:val="en-US"/>
        </w:rPr>
      </w:pPr>
    </w:p>
    <w:p w14:paraId="1F92C45B" w14:textId="032D387C" w:rsidR="00CB2493" w:rsidRDefault="00F2480F" w:rsidP="00877B58">
      <w:pPr>
        <w:jc w:val="both"/>
        <w:rPr>
          <w:szCs w:val="22"/>
          <w:lang w:val="en-US"/>
        </w:rPr>
      </w:pPr>
      <w:r>
        <w:rPr>
          <w:szCs w:val="22"/>
          <w:lang w:val="en-US"/>
        </w:rPr>
        <w:t xml:space="preserve">The significant difference between Safari and Chrome failure rates here tends to </w:t>
      </w:r>
      <w:r w:rsidR="00572B25">
        <w:rPr>
          <w:szCs w:val="22"/>
          <w:lang w:val="en-US"/>
        </w:rPr>
        <w:t xml:space="preserve">(largely) </w:t>
      </w:r>
      <w:r>
        <w:rPr>
          <w:szCs w:val="22"/>
          <w:lang w:val="en-US"/>
        </w:rPr>
        <w:t xml:space="preserve">absolve the network </w:t>
      </w:r>
      <w:r w:rsidR="00572B25">
        <w:rPr>
          <w:szCs w:val="22"/>
          <w:lang w:val="en-US"/>
        </w:rPr>
        <w:t xml:space="preserve">infrastructure </w:t>
      </w:r>
      <w:r>
        <w:rPr>
          <w:szCs w:val="22"/>
          <w:lang w:val="en-US"/>
        </w:rPr>
        <w:t>from blame</w:t>
      </w:r>
      <w:r w:rsidR="00572B25">
        <w:rPr>
          <w:szCs w:val="22"/>
          <w:lang w:val="en-US"/>
        </w:rPr>
        <w:t xml:space="preserve"> (with, potentially the exception of China)</w:t>
      </w:r>
      <w:r>
        <w:rPr>
          <w:szCs w:val="22"/>
          <w:lang w:val="en-US"/>
        </w:rPr>
        <w:t xml:space="preserve">. If the local network infrastructure was blocking UDP port 443, then Safari and Chrome browsers would both be blocked from performing QUIC transactions. The difference in behaviour here between the browsers lies in the use of </w:t>
      </w:r>
      <w:r w:rsidR="00572B25">
        <w:rPr>
          <w:szCs w:val="22"/>
          <w:lang w:val="en-US"/>
        </w:rPr>
        <w:t>this</w:t>
      </w:r>
      <w:r>
        <w:rPr>
          <w:szCs w:val="22"/>
          <w:lang w:val="en-US"/>
        </w:rPr>
        <w:t xml:space="preserve"> new </w:t>
      </w:r>
      <w:r w:rsidR="00572B25">
        <w:rPr>
          <w:szCs w:val="22"/>
          <w:lang w:val="en-US"/>
        </w:rPr>
        <w:t xml:space="preserve">HTTPS </w:t>
      </w:r>
      <w:r>
        <w:rPr>
          <w:szCs w:val="22"/>
          <w:lang w:val="en-US"/>
        </w:rPr>
        <w:t xml:space="preserve">query type by Safari. </w:t>
      </w:r>
      <w:r w:rsidR="00CB2493">
        <w:rPr>
          <w:szCs w:val="22"/>
          <w:lang w:val="en-US"/>
        </w:rPr>
        <w:t>In this measurement we observe the HTTPS query being passed to the authoritative nameservers</w:t>
      </w:r>
      <w:r>
        <w:rPr>
          <w:szCs w:val="22"/>
          <w:lang w:val="en-US"/>
        </w:rPr>
        <w:t xml:space="preserve"> (</w:t>
      </w:r>
      <w:r w:rsidR="00CB2493">
        <w:rPr>
          <w:szCs w:val="22"/>
          <w:lang w:val="en-US"/>
        </w:rPr>
        <w:t>As the DNS name contains a uniquely generated component each measurement generates an HTTPS query with a unique query name, conventional DNS caching is bypassed.</w:t>
      </w:r>
      <w:r>
        <w:rPr>
          <w:szCs w:val="22"/>
          <w:lang w:val="en-US"/>
        </w:rPr>
        <w:t>)</w:t>
      </w:r>
      <w:r w:rsidR="00CB2493">
        <w:rPr>
          <w:szCs w:val="22"/>
          <w:lang w:val="en-US"/>
        </w:rPr>
        <w:t xml:space="preserve"> In the manner of the measurement we use here we cannot discern if the DNS response is passed </w:t>
      </w:r>
      <w:r>
        <w:rPr>
          <w:szCs w:val="22"/>
          <w:lang w:val="en-US"/>
        </w:rPr>
        <w:t xml:space="preserve">all the way </w:t>
      </w:r>
      <w:r w:rsidR="00CB2493">
        <w:rPr>
          <w:szCs w:val="22"/>
          <w:lang w:val="en-US"/>
        </w:rPr>
        <w:t>back to the querying browser application on the user’s device, but in QUIC we are observing a widespread behaviour that is consistent with query-type DNS response filtering being performed in some fashion within the local DNS resolution environment.</w:t>
      </w:r>
      <w:r>
        <w:rPr>
          <w:szCs w:val="22"/>
          <w:lang w:val="en-US"/>
        </w:rPr>
        <w:t xml:space="preserve"> The HTTPS response appears not to be getting back to the Safari browser.</w:t>
      </w:r>
    </w:p>
    <w:p w14:paraId="06DFE98F" w14:textId="6CDA0636" w:rsidR="00572B25" w:rsidRPr="00572B25" w:rsidRDefault="00572B25" w:rsidP="00572B25">
      <w:pPr>
        <w:pStyle w:val="Heading3"/>
        <w:rPr>
          <w:lang w:val="en-US"/>
        </w:rPr>
      </w:pPr>
      <w:r>
        <w:rPr>
          <w:lang w:val="en-US"/>
        </w:rPr>
        <w:t>DNS Ossification?</w:t>
      </w:r>
    </w:p>
    <w:p w14:paraId="2FC0A03B" w14:textId="77777777" w:rsidR="00572B25" w:rsidRDefault="00572B25" w:rsidP="00877B58">
      <w:pPr>
        <w:jc w:val="both"/>
        <w:rPr>
          <w:szCs w:val="22"/>
          <w:lang w:val="en-US"/>
        </w:rPr>
      </w:pPr>
      <w:r>
        <w:rPr>
          <w:szCs w:val="22"/>
          <w:lang w:val="en-US"/>
        </w:rPr>
        <w:t xml:space="preserve">The introduction of new DNS query types into the end user application environment is extremely uncommon.  </w:t>
      </w:r>
      <w:r w:rsidR="001433AA">
        <w:rPr>
          <w:szCs w:val="22"/>
          <w:lang w:val="en-US"/>
        </w:rPr>
        <w:t xml:space="preserve">This HTTPS DNS resource record type is perhaps the first new type that is intended to be used by end systems for many years. </w:t>
      </w:r>
      <w:r w:rsidR="00F2480F">
        <w:rPr>
          <w:szCs w:val="22"/>
          <w:lang w:val="en-US"/>
        </w:rPr>
        <w:t>End hosts perform A, AAAA and TXT queries and little else.</w:t>
      </w:r>
    </w:p>
    <w:p w14:paraId="3C0FB976" w14:textId="77777777" w:rsidR="00572B25" w:rsidRDefault="00572B25" w:rsidP="00877B58">
      <w:pPr>
        <w:jc w:val="both"/>
        <w:rPr>
          <w:szCs w:val="22"/>
          <w:lang w:val="en-US"/>
        </w:rPr>
      </w:pPr>
    </w:p>
    <w:p w14:paraId="6B6DCFF3" w14:textId="25E413DF" w:rsidR="00F10558" w:rsidRDefault="00572B25" w:rsidP="004A6EBE">
      <w:pPr>
        <w:pStyle w:val="Sidebar"/>
        <w:rPr>
          <w:lang w:val="en-US"/>
        </w:rPr>
      </w:pPr>
      <w:r>
        <w:rPr>
          <w:lang w:val="en-US"/>
        </w:rPr>
        <w:t xml:space="preserve">Yes, I am drawing a distinction here between the query types </w:t>
      </w:r>
      <w:r w:rsidR="00F10558">
        <w:rPr>
          <w:lang w:val="en-US"/>
        </w:rPr>
        <w:t xml:space="preserve">used in the process of name resolution, used by recursive resolvers and query types used by the application environment in end systems. From this perspective, the DNSSEC validation query types, DS, DNSKEY and SOA, are effectively recursive resolver query types, as very few application environments perform DNSSEC validation directory. </w:t>
      </w:r>
      <w:r w:rsidR="004A6EBE">
        <w:rPr>
          <w:lang w:val="en-US"/>
        </w:rPr>
        <w:t>Similarly,</w:t>
      </w:r>
      <w:r w:rsidR="00F10558">
        <w:rPr>
          <w:lang w:val="en-US"/>
        </w:rPr>
        <w:t xml:space="preserve"> NS and CNAME queries are used in the name resolution process, </w:t>
      </w:r>
      <w:r w:rsidR="004A6EBE">
        <w:rPr>
          <w:lang w:val="en-US"/>
        </w:rPr>
        <w:t>b</w:t>
      </w:r>
      <w:r w:rsidR="00F10558">
        <w:rPr>
          <w:lang w:val="en-US"/>
        </w:rPr>
        <w:t xml:space="preserve">ut these two query types are not “new” types by any means. What’s left are the A, AAAA and TXT queries, which are also by no means “new” query types. </w:t>
      </w:r>
    </w:p>
    <w:p w14:paraId="2A07F567" w14:textId="77777777" w:rsidR="00F10558" w:rsidRDefault="00F10558" w:rsidP="00877B58">
      <w:pPr>
        <w:jc w:val="both"/>
        <w:rPr>
          <w:szCs w:val="22"/>
          <w:lang w:val="en-US"/>
        </w:rPr>
      </w:pPr>
    </w:p>
    <w:p w14:paraId="44C1E3F0" w14:textId="0E356B89" w:rsidR="00572B25" w:rsidRDefault="00F10558" w:rsidP="00877B58">
      <w:pPr>
        <w:jc w:val="both"/>
        <w:rPr>
          <w:szCs w:val="22"/>
          <w:lang w:val="en-US"/>
        </w:rPr>
      </w:pPr>
      <w:r>
        <w:rPr>
          <w:szCs w:val="22"/>
          <w:lang w:val="en-US"/>
        </w:rPr>
        <w:lastRenderedPageBreak/>
        <w:t>Safari has taken the step of introducing the HTTPS query type into this environment, and the data suggests that on average, about one half of the DNS responses to these HTTPS queries are getting back to the Safari application.</w:t>
      </w:r>
    </w:p>
    <w:p w14:paraId="5A5E8999" w14:textId="77777777" w:rsidR="00F10558" w:rsidRDefault="00F10558" w:rsidP="00877B58">
      <w:pPr>
        <w:jc w:val="both"/>
        <w:rPr>
          <w:szCs w:val="22"/>
          <w:lang w:val="en-US"/>
        </w:rPr>
      </w:pPr>
    </w:p>
    <w:p w14:paraId="3E9A0D9B" w14:textId="296C6D4C" w:rsidR="00CB2493" w:rsidRDefault="00F2480F" w:rsidP="00877B58">
      <w:pPr>
        <w:jc w:val="both"/>
        <w:rPr>
          <w:szCs w:val="22"/>
          <w:lang w:val="en-US"/>
        </w:rPr>
      </w:pPr>
      <w:r>
        <w:rPr>
          <w:szCs w:val="22"/>
          <w:lang w:val="en-US"/>
        </w:rPr>
        <w:t xml:space="preserve">It would not be surprising to learn that in the same way that the Internet’s transport infrastructure has ossified </w:t>
      </w:r>
      <w:r w:rsidR="001433AA">
        <w:rPr>
          <w:szCs w:val="22"/>
          <w:lang w:val="en-US"/>
        </w:rPr>
        <w:t>to just the</w:t>
      </w:r>
      <w:r>
        <w:rPr>
          <w:szCs w:val="22"/>
          <w:lang w:val="en-US"/>
        </w:rPr>
        <w:t xml:space="preserve"> TCP, UDP transport protocols, the end-application DNS capability </w:t>
      </w:r>
      <w:r w:rsidR="001433AA">
        <w:rPr>
          <w:szCs w:val="22"/>
          <w:lang w:val="en-US"/>
        </w:rPr>
        <w:t xml:space="preserve">set </w:t>
      </w:r>
      <w:r>
        <w:rPr>
          <w:szCs w:val="22"/>
          <w:lang w:val="en-US"/>
        </w:rPr>
        <w:t xml:space="preserve">has similarly ossified, and </w:t>
      </w:r>
      <w:r w:rsidR="00F10558">
        <w:rPr>
          <w:szCs w:val="22"/>
          <w:lang w:val="en-US"/>
        </w:rPr>
        <w:t xml:space="preserve">these days </w:t>
      </w:r>
      <w:r>
        <w:rPr>
          <w:szCs w:val="22"/>
          <w:lang w:val="en-US"/>
        </w:rPr>
        <w:t xml:space="preserve">DNS responses other than A, AAAA and possibly TXT records </w:t>
      </w:r>
      <w:r w:rsidR="00F10558">
        <w:rPr>
          <w:szCs w:val="22"/>
          <w:lang w:val="en-US"/>
        </w:rPr>
        <w:t xml:space="preserve">do not necessarily </w:t>
      </w:r>
      <w:r>
        <w:rPr>
          <w:szCs w:val="22"/>
          <w:lang w:val="en-US"/>
        </w:rPr>
        <w:t xml:space="preserve">make it back to the querying application. </w:t>
      </w:r>
    </w:p>
    <w:p w14:paraId="15978329" w14:textId="77777777" w:rsidR="001433AA" w:rsidRDefault="001433AA" w:rsidP="00877B58">
      <w:pPr>
        <w:jc w:val="both"/>
        <w:rPr>
          <w:szCs w:val="22"/>
          <w:lang w:val="en-US"/>
        </w:rPr>
      </w:pPr>
    </w:p>
    <w:p w14:paraId="519E1301" w14:textId="39DB06D3" w:rsidR="00CB2493" w:rsidRDefault="00F2480F" w:rsidP="004A6EBE">
      <w:pPr>
        <w:jc w:val="both"/>
        <w:rPr>
          <w:szCs w:val="22"/>
          <w:lang w:val="en-US"/>
        </w:rPr>
      </w:pPr>
      <w:r>
        <w:rPr>
          <w:szCs w:val="22"/>
          <w:lang w:val="en-US"/>
        </w:rPr>
        <w:t xml:space="preserve">I have often heard the Internet environment as one that </w:t>
      </w:r>
      <w:r w:rsidR="00BE39BC">
        <w:rPr>
          <w:szCs w:val="22"/>
          <w:lang w:val="en-US"/>
        </w:rPr>
        <w:t>is</w:t>
      </w:r>
      <w:r>
        <w:rPr>
          <w:szCs w:val="22"/>
          <w:lang w:val="en-US"/>
        </w:rPr>
        <w:t xml:space="preserve"> characterized as enabling </w:t>
      </w:r>
      <w:r>
        <w:rPr>
          <w:i/>
          <w:iCs/>
          <w:szCs w:val="22"/>
          <w:lang w:val="en-US"/>
        </w:rPr>
        <w:t>permissionless innovation</w:t>
      </w:r>
      <w:r>
        <w:rPr>
          <w:szCs w:val="22"/>
          <w:lang w:val="en-US"/>
        </w:rPr>
        <w:t>. By this it</w:t>
      </w:r>
      <w:r w:rsidR="00BE39BC">
        <w:rPr>
          <w:szCs w:val="22"/>
          <w:lang w:val="en-US"/>
        </w:rPr>
        <w:t>’</w:t>
      </w:r>
      <w:r>
        <w:rPr>
          <w:szCs w:val="22"/>
          <w:lang w:val="en-US"/>
        </w:rPr>
        <w:t xml:space="preserve">s </w:t>
      </w:r>
      <w:r w:rsidR="00BE39BC">
        <w:rPr>
          <w:szCs w:val="22"/>
          <w:lang w:val="en-US"/>
        </w:rPr>
        <w:t xml:space="preserve">intended to describe a space that is not only accepting of change, but one that embraces change. The standards that underpin the common technology base that defines a single coherent network are generally minimal in nature, allowing a broad scope for experimentation in diverse behaviours on the network. If </w:t>
      </w:r>
      <w:r w:rsidR="001433AA">
        <w:rPr>
          <w:szCs w:val="22"/>
          <w:lang w:val="en-US"/>
        </w:rPr>
        <w:t xml:space="preserve">any </w:t>
      </w:r>
      <w:r w:rsidR="00BE39BC">
        <w:rPr>
          <w:szCs w:val="22"/>
          <w:lang w:val="en-US"/>
        </w:rPr>
        <w:t>such changes generate positive incentives for broader adoption, then they can be standardized and integrated into the mainstream technology base. However, preserving this flexibility in an ever-growing environment is proving to be a fundamental challenge these days.</w:t>
      </w:r>
      <w:r w:rsidR="00F10558">
        <w:rPr>
          <w:szCs w:val="22"/>
          <w:lang w:val="en-US"/>
        </w:rPr>
        <w:t xml:space="preserve"> The massive numbers involved </w:t>
      </w:r>
      <w:r w:rsidR="00DE6B45">
        <w:rPr>
          <w:szCs w:val="22"/>
          <w:lang w:val="en-US"/>
        </w:rPr>
        <w:t xml:space="preserve">in deployment </w:t>
      </w:r>
      <w:r w:rsidR="00F10558">
        <w:rPr>
          <w:szCs w:val="22"/>
          <w:lang w:val="en-US"/>
        </w:rPr>
        <w:t xml:space="preserve">at the user edge of the Internet, in mobile devices, </w:t>
      </w:r>
      <w:r w:rsidR="00DE6B45">
        <w:rPr>
          <w:szCs w:val="22"/>
          <w:lang w:val="en-US"/>
        </w:rPr>
        <w:t>host computers, consumer premises equipment, NATs, security firewalls and other forms of traffic interception</w:t>
      </w:r>
      <w:r w:rsidR="004A6EBE">
        <w:rPr>
          <w:szCs w:val="22"/>
          <w:lang w:val="en-US"/>
        </w:rPr>
        <w:t>,</w:t>
      </w:r>
      <w:r w:rsidR="00DE6B45">
        <w:rPr>
          <w:szCs w:val="22"/>
          <w:lang w:val="en-US"/>
        </w:rPr>
        <w:t xml:space="preserve"> all add to the inertial load of the Internet and contribute to ossification of the technology base.</w:t>
      </w:r>
    </w:p>
    <w:p w14:paraId="06C8996D" w14:textId="77777777" w:rsidR="00DE6B45" w:rsidRDefault="00DE6B45" w:rsidP="00877B58">
      <w:pPr>
        <w:jc w:val="both"/>
        <w:rPr>
          <w:szCs w:val="22"/>
          <w:lang w:val="en-US"/>
        </w:rPr>
      </w:pPr>
    </w:p>
    <w:p w14:paraId="5505ABFE" w14:textId="78B7F79C" w:rsidR="00DE6B45" w:rsidRDefault="00DE6B45" w:rsidP="00EF60DF">
      <w:pPr>
        <w:jc w:val="both"/>
        <w:rPr>
          <w:szCs w:val="22"/>
          <w:lang w:val="en-US"/>
        </w:rPr>
      </w:pPr>
      <w:r>
        <w:rPr>
          <w:szCs w:val="22"/>
          <w:lang w:val="en-US"/>
        </w:rPr>
        <w:t>If Apple’s Safari maintainers were to ask me (and why should they!) I’d gently suggest that in addition to the HTTPS DNS query</w:t>
      </w:r>
      <w:r w:rsidR="002A18A1">
        <w:rPr>
          <w:szCs w:val="22"/>
          <w:lang w:val="en-US"/>
        </w:rPr>
        <w:t>, the Safari application</w:t>
      </w:r>
      <w:r>
        <w:rPr>
          <w:szCs w:val="22"/>
          <w:lang w:val="en-US"/>
        </w:rPr>
        <w:t xml:space="preserve"> should also look for the </w:t>
      </w:r>
      <w:r w:rsidRPr="0050674E">
        <w:rPr>
          <w:rFonts w:ascii="Courier New" w:hAnsi="Courier New" w:cs="Courier New"/>
          <w:b/>
          <w:bCs/>
          <w:sz w:val="20"/>
          <w:szCs w:val="18"/>
          <w:lang w:val="en-US"/>
        </w:rPr>
        <w:t>alt-svc</w:t>
      </w:r>
      <w:r w:rsidRPr="0050674E">
        <w:rPr>
          <w:sz w:val="20"/>
          <w:szCs w:val="18"/>
          <w:lang w:val="en-US"/>
        </w:rPr>
        <w:t xml:space="preserve"> </w:t>
      </w:r>
      <w:r>
        <w:rPr>
          <w:szCs w:val="22"/>
          <w:lang w:val="en-US"/>
        </w:rPr>
        <w:t xml:space="preserve">directive in web responses, and if this directive includes the </w:t>
      </w:r>
      <w:r w:rsidR="002A18A1">
        <w:rPr>
          <w:szCs w:val="22"/>
          <w:lang w:val="en-US"/>
        </w:rPr>
        <w:t>signaling</w:t>
      </w:r>
      <w:r>
        <w:rPr>
          <w:szCs w:val="22"/>
          <w:lang w:val="en-US"/>
        </w:rPr>
        <w:t xml:space="preserve"> of QUIC capability then the Safari browser should use it for second and subsequent fetches</w:t>
      </w:r>
      <w:r w:rsidR="002A18A1">
        <w:rPr>
          <w:szCs w:val="22"/>
          <w:lang w:val="en-US"/>
        </w:rPr>
        <w:t xml:space="preserve"> from this server.</w:t>
      </w:r>
    </w:p>
    <w:p w14:paraId="73B08DBF" w14:textId="77777777" w:rsidR="00DE6B45" w:rsidRDefault="00DE6B45" w:rsidP="00877B58">
      <w:pPr>
        <w:jc w:val="both"/>
        <w:rPr>
          <w:szCs w:val="22"/>
          <w:lang w:val="en-US"/>
        </w:rPr>
      </w:pPr>
    </w:p>
    <w:p w14:paraId="0401D3BB" w14:textId="63554BD6" w:rsidR="00DE6B45" w:rsidRDefault="00DE6B45" w:rsidP="00877B58">
      <w:pPr>
        <w:jc w:val="both"/>
        <w:rPr>
          <w:szCs w:val="22"/>
          <w:lang w:val="en-US"/>
        </w:rPr>
      </w:pPr>
      <w:r>
        <w:rPr>
          <w:szCs w:val="22"/>
          <w:lang w:val="en-US"/>
        </w:rPr>
        <w:t xml:space="preserve">Should the same suggestion apply to Chrome, to use the HTTPS DNS query? I’m not sure. Right </w:t>
      </w:r>
      <w:r w:rsidR="002A18A1">
        <w:rPr>
          <w:szCs w:val="22"/>
          <w:lang w:val="en-US"/>
        </w:rPr>
        <w:t>now,</w:t>
      </w:r>
      <w:r>
        <w:rPr>
          <w:szCs w:val="22"/>
          <w:lang w:val="en-US"/>
        </w:rPr>
        <w:t xml:space="preserve"> it’s a noisy signal, with </w:t>
      </w:r>
      <w:r w:rsidR="002A18A1">
        <w:rPr>
          <w:szCs w:val="22"/>
          <w:lang w:val="en-US"/>
        </w:rPr>
        <w:t>this measurement suggesting that up to</w:t>
      </w:r>
      <w:r>
        <w:rPr>
          <w:szCs w:val="22"/>
          <w:lang w:val="en-US"/>
        </w:rPr>
        <w:t xml:space="preserve"> one half of all </w:t>
      </w:r>
      <w:r w:rsidR="002A18A1">
        <w:rPr>
          <w:szCs w:val="22"/>
          <w:lang w:val="en-US"/>
        </w:rPr>
        <w:t xml:space="preserve">HTTPS responses apparently don’t make it all the way back to the browser application. Yes, the DNS relies on caching to gain performance and </w:t>
      </w:r>
      <w:r w:rsidR="009A0EBC">
        <w:rPr>
          <w:szCs w:val="22"/>
          <w:lang w:val="en-US"/>
        </w:rPr>
        <w:t>scalability but</w:t>
      </w:r>
      <w:r w:rsidR="002A18A1">
        <w:rPr>
          <w:szCs w:val="22"/>
          <w:lang w:val="en-US"/>
        </w:rPr>
        <w:t xml:space="preserve"> adding an additional query in addition to the A and AAAA queries seems to be adding up to a further 50% to the DNS load profile without clearly understanding the scale of the benefit that would be derived from this additional load. What incremental load are we willing to place on the entire DNS infrastructure to improve the performance of the initial fetch of web objects? I can appreciate Chrome’s evident reticence to take this step right now.</w:t>
      </w:r>
    </w:p>
    <w:p w14:paraId="41713064" w14:textId="77777777" w:rsidR="002A18A1" w:rsidRDefault="002A18A1" w:rsidP="00877B58">
      <w:pPr>
        <w:jc w:val="both"/>
        <w:rPr>
          <w:szCs w:val="22"/>
          <w:lang w:val="en-US"/>
        </w:rPr>
      </w:pPr>
    </w:p>
    <w:p w14:paraId="58A74CC4" w14:textId="63C7CFAB" w:rsidR="002A18A1" w:rsidRDefault="002A18A1" w:rsidP="00877B58">
      <w:pPr>
        <w:jc w:val="both"/>
        <w:rPr>
          <w:szCs w:val="22"/>
          <w:lang w:val="en-US"/>
        </w:rPr>
      </w:pPr>
      <w:r>
        <w:rPr>
          <w:szCs w:val="22"/>
          <w:lang w:val="en-US"/>
        </w:rPr>
        <w:t>And what does this data suggest about the state of the DNS right now?</w:t>
      </w:r>
      <w:r w:rsidR="008276E1">
        <w:rPr>
          <w:szCs w:val="22"/>
          <w:lang w:val="en-US"/>
        </w:rPr>
        <w:t xml:space="preserve"> Considerable effort has been invested in the use of the DNS as a highly efficient service rendezvous tool, allowing a client to establish the connection profile for a named service with </w:t>
      </w:r>
      <w:r w:rsidR="009A0EBC">
        <w:rPr>
          <w:szCs w:val="22"/>
          <w:lang w:val="en-US"/>
        </w:rPr>
        <w:t xml:space="preserve">the use of the SVCB resource record. This is a record that is intended for use by the end use application, and it may well be that this will not be a widely usable mechanism, despite its advantages in improving the performance and flexibility of service access. Maybe all we are left with as a reliable DNS query mechanism for applications to use are the limited collection of </w:t>
      </w:r>
      <w:proofErr w:type="gramStart"/>
      <w:r w:rsidR="009A0EBC">
        <w:rPr>
          <w:szCs w:val="22"/>
          <w:lang w:val="en-US"/>
        </w:rPr>
        <w:t>A</w:t>
      </w:r>
      <w:proofErr w:type="gramEnd"/>
      <w:r w:rsidR="009A0EBC">
        <w:rPr>
          <w:szCs w:val="22"/>
          <w:lang w:val="en-US"/>
        </w:rPr>
        <w:t>, AAAA and TXT queries.</w:t>
      </w:r>
    </w:p>
    <w:p w14:paraId="55ED5883" w14:textId="77777777" w:rsidR="00DE6B45" w:rsidRDefault="00DE6B45" w:rsidP="00877B58">
      <w:pPr>
        <w:jc w:val="both"/>
        <w:rPr>
          <w:szCs w:val="22"/>
          <w:lang w:val="en-US"/>
        </w:rPr>
      </w:pPr>
    </w:p>
    <w:p w14:paraId="23529F8E" w14:textId="77777777" w:rsidR="00DE6B45" w:rsidRPr="00F2480F" w:rsidRDefault="00DE6B45" w:rsidP="00877B58">
      <w:pPr>
        <w:jc w:val="both"/>
        <w:rPr>
          <w:szCs w:val="22"/>
          <w:lang w:val="en-US"/>
        </w:rPr>
      </w:pPr>
    </w:p>
    <w:p w14:paraId="439AC447" w14:textId="77777777" w:rsidR="00113530" w:rsidRDefault="00113530" w:rsidP="00345312">
      <w:pPr>
        <w:jc w:val="both"/>
        <w:rPr>
          <w:szCs w:val="22"/>
          <w:lang w:val="en-US"/>
        </w:rPr>
      </w:pPr>
    </w:p>
    <w:p w14:paraId="7E928BD3" w14:textId="77777777" w:rsidR="00CB2493" w:rsidRDefault="00CB2493" w:rsidP="00505947">
      <w:pPr>
        <w:jc w:val="right"/>
        <w:rPr>
          <w:szCs w:val="22"/>
          <w:lang w:val="en-US"/>
        </w:rPr>
      </w:pPr>
    </w:p>
    <w:p w14:paraId="019EBF00" w14:textId="1D2A65DD" w:rsidR="00465362" w:rsidRPr="00607A82" w:rsidRDefault="00465362" w:rsidP="00505947">
      <w:pPr>
        <w:jc w:val="right"/>
      </w:pPr>
      <w:r w:rsidRPr="00607A82">
        <w:rPr>
          <w:szCs w:val="20"/>
        </w:rPr>
        <w:br w:type="page"/>
      </w:r>
    </w:p>
    <w:p w14:paraId="62EED031" w14:textId="77777777" w:rsidR="00EF79DD" w:rsidRPr="001C0364" w:rsidRDefault="00EF79DD" w:rsidP="00924045">
      <w:pPr>
        <w:rPr>
          <w:szCs w:val="20"/>
        </w:rPr>
      </w:pPr>
    </w:p>
    <w:p w14:paraId="3BB38F7D" w14:textId="77777777" w:rsidR="00E83861" w:rsidRPr="001C0364" w:rsidRDefault="00B434DB" w:rsidP="002F5D88">
      <w:pPr>
        <w:pStyle w:val="Heading3"/>
      </w:pPr>
      <w:r>
        <w:rPr>
          <w:noProof/>
        </w:rPr>
        <w:pict w14:anchorId="5899FF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50pt;height:7.5pt;mso-width-percent:0;mso-height-percent:0;mso-width-percent:0;mso-height-percent:0" o:hrpct="0" o:hralign="center" o:hr="t">
            <v:imagedata r:id="rId20" o:title=""/>
          </v:shape>
        </w:pict>
      </w:r>
    </w:p>
    <w:p w14:paraId="7294931C" w14:textId="77777777" w:rsidR="00E83861" w:rsidRPr="001C0364" w:rsidRDefault="00E83861" w:rsidP="002F5D88">
      <w:pPr>
        <w:pStyle w:val="Heading3"/>
      </w:pPr>
      <w:r w:rsidRPr="001C0364">
        <w:t>Disclaimer</w:t>
      </w:r>
    </w:p>
    <w:p w14:paraId="5377DBA7" w14:textId="77777777" w:rsidR="00E7467B" w:rsidRDefault="00E7467B" w:rsidP="00E472BF"/>
    <w:p w14:paraId="48DC9E2B" w14:textId="77777777" w:rsidR="00E83861" w:rsidRPr="001C0364" w:rsidRDefault="00E83861" w:rsidP="00EA5691">
      <w:pPr>
        <w:ind w:left="720"/>
      </w:pPr>
      <w:r w:rsidRPr="001C0364">
        <w:t>The above views do not necessarily represent the views or positions of the Asia Pacific Network Information Centre.</w:t>
      </w:r>
    </w:p>
    <w:p w14:paraId="52ACC158" w14:textId="77777777" w:rsidR="0072473F" w:rsidRPr="001C0364" w:rsidRDefault="00B434DB" w:rsidP="002F5D88">
      <w:pPr>
        <w:pStyle w:val="Heading2"/>
      </w:pPr>
      <w:r>
        <w:rPr>
          <w:noProof/>
        </w:rPr>
        <w:pict w14:anchorId="51A95E44">
          <v:shape id="_x0000_i1025" type="#_x0000_t75" alt="" style="width:450pt;height:7.5pt;mso-width-percent:0;mso-height-percent:0;mso-width-percent:0;mso-height-percent:0" o:hrpct="0" o:hralign="center" o:hr="t">
            <v:imagedata r:id="rId20" o:title=""/>
          </v:shape>
        </w:pict>
      </w:r>
    </w:p>
    <w:p w14:paraId="4882321F" w14:textId="77777777" w:rsidR="0072473F" w:rsidRPr="001C0364" w:rsidRDefault="0072473F" w:rsidP="002F5D88">
      <w:pPr>
        <w:pStyle w:val="Heading3"/>
      </w:pPr>
      <w:r w:rsidRPr="001C0364">
        <w:t>Author</w:t>
      </w:r>
    </w:p>
    <w:p w14:paraId="38326C10" w14:textId="77777777" w:rsidR="00E7467B" w:rsidRDefault="00E7467B" w:rsidP="00E472BF">
      <w:pPr>
        <w:rPr>
          <w:i/>
        </w:rPr>
      </w:pPr>
    </w:p>
    <w:p w14:paraId="45C9B158" w14:textId="46BD6B01" w:rsidR="0072473F" w:rsidRDefault="0072473F" w:rsidP="00EA5691">
      <w:pPr>
        <w:ind w:left="720"/>
      </w:pPr>
      <w:r w:rsidRPr="001C0364">
        <w:rPr>
          <w:i/>
        </w:rPr>
        <w:t>Geoff Huston</w:t>
      </w:r>
      <w:r w:rsidRPr="001C0364">
        <w:t xml:space="preserve"> </w:t>
      </w:r>
      <w:r w:rsidR="00633C01">
        <w:t xml:space="preserve">AM, </w:t>
      </w:r>
      <w:r w:rsidRPr="001C0364">
        <w:t xml:space="preserve">M.Sc., is the Chief Scientist at APNIC, the Regional Internet Registry serving the Asia Pacific region. </w:t>
      </w:r>
    </w:p>
    <w:p w14:paraId="48F9B932" w14:textId="77777777" w:rsidR="00E472BF" w:rsidRPr="001C0364" w:rsidRDefault="00E472BF" w:rsidP="00EA5691">
      <w:pPr>
        <w:ind w:left="720"/>
      </w:pPr>
    </w:p>
    <w:p w14:paraId="65A54DE4" w14:textId="77777777" w:rsidR="0072473F" w:rsidRPr="001C0364" w:rsidRDefault="0072473F" w:rsidP="00EA5691">
      <w:pPr>
        <w:ind w:left="720"/>
        <w:rPr>
          <w:rFonts w:cs="Lucida Grande"/>
          <w:i/>
          <w:iCs/>
          <w:color w:val="262626"/>
          <w:szCs w:val="20"/>
        </w:rPr>
      </w:pPr>
      <w:hyperlink r:id="rId21" w:history="1">
        <w:r w:rsidRPr="001C0364">
          <w:rPr>
            <w:rStyle w:val="Hyperlink"/>
            <w:rFonts w:cs="Lucida Grande"/>
            <w:i/>
            <w:iCs/>
            <w:szCs w:val="20"/>
          </w:rPr>
          <w:t>www.potaroo.net</w:t>
        </w:r>
      </w:hyperlink>
    </w:p>
    <w:p w14:paraId="11AA0444" w14:textId="77777777" w:rsidR="0072473F" w:rsidRPr="001C0364" w:rsidRDefault="0072473F" w:rsidP="0072473F">
      <w:pPr>
        <w:widowControl w:val="0"/>
        <w:autoSpaceDE w:val="0"/>
        <w:autoSpaceDN w:val="0"/>
        <w:adjustRightInd w:val="0"/>
        <w:rPr>
          <w:rFonts w:cs="Helvetica"/>
          <w:iCs/>
        </w:rPr>
      </w:pPr>
    </w:p>
    <w:p w14:paraId="42724F6A" w14:textId="77777777" w:rsidR="00124027" w:rsidRPr="001C0364" w:rsidRDefault="00124027" w:rsidP="00E47CB4">
      <w:pPr>
        <w:rPr>
          <w:rFonts w:ascii="Courier" w:hAnsi="Courier" w:cs="Monaco"/>
          <w:sz w:val="18"/>
          <w:szCs w:val="18"/>
        </w:rPr>
      </w:pPr>
    </w:p>
    <w:bookmarkEnd w:id="0"/>
    <w:p w14:paraId="2CFDC330" w14:textId="77777777" w:rsidR="002B3DF4" w:rsidRPr="001C0364" w:rsidRDefault="002B3DF4">
      <w:pPr>
        <w:rPr>
          <w:rFonts w:ascii="Courier" w:hAnsi="Courier" w:cs="Monaco"/>
          <w:sz w:val="18"/>
          <w:szCs w:val="18"/>
        </w:rPr>
      </w:pPr>
    </w:p>
    <w:sectPr w:rsidR="002B3DF4" w:rsidRPr="001C0364" w:rsidSect="009C3067">
      <w:footerReference w:type="default" r:id="rId22"/>
      <w:pgSz w:w="11900" w:h="16840"/>
      <w:pgMar w:top="1440" w:right="1440" w:bottom="1440" w:left="1440"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F0771" w14:textId="77777777" w:rsidR="00B434DB" w:rsidRDefault="00B434DB" w:rsidP="008866B3">
      <w:r>
        <w:separator/>
      </w:r>
    </w:p>
  </w:endnote>
  <w:endnote w:type="continuationSeparator" w:id="0">
    <w:p w14:paraId="790911DA" w14:textId="77777777" w:rsidR="00B434DB" w:rsidRDefault="00B434DB" w:rsidP="00886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2"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ourier">
    <w:panose1 w:val="00000000000000000000"/>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Monaco">
    <w:panose1 w:val="00000000000000000000"/>
    <w:charset w:val="4D"/>
    <w:family w:val="auto"/>
    <w:pitch w:val="variable"/>
    <w:sig w:usb0="A00002FF" w:usb1="500039FB" w:usb2="00000000" w:usb3="00000000" w:csb0="00000197"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122FA" w14:textId="77777777" w:rsidR="002B1019" w:rsidRDefault="002B1019" w:rsidP="008866B3">
    <w:pPr>
      <w:pStyle w:val="Footer"/>
      <w:pBdr>
        <w:top w:val="single" w:sz="2" w:space="1" w:color="D2CB93"/>
      </w:pBdr>
      <w:tabs>
        <w:tab w:val="clear" w:pos="8640"/>
        <w:tab w:val="right" w:pos="9639"/>
      </w:tabs>
    </w:pPr>
    <w:r>
      <w:rPr>
        <w:lang w:val="en-US"/>
      </w:rPr>
      <w:tab/>
    </w:r>
    <w:r>
      <w:rPr>
        <w:lang w:val="en-US"/>
      </w:rPr>
      <w:tab/>
      <w:t xml:space="preserve">Page </w:t>
    </w:r>
    <w:r>
      <w:rPr>
        <w:lang w:val="en-US"/>
      </w:rPr>
      <w:fldChar w:fldCharType="begin"/>
    </w:r>
    <w:r>
      <w:rPr>
        <w:lang w:val="en-US"/>
      </w:rPr>
      <w:instrText xml:space="preserve"> PAGE </w:instrText>
    </w:r>
    <w:r>
      <w:rPr>
        <w:lang w:val="en-US"/>
      </w:rPr>
      <w:fldChar w:fldCharType="separate"/>
    </w:r>
    <w:r>
      <w:rPr>
        <w:noProof/>
        <w:lang w:val="en-US"/>
      </w:rPr>
      <w:t>19</w:t>
    </w:r>
    <w:r>
      <w:rPr>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0F519" w14:textId="77777777" w:rsidR="00B434DB" w:rsidRDefault="00B434DB" w:rsidP="008866B3">
      <w:r>
        <w:separator/>
      </w:r>
    </w:p>
  </w:footnote>
  <w:footnote w:type="continuationSeparator" w:id="0">
    <w:p w14:paraId="7417EADA" w14:textId="77777777" w:rsidR="00B434DB" w:rsidRDefault="00B434DB" w:rsidP="008866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1A09"/>
    <w:multiLevelType w:val="hybridMultilevel"/>
    <w:tmpl w:val="F8A21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36D66"/>
    <w:multiLevelType w:val="hybridMultilevel"/>
    <w:tmpl w:val="75B4F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54503"/>
    <w:multiLevelType w:val="hybridMultilevel"/>
    <w:tmpl w:val="AF24774C"/>
    <w:lvl w:ilvl="0" w:tplc="00561C44">
      <w:start w:val="2011"/>
      <w:numFmt w:val="bullet"/>
      <w:lvlText w:val=""/>
      <w:lvlJc w:val="left"/>
      <w:pPr>
        <w:ind w:left="1353" w:hanging="360"/>
      </w:pPr>
      <w:rPr>
        <w:rFonts w:ascii="Symbol" w:eastAsia="Cambria" w:hAnsi="Symbol" w:cs="Times New Roman" w:hint="default"/>
      </w:rPr>
    </w:lvl>
    <w:lvl w:ilvl="1" w:tplc="04090003" w:tentative="1">
      <w:start w:val="1"/>
      <w:numFmt w:val="bullet"/>
      <w:lvlText w:val="o"/>
      <w:lvlJc w:val="left"/>
      <w:pPr>
        <w:ind w:left="2073" w:hanging="360"/>
      </w:pPr>
      <w:rPr>
        <w:rFonts w:ascii="Courier New" w:hAnsi="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3" w15:restartNumberingAfterBreak="0">
    <w:nsid w:val="151E6297"/>
    <w:multiLevelType w:val="multilevel"/>
    <w:tmpl w:val="F3F00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F92305"/>
    <w:multiLevelType w:val="hybridMultilevel"/>
    <w:tmpl w:val="648E3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441289"/>
    <w:multiLevelType w:val="hybridMultilevel"/>
    <w:tmpl w:val="AA10B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891660"/>
    <w:multiLevelType w:val="hybridMultilevel"/>
    <w:tmpl w:val="F2543686"/>
    <w:lvl w:ilvl="0" w:tplc="34BEEE42">
      <w:numFmt w:val="bullet"/>
      <w:lvlText w:val=""/>
      <w:lvlJc w:val="left"/>
      <w:pPr>
        <w:ind w:left="1080" w:hanging="360"/>
      </w:pPr>
      <w:rPr>
        <w:rFonts w:ascii="Symbol" w:eastAsia="Cambria"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8F00405"/>
    <w:multiLevelType w:val="hybridMultilevel"/>
    <w:tmpl w:val="AA169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B9604E"/>
    <w:multiLevelType w:val="hybridMultilevel"/>
    <w:tmpl w:val="3B7EB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CC76A5"/>
    <w:multiLevelType w:val="hybridMultilevel"/>
    <w:tmpl w:val="C21C4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9B3DBF"/>
    <w:multiLevelType w:val="hybridMultilevel"/>
    <w:tmpl w:val="2AC63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203A85"/>
    <w:multiLevelType w:val="hybridMultilevel"/>
    <w:tmpl w:val="FE583BF8"/>
    <w:lvl w:ilvl="0" w:tplc="55F2ACAE">
      <w:numFmt w:val="bullet"/>
      <w:lvlText w:val="-"/>
      <w:lvlJc w:val="left"/>
      <w:pPr>
        <w:ind w:left="720" w:hanging="360"/>
      </w:pPr>
      <w:rPr>
        <w:rFonts w:ascii="Verdana" w:eastAsia="Cambria" w:hAnsi="Verdan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13240D"/>
    <w:multiLevelType w:val="hybridMultilevel"/>
    <w:tmpl w:val="586CA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DF1106"/>
    <w:multiLevelType w:val="hybridMultilevel"/>
    <w:tmpl w:val="95D21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3D6A0A"/>
    <w:multiLevelType w:val="hybridMultilevel"/>
    <w:tmpl w:val="73E0C84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FCB5B5B"/>
    <w:multiLevelType w:val="hybridMultilevel"/>
    <w:tmpl w:val="15C0D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2588134">
    <w:abstractNumId w:val="1"/>
  </w:num>
  <w:num w:numId="2" w16cid:durableId="379944391">
    <w:abstractNumId w:val="0"/>
  </w:num>
  <w:num w:numId="3" w16cid:durableId="1723601769">
    <w:abstractNumId w:val="5"/>
  </w:num>
  <w:num w:numId="4" w16cid:durableId="704597953">
    <w:abstractNumId w:val="11"/>
  </w:num>
  <w:num w:numId="5" w16cid:durableId="88282572">
    <w:abstractNumId w:val="2"/>
  </w:num>
  <w:num w:numId="6" w16cid:durableId="554510251">
    <w:abstractNumId w:val="15"/>
  </w:num>
  <w:num w:numId="7" w16cid:durableId="186917970">
    <w:abstractNumId w:val="4"/>
  </w:num>
  <w:num w:numId="8" w16cid:durableId="1311792307">
    <w:abstractNumId w:val="6"/>
  </w:num>
  <w:num w:numId="9" w16cid:durableId="1548949846">
    <w:abstractNumId w:val="7"/>
  </w:num>
  <w:num w:numId="10" w16cid:durableId="1435397436">
    <w:abstractNumId w:val="12"/>
  </w:num>
  <w:num w:numId="11" w16cid:durableId="745035275">
    <w:abstractNumId w:val="8"/>
  </w:num>
  <w:num w:numId="12" w16cid:durableId="720984843">
    <w:abstractNumId w:val="3"/>
  </w:num>
  <w:num w:numId="13" w16cid:durableId="1149442797">
    <w:abstractNumId w:val="14"/>
  </w:num>
  <w:num w:numId="14" w16cid:durableId="1319533387">
    <w:abstractNumId w:val="9"/>
  </w:num>
  <w:num w:numId="15" w16cid:durableId="72557952">
    <w:abstractNumId w:val="13"/>
  </w:num>
  <w:num w:numId="16" w16cid:durableId="5132297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activeWritingStyle w:appName="MSWord" w:lang="en-AU" w:vendorID="64" w:dllVersion="4096" w:nlCheck="1" w:checkStyle="0"/>
  <w:activeWritingStyle w:appName="MSWord" w:lang="en-GB" w:vendorID="64" w:dllVersion="4096" w:nlCheck="1" w:checkStyle="0"/>
  <w:activeWritingStyle w:appName="MSWord" w:lang="en-US" w:vendorID="64" w:dllVersion="4096" w:nlCheck="1" w:checkStyle="0"/>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55B"/>
    <w:rsid w:val="00000A1E"/>
    <w:rsid w:val="00001216"/>
    <w:rsid w:val="00002772"/>
    <w:rsid w:val="00002906"/>
    <w:rsid w:val="000034EA"/>
    <w:rsid w:val="00004978"/>
    <w:rsid w:val="00007F91"/>
    <w:rsid w:val="000104DE"/>
    <w:rsid w:val="00011E28"/>
    <w:rsid w:val="00011E58"/>
    <w:rsid w:val="000122D4"/>
    <w:rsid w:val="0001273D"/>
    <w:rsid w:val="00013ABD"/>
    <w:rsid w:val="00016F6D"/>
    <w:rsid w:val="000202BF"/>
    <w:rsid w:val="00021F91"/>
    <w:rsid w:val="0002322C"/>
    <w:rsid w:val="00023EC6"/>
    <w:rsid w:val="00025CF3"/>
    <w:rsid w:val="00026625"/>
    <w:rsid w:val="00032A71"/>
    <w:rsid w:val="00036023"/>
    <w:rsid w:val="00040E25"/>
    <w:rsid w:val="00050914"/>
    <w:rsid w:val="000510C7"/>
    <w:rsid w:val="000515F8"/>
    <w:rsid w:val="0005173D"/>
    <w:rsid w:val="00052FE5"/>
    <w:rsid w:val="00053877"/>
    <w:rsid w:val="0005467F"/>
    <w:rsid w:val="00057503"/>
    <w:rsid w:val="0006190E"/>
    <w:rsid w:val="00061EB1"/>
    <w:rsid w:val="000638A6"/>
    <w:rsid w:val="00066739"/>
    <w:rsid w:val="00066EDC"/>
    <w:rsid w:val="000730E5"/>
    <w:rsid w:val="000772C7"/>
    <w:rsid w:val="00082CFD"/>
    <w:rsid w:val="00083B78"/>
    <w:rsid w:val="00087387"/>
    <w:rsid w:val="00092213"/>
    <w:rsid w:val="00094775"/>
    <w:rsid w:val="00094DBD"/>
    <w:rsid w:val="00096321"/>
    <w:rsid w:val="00096E38"/>
    <w:rsid w:val="000A007F"/>
    <w:rsid w:val="000A34A0"/>
    <w:rsid w:val="000A4CA6"/>
    <w:rsid w:val="000A4DE3"/>
    <w:rsid w:val="000A55B4"/>
    <w:rsid w:val="000B12E5"/>
    <w:rsid w:val="000B1486"/>
    <w:rsid w:val="000B2F3E"/>
    <w:rsid w:val="000B3D49"/>
    <w:rsid w:val="000B5293"/>
    <w:rsid w:val="000C001E"/>
    <w:rsid w:val="000C012E"/>
    <w:rsid w:val="000C04BF"/>
    <w:rsid w:val="000C04EA"/>
    <w:rsid w:val="000C303E"/>
    <w:rsid w:val="000C4043"/>
    <w:rsid w:val="000C5213"/>
    <w:rsid w:val="000D063F"/>
    <w:rsid w:val="000D0F27"/>
    <w:rsid w:val="000D114D"/>
    <w:rsid w:val="000D50ED"/>
    <w:rsid w:val="000D6BC7"/>
    <w:rsid w:val="000D785D"/>
    <w:rsid w:val="000E124C"/>
    <w:rsid w:val="000E4B8E"/>
    <w:rsid w:val="000E7CCF"/>
    <w:rsid w:val="000F0A76"/>
    <w:rsid w:val="000F0CC6"/>
    <w:rsid w:val="000F10BC"/>
    <w:rsid w:val="000F173C"/>
    <w:rsid w:val="000F28D0"/>
    <w:rsid w:val="000F3A11"/>
    <w:rsid w:val="000F47A5"/>
    <w:rsid w:val="000F4B27"/>
    <w:rsid w:val="000F5144"/>
    <w:rsid w:val="00103783"/>
    <w:rsid w:val="0010421D"/>
    <w:rsid w:val="001047B5"/>
    <w:rsid w:val="001057A0"/>
    <w:rsid w:val="00105B5B"/>
    <w:rsid w:val="00106600"/>
    <w:rsid w:val="00107303"/>
    <w:rsid w:val="00110EF8"/>
    <w:rsid w:val="00111A89"/>
    <w:rsid w:val="00111F4B"/>
    <w:rsid w:val="00113530"/>
    <w:rsid w:val="00114E52"/>
    <w:rsid w:val="0011713D"/>
    <w:rsid w:val="00123211"/>
    <w:rsid w:val="001237AD"/>
    <w:rsid w:val="00124027"/>
    <w:rsid w:val="0012524B"/>
    <w:rsid w:val="00127D0C"/>
    <w:rsid w:val="00130B1D"/>
    <w:rsid w:val="001313BD"/>
    <w:rsid w:val="00132CE2"/>
    <w:rsid w:val="0013408C"/>
    <w:rsid w:val="001421BA"/>
    <w:rsid w:val="001433AA"/>
    <w:rsid w:val="00143EC2"/>
    <w:rsid w:val="00145997"/>
    <w:rsid w:val="00155271"/>
    <w:rsid w:val="00155461"/>
    <w:rsid w:val="00155FC0"/>
    <w:rsid w:val="00156AF1"/>
    <w:rsid w:val="00157820"/>
    <w:rsid w:val="00160CF4"/>
    <w:rsid w:val="00161FE0"/>
    <w:rsid w:val="00162536"/>
    <w:rsid w:val="001629AA"/>
    <w:rsid w:val="00162B83"/>
    <w:rsid w:val="00170023"/>
    <w:rsid w:val="00170DA5"/>
    <w:rsid w:val="0017238D"/>
    <w:rsid w:val="001746F1"/>
    <w:rsid w:val="00174E18"/>
    <w:rsid w:val="001769B6"/>
    <w:rsid w:val="00177B3F"/>
    <w:rsid w:val="0018000E"/>
    <w:rsid w:val="0018060A"/>
    <w:rsid w:val="0018189C"/>
    <w:rsid w:val="00181EB7"/>
    <w:rsid w:val="00183E5B"/>
    <w:rsid w:val="00183F53"/>
    <w:rsid w:val="00185595"/>
    <w:rsid w:val="001872AB"/>
    <w:rsid w:val="00187C57"/>
    <w:rsid w:val="001908B2"/>
    <w:rsid w:val="00193C47"/>
    <w:rsid w:val="001940EB"/>
    <w:rsid w:val="001947F7"/>
    <w:rsid w:val="00194A0C"/>
    <w:rsid w:val="00196E76"/>
    <w:rsid w:val="001A0D0E"/>
    <w:rsid w:val="001A2ED1"/>
    <w:rsid w:val="001A4FC3"/>
    <w:rsid w:val="001A5AC9"/>
    <w:rsid w:val="001A7801"/>
    <w:rsid w:val="001B13EF"/>
    <w:rsid w:val="001B1805"/>
    <w:rsid w:val="001B28B5"/>
    <w:rsid w:val="001B34D9"/>
    <w:rsid w:val="001C0183"/>
    <w:rsid w:val="001C0364"/>
    <w:rsid w:val="001C0470"/>
    <w:rsid w:val="001C07E3"/>
    <w:rsid w:val="001C0BFA"/>
    <w:rsid w:val="001C1DEC"/>
    <w:rsid w:val="001C28AE"/>
    <w:rsid w:val="001C3D59"/>
    <w:rsid w:val="001C4171"/>
    <w:rsid w:val="001C69E8"/>
    <w:rsid w:val="001D0362"/>
    <w:rsid w:val="001D0ADD"/>
    <w:rsid w:val="001D3756"/>
    <w:rsid w:val="001D4122"/>
    <w:rsid w:val="001D6CCD"/>
    <w:rsid w:val="001E3C89"/>
    <w:rsid w:val="001E3FC3"/>
    <w:rsid w:val="001E59C7"/>
    <w:rsid w:val="001E66E3"/>
    <w:rsid w:val="001E6BD1"/>
    <w:rsid w:val="001E7085"/>
    <w:rsid w:val="001F13B6"/>
    <w:rsid w:val="001F15ED"/>
    <w:rsid w:val="001F21A9"/>
    <w:rsid w:val="001F377B"/>
    <w:rsid w:val="001F3A1D"/>
    <w:rsid w:val="001F3C7D"/>
    <w:rsid w:val="001F5AA3"/>
    <w:rsid w:val="001F5EB5"/>
    <w:rsid w:val="001F6738"/>
    <w:rsid w:val="00200C94"/>
    <w:rsid w:val="00205374"/>
    <w:rsid w:val="00205806"/>
    <w:rsid w:val="00206C19"/>
    <w:rsid w:val="0020718D"/>
    <w:rsid w:val="00207C3F"/>
    <w:rsid w:val="00210560"/>
    <w:rsid w:val="0021075D"/>
    <w:rsid w:val="00215774"/>
    <w:rsid w:val="00216791"/>
    <w:rsid w:val="00217889"/>
    <w:rsid w:val="002218AB"/>
    <w:rsid w:val="0022230D"/>
    <w:rsid w:val="002311AF"/>
    <w:rsid w:val="00231E07"/>
    <w:rsid w:val="002342F4"/>
    <w:rsid w:val="00235FC0"/>
    <w:rsid w:val="002408C9"/>
    <w:rsid w:val="00242929"/>
    <w:rsid w:val="00243076"/>
    <w:rsid w:val="0024343C"/>
    <w:rsid w:val="00243D48"/>
    <w:rsid w:val="0024790E"/>
    <w:rsid w:val="002506A1"/>
    <w:rsid w:val="00250723"/>
    <w:rsid w:val="00251FAC"/>
    <w:rsid w:val="00254269"/>
    <w:rsid w:val="00254710"/>
    <w:rsid w:val="00254DB5"/>
    <w:rsid w:val="00255BA4"/>
    <w:rsid w:val="002602E4"/>
    <w:rsid w:val="002608E5"/>
    <w:rsid w:val="00261800"/>
    <w:rsid w:val="00265F8F"/>
    <w:rsid w:val="00267598"/>
    <w:rsid w:val="0027179C"/>
    <w:rsid w:val="002728C9"/>
    <w:rsid w:val="00272BDD"/>
    <w:rsid w:val="00275A7F"/>
    <w:rsid w:val="0027733E"/>
    <w:rsid w:val="00280583"/>
    <w:rsid w:val="00280E00"/>
    <w:rsid w:val="0028286C"/>
    <w:rsid w:val="00283067"/>
    <w:rsid w:val="00283838"/>
    <w:rsid w:val="00285929"/>
    <w:rsid w:val="00286ADF"/>
    <w:rsid w:val="00286B47"/>
    <w:rsid w:val="00287CDB"/>
    <w:rsid w:val="00291575"/>
    <w:rsid w:val="00292426"/>
    <w:rsid w:val="002952AB"/>
    <w:rsid w:val="002952E6"/>
    <w:rsid w:val="002956A2"/>
    <w:rsid w:val="00295FFF"/>
    <w:rsid w:val="002A0424"/>
    <w:rsid w:val="002A12D0"/>
    <w:rsid w:val="002A18A1"/>
    <w:rsid w:val="002A19B3"/>
    <w:rsid w:val="002A3481"/>
    <w:rsid w:val="002A4093"/>
    <w:rsid w:val="002A694C"/>
    <w:rsid w:val="002A6BA4"/>
    <w:rsid w:val="002B1019"/>
    <w:rsid w:val="002B1FF3"/>
    <w:rsid w:val="002B2AA7"/>
    <w:rsid w:val="002B37C8"/>
    <w:rsid w:val="002B3DF4"/>
    <w:rsid w:val="002B3F61"/>
    <w:rsid w:val="002B4FBF"/>
    <w:rsid w:val="002B5531"/>
    <w:rsid w:val="002C1EAC"/>
    <w:rsid w:val="002C398E"/>
    <w:rsid w:val="002C4A53"/>
    <w:rsid w:val="002C5AF9"/>
    <w:rsid w:val="002D2B43"/>
    <w:rsid w:val="002D39C9"/>
    <w:rsid w:val="002D49DD"/>
    <w:rsid w:val="002D5147"/>
    <w:rsid w:val="002D526C"/>
    <w:rsid w:val="002D6E98"/>
    <w:rsid w:val="002E02A0"/>
    <w:rsid w:val="002E0600"/>
    <w:rsid w:val="002E22CF"/>
    <w:rsid w:val="002E2F02"/>
    <w:rsid w:val="002E570F"/>
    <w:rsid w:val="002E67FF"/>
    <w:rsid w:val="002E717A"/>
    <w:rsid w:val="002F06B9"/>
    <w:rsid w:val="002F271F"/>
    <w:rsid w:val="002F27FA"/>
    <w:rsid w:val="002F2892"/>
    <w:rsid w:val="002F2A2C"/>
    <w:rsid w:val="002F4506"/>
    <w:rsid w:val="002F4EA7"/>
    <w:rsid w:val="002F5D38"/>
    <w:rsid w:val="002F5D88"/>
    <w:rsid w:val="00300A7E"/>
    <w:rsid w:val="0030155E"/>
    <w:rsid w:val="00302679"/>
    <w:rsid w:val="00302704"/>
    <w:rsid w:val="00302A8F"/>
    <w:rsid w:val="0030667D"/>
    <w:rsid w:val="00307EC9"/>
    <w:rsid w:val="003108C1"/>
    <w:rsid w:val="00311AEE"/>
    <w:rsid w:val="00312399"/>
    <w:rsid w:val="003139A0"/>
    <w:rsid w:val="00317FEC"/>
    <w:rsid w:val="003211A7"/>
    <w:rsid w:val="00322ACD"/>
    <w:rsid w:val="003240B9"/>
    <w:rsid w:val="00325A72"/>
    <w:rsid w:val="00327AAF"/>
    <w:rsid w:val="00327ABB"/>
    <w:rsid w:val="00327C4F"/>
    <w:rsid w:val="0033175C"/>
    <w:rsid w:val="00332529"/>
    <w:rsid w:val="003325E5"/>
    <w:rsid w:val="00333640"/>
    <w:rsid w:val="00334553"/>
    <w:rsid w:val="00334837"/>
    <w:rsid w:val="003358E9"/>
    <w:rsid w:val="003369F2"/>
    <w:rsid w:val="00336FF3"/>
    <w:rsid w:val="00340449"/>
    <w:rsid w:val="003436D5"/>
    <w:rsid w:val="00343884"/>
    <w:rsid w:val="003441A1"/>
    <w:rsid w:val="003445CA"/>
    <w:rsid w:val="003446C3"/>
    <w:rsid w:val="003446E0"/>
    <w:rsid w:val="00344ADF"/>
    <w:rsid w:val="00345312"/>
    <w:rsid w:val="00345AFE"/>
    <w:rsid w:val="00351870"/>
    <w:rsid w:val="003521ED"/>
    <w:rsid w:val="00353B2B"/>
    <w:rsid w:val="003575CD"/>
    <w:rsid w:val="00360597"/>
    <w:rsid w:val="00364F48"/>
    <w:rsid w:val="00367D0A"/>
    <w:rsid w:val="003728F0"/>
    <w:rsid w:val="00372F94"/>
    <w:rsid w:val="00374103"/>
    <w:rsid w:val="003752EC"/>
    <w:rsid w:val="00375597"/>
    <w:rsid w:val="00377232"/>
    <w:rsid w:val="00380A38"/>
    <w:rsid w:val="00380A9E"/>
    <w:rsid w:val="00383D4D"/>
    <w:rsid w:val="003869A7"/>
    <w:rsid w:val="00386E20"/>
    <w:rsid w:val="00386ED8"/>
    <w:rsid w:val="00390667"/>
    <w:rsid w:val="00391D07"/>
    <w:rsid w:val="00394148"/>
    <w:rsid w:val="003948A5"/>
    <w:rsid w:val="0039575F"/>
    <w:rsid w:val="00395E9B"/>
    <w:rsid w:val="0039625F"/>
    <w:rsid w:val="00396565"/>
    <w:rsid w:val="0039771F"/>
    <w:rsid w:val="003A049C"/>
    <w:rsid w:val="003A0C75"/>
    <w:rsid w:val="003A2C2A"/>
    <w:rsid w:val="003A2CC7"/>
    <w:rsid w:val="003A7934"/>
    <w:rsid w:val="003A7E8F"/>
    <w:rsid w:val="003B77C7"/>
    <w:rsid w:val="003C0556"/>
    <w:rsid w:val="003C1794"/>
    <w:rsid w:val="003C1AD7"/>
    <w:rsid w:val="003C26B7"/>
    <w:rsid w:val="003C30B9"/>
    <w:rsid w:val="003C3467"/>
    <w:rsid w:val="003C37D5"/>
    <w:rsid w:val="003C667C"/>
    <w:rsid w:val="003D00B2"/>
    <w:rsid w:val="003D15B5"/>
    <w:rsid w:val="003D27BB"/>
    <w:rsid w:val="003D2A4A"/>
    <w:rsid w:val="003D30CB"/>
    <w:rsid w:val="003D3955"/>
    <w:rsid w:val="003D479D"/>
    <w:rsid w:val="003D4EC9"/>
    <w:rsid w:val="003D5E14"/>
    <w:rsid w:val="003E20E1"/>
    <w:rsid w:val="003E2646"/>
    <w:rsid w:val="003E4C04"/>
    <w:rsid w:val="003E4F2C"/>
    <w:rsid w:val="003E55CB"/>
    <w:rsid w:val="003E58F2"/>
    <w:rsid w:val="003E6589"/>
    <w:rsid w:val="003E7C93"/>
    <w:rsid w:val="003F094B"/>
    <w:rsid w:val="003F1657"/>
    <w:rsid w:val="003F326A"/>
    <w:rsid w:val="003F40E7"/>
    <w:rsid w:val="003F4F34"/>
    <w:rsid w:val="003F5094"/>
    <w:rsid w:val="00400C78"/>
    <w:rsid w:val="004024E5"/>
    <w:rsid w:val="004044DE"/>
    <w:rsid w:val="00405B63"/>
    <w:rsid w:val="00406042"/>
    <w:rsid w:val="00407F55"/>
    <w:rsid w:val="00410313"/>
    <w:rsid w:val="00412767"/>
    <w:rsid w:val="0041504A"/>
    <w:rsid w:val="0041606F"/>
    <w:rsid w:val="00424422"/>
    <w:rsid w:val="00424917"/>
    <w:rsid w:val="004275D7"/>
    <w:rsid w:val="00427F30"/>
    <w:rsid w:val="0043194C"/>
    <w:rsid w:val="00431D20"/>
    <w:rsid w:val="00435116"/>
    <w:rsid w:val="00435A3E"/>
    <w:rsid w:val="0043783F"/>
    <w:rsid w:val="004403E0"/>
    <w:rsid w:val="00441106"/>
    <w:rsid w:val="00444E84"/>
    <w:rsid w:val="0044502E"/>
    <w:rsid w:val="004468AE"/>
    <w:rsid w:val="00446E88"/>
    <w:rsid w:val="00450993"/>
    <w:rsid w:val="0045402D"/>
    <w:rsid w:val="0045497C"/>
    <w:rsid w:val="004554D4"/>
    <w:rsid w:val="004575F0"/>
    <w:rsid w:val="00457E20"/>
    <w:rsid w:val="00460A39"/>
    <w:rsid w:val="00461754"/>
    <w:rsid w:val="00465362"/>
    <w:rsid w:val="00465EE1"/>
    <w:rsid w:val="00473EF0"/>
    <w:rsid w:val="004748FE"/>
    <w:rsid w:val="00475D63"/>
    <w:rsid w:val="00477D03"/>
    <w:rsid w:val="00480624"/>
    <w:rsid w:val="00481509"/>
    <w:rsid w:val="00482AC3"/>
    <w:rsid w:val="00482D08"/>
    <w:rsid w:val="0048355A"/>
    <w:rsid w:val="00483C7C"/>
    <w:rsid w:val="00484252"/>
    <w:rsid w:val="00484EE2"/>
    <w:rsid w:val="004857F8"/>
    <w:rsid w:val="00486E7C"/>
    <w:rsid w:val="00492864"/>
    <w:rsid w:val="004929B5"/>
    <w:rsid w:val="004946E7"/>
    <w:rsid w:val="00496219"/>
    <w:rsid w:val="00497114"/>
    <w:rsid w:val="004A0428"/>
    <w:rsid w:val="004A32C3"/>
    <w:rsid w:val="004A3C15"/>
    <w:rsid w:val="004A4B8C"/>
    <w:rsid w:val="004A5855"/>
    <w:rsid w:val="004A5EF3"/>
    <w:rsid w:val="004A6EBE"/>
    <w:rsid w:val="004A7386"/>
    <w:rsid w:val="004B0320"/>
    <w:rsid w:val="004B22A1"/>
    <w:rsid w:val="004B478D"/>
    <w:rsid w:val="004B72CA"/>
    <w:rsid w:val="004B78D9"/>
    <w:rsid w:val="004C254D"/>
    <w:rsid w:val="004C3D2E"/>
    <w:rsid w:val="004C409C"/>
    <w:rsid w:val="004C5CEA"/>
    <w:rsid w:val="004C7418"/>
    <w:rsid w:val="004C745B"/>
    <w:rsid w:val="004D009C"/>
    <w:rsid w:val="004D0F65"/>
    <w:rsid w:val="004D2ABF"/>
    <w:rsid w:val="004D421A"/>
    <w:rsid w:val="004D570B"/>
    <w:rsid w:val="004D6534"/>
    <w:rsid w:val="004D6B5E"/>
    <w:rsid w:val="004E046D"/>
    <w:rsid w:val="004E0FD5"/>
    <w:rsid w:val="004E1D2A"/>
    <w:rsid w:val="004E6353"/>
    <w:rsid w:val="004F035D"/>
    <w:rsid w:val="004F2F7A"/>
    <w:rsid w:val="004F5920"/>
    <w:rsid w:val="004F5BC4"/>
    <w:rsid w:val="004F75EE"/>
    <w:rsid w:val="005000C3"/>
    <w:rsid w:val="00500193"/>
    <w:rsid w:val="005003D7"/>
    <w:rsid w:val="005013F3"/>
    <w:rsid w:val="00501763"/>
    <w:rsid w:val="00502DAE"/>
    <w:rsid w:val="005032F9"/>
    <w:rsid w:val="00504B81"/>
    <w:rsid w:val="00505947"/>
    <w:rsid w:val="0050674E"/>
    <w:rsid w:val="00510BB6"/>
    <w:rsid w:val="0051345B"/>
    <w:rsid w:val="00514415"/>
    <w:rsid w:val="00515A8E"/>
    <w:rsid w:val="00516151"/>
    <w:rsid w:val="00516CC3"/>
    <w:rsid w:val="00524FE6"/>
    <w:rsid w:val="00526438"/>
    <w:rsid w:val="00527209"/>
    <w:rsid w:val="005277B6"/>
    <w:rsid w:val="0053377D"/>
    <w:rsid w:val="00534054"/>
    <w:rsid w:val="00536087"/>
    <w:rsid w:val="005401E1"/>
    <w:rsid w:val="0054036B"/>
    <w:rsid w:val="00542588"/>
    <w:rsid w:val="00543A34"/>
    <w:rsid w:val="00544A17"/>
    <w:rsid w:val="0054577C"/>
    <w:rsid w:val="005477F8"/>
    <w:rsid w:val="005518CD"/>
    <w:rsid w:val="0055324B"/>
    <w:rsid w:val="005536E4"/>
    <w:rsid w:val="00553BE8"/>
    <w:rsid w:val="00553C2F"/>
    <w:rsid w:val="005548E0"/>
    <w:rsid w:val="00554F29"/>
    <w:rsid w:val="005550B3"/>
    <w:rsid w:val="00556AAA"/>
    <w:rsid w:val="0055781B"/>
    <w:rsid w:val="0056172D"/>
    <w:rsid w:val="005649EA"/>
    <w:rsid w:val="005671A0"/>
    <w:rsid w:val="00572B25"/>
    <w:rsid w:val="00573186"/>
    <w:rsid w:val="005731B7"/>
    <w:rsid w:val="00575ABA"/>
    <w:rsid w:val="00575C65"/>
    <w:rsid w:val="00576C45"/>
    <w:rsid w:val="00580EE7"/>
    <w:rsid w:val="00581947"/>
    <w:rsid w:val="00584328"/>
    <w:rsid w:val="00584E40"/>
    <w:rsid w:val="00585ACC"/>
    <w:rsid w:val="00586500"/>
    <w:rsid w:val="00586C1A"/>
    <w:rsid w:val="0058789D"/>
    <w:rsid w:val="005917B2"/>
    <w:rsid w:val="00592639"/>
    <w:rsid w:val="00593B5C"/>
    <w:rsid w:val="00595D55"/>
    <w:rsid w:val="00595F3D"/>
    <w:rsid w:val="0059685B"/>
    <w:rsid w:val="00596A74"/>
    <w:rsid w:val="00597489"/>
    <w:rsid w:val="005A16D6"/>
    <w:rsid w:val="005A1D55"/>
    <w:rsid w:val="005A33BB"/>
    <w:rsid w:val="005A38D6"/>
    <w:rsid w:val="005A3EAC"/>
    <w:rsid w:val="005A48B5"/>
    <w:rsid w:val="005A5081"/>
    <w:rsid w:val="005A6A31"/>
    <w:rsid w:val="005B1DC9"/>
    <w:rsid w:val="005B35B2"/>
    <w:rsid w:val="005B59AF"/>
    <w:rsid w:val="005B6EE2"/>
    <w:rsid w:val="005B7011"/>
    <w:rsid w:val="005C09ED"/>
    <w:rsid w:val="005C145F"/>
    <w:rsid w:val="005C2287"/>
    <w:rsid w:val="005C53E5"/>
    <w:rsid w:val="005C5A8F"/>
    <w:rsid w:val="005C7317"/>
    <w:rsid w:val="005C7E86"/>
    <w:rsid w:val="005D01A7"/>
    <w:rsid w:val="005D164D"/>
    <w:rsid w:val="005D254B"/>
    <w:rsid w:val="005D412C"/>
    <w:rsid w:val="005D435B"/>
    <w:rsid w:val="005D4DC4"/>
    <w:rsid w:val="005D7F8E"/>
    <w:rsid w:val="005E0980"/>
    <w:rsid w:val="005E2260"/>
    <w:rsid w:val="005E2316"/>
    <w:rsid w:val="005E2AF7"/>
    <w:rsid w:val="005E3FC4"/>
    <w:rsid w:val="005E6BF4"/>
    <w:rsid w:val="005E7FDA"/>
    <w:rsid w:val="005F39AE"/>
    <w:rsid w:val="005F3D91"/>
    <w:rsid w:val="005F4A97"/>
    <w:rsid w:val="005F4B5A"/>
    <w:rsid w:val="005F5B97"/>
    <w:rsid w:val="005F62C0"/>
    <w:rsid w:val="005F7F11"/>
    <w:rsid w:val="00601F68"/>
    <w:rsid w:val="0060509A"/>
    <w:rsid w:val="00605920"/>
    <w:rsid w:val="006074B6"/>
    <w:rsid w:val="00607A82"/>
    <w:rsid w:val="00610238"/>
    <w:rsid w:val="00610B4D"/>
    <w:rsid w:val="006135E3"/>
    <w:rsid w:val="006147B0"/>
    <w:rsid w:val="0061679C"/>
    <w:rsid w:val="00616C5D"/>
    <w:rsid w:val="00616DC0"/>
    <w:rsid w:val="00617C6C"/>
    <w:rsid w:val="00620C61"/>
    <w:rsid w:val="00620F33"/>
    <w:rsid w:val="006212D3"/>
    <w:rsid w:val="00622547"/>
    <w:rsid w:val="00623826"/>
    <w:rsid w:val="006244B6"/>
    <w:rsid w:val="0062482B"/>
    <w:rsid w:val="00625F80"/>
    <w:rsid w:val="0062750C"/>
    <w:rsid w:val="00627AE2"/>
    <w:rsid w:val="006302A0"/>
    <w:rsid w:val="00630AE0"/>
    <w:rsid w:val="00631A5B"/>
    <w:rsid w:val="006326FD"/>
    <w:rsid w:val="00633C01"/>
    <w:rsid w:val="00634075"/>
    <w:rsid w:val="00634FB1"/>
    <w:rsid w:val="00635CF1"/>
    <w:rsid w:val="00636481"/>
    <w:rsid w:val="006364B3"/>
    <w:rsid w:val="00636DBC"/>
    <w:rsid w:val="00640A4A"/>
    <w:rsid w:val="00642AC2"/>
    <w:rsid w:val="00642C56"/>
    <w:rsid w:val="00644AE5"/>
    <w:rsid w:val="00644FFD"/>
    <w:rsid w:val="00647CA9"/>
    <w:rsid w:val="006504E1"/>
    <w:rsid w:val="00650E58"/>
    <w:rsid w:val="006526AF"/>
    <w:rsid w:val="0065361C"/>
    <w:rsid w:val="006566D3"/>
    <w:rsid w:val="006617C6"/>
    <w:rsid w:val="006650AC"/>
    <w:rsid w:val="00666DD9"/>
    <w:rsid w:val="006677A3"/>
    <w:rsid w:val="00670FF9"/>
    <w:rsid w:val="006715B3"/>
    <w:rsid w:val="00672021"/>
    <w:rsid w:val="00672133"/>
    <w:rsid w:val="00672A2A"/>
    <w:rsid w:val="006732D9"/>
    <w:rsid w:val="00675DF2"/>
    <w:rsid w:val="00675EB2"/>
    <w:rsid w:val="00676271"/>
    <w:rsid w:val="00676FB7"/>
    <w:rsid w:val="006804B0"/>
    <w:rsid w:val="0068292D"/>
    <w:rsid w:val="006833FA"/>
    <w:rsid w:val="00683690"/>
    <w:rsid w:val="00683D59"/>
    <w:rsid w:val="00685E87"/>
    <w:rsid w:val="006908C7"/>
    <w:rsid w:val="00690A28"/>
    <w:rsid w:val="00690EA1"/>
    <w:rsid w:val="00691A01"/>
    <w:rsid w:val="00691BFF"/>
    <w:rsid w:val="00694ABD"/>
    <w:rsid w:val="00697649"/>
    <w:rsid w:val="006A06A3"/>
    <w:rsid w:val="006A104D"/>
    <w:rsid w:val="006A211C"/>
    <w:rsid w:val="006A278A"/>
    <w:rsid w:val="006A480D"/>
    <w:rsid w:val="006A5F42"/>
    <w:rsid w:val="006A6870"/>
    <w:rsid w:val="006B0BBA"/>
    <w:rsid w:val="006B1E05"/>
    <w:rsid w:val="006B2C48"/>
    <w:rsid w:val="006B56A5"/>
    <w:rsid w:val="006B587D"/>
    <w:rsid w:val="006B5A18"/>
    <w:rsid w:val="006B5AAA"/>
    <w:rsid w:val="006B6DA6"/>
    <w:rsid w:val="006B71C7"/>
    <w:rsid w:val="006C1C26"/>
    <w:rsid w:val="006C291D"/>
    <w:rsid w:val="006C5279"/>
    <w:rsid w:val="006C6246"/>
    <w:rsid w:val="006C64BA"/>
    <w:rsid w:val="006C6864"/>
    <w:rsid w:val="006C7B10"/>
    <w:rsid w:val="006D09A8"/>
    <w:rsid w:val="006D09CB"/>
    <w:rsid w:val="006D287D"/>
    <w:rsid w:val="006D44AF"/>
    <w:rsid w:val="006D4C41"/>
    <w:rsid w:val="006D5546"/>
    <w:rsid w:val="006D72E3"/>
    <w:rsid w:val="006E2100"/>
    <w:rsid w:val="006E243D"/>
    <w:rsid w:val="006E2BEA"/>
    <w:rsid w:val="006E37B1"/>
    <w:rsid w:val="006E459B"/>
    <w:rsid w:val="006E76DD"/>
    <w:rsid w:val="006F109F"/>
    <w:rsid w:val="006F28D4"/>
    <w:rsid w:val="006F4501"/>
    <w:rsid w:val="006F4789"/>
    <w:rsid w:val="006F5373"/>
    <w:rsid w:val="006F6C39"/>
    <w:rsid w:val="006F79F5"/>
    <w:rsid w:val="00700458"/>
    <w:rsid w:val="0070107D"/>
    <w:rsid w:val="00701796"/>
    <w:rsid w:val="00701F2C"/>
    <w:rsid w:val="007024EA"/>
    <w:rsid w:val="00703713"/>
    <w:rsid w:val="00704F3E"/>
    <w:rsid w:val="007054A4"/>
    <w:rsid w:val="00707793"/>
    <w:rsid w:val="00707851"/>
    <w:rsid w:val="00714B69"/>
    <w:rsid w:val="0071562A"/>
    <w:rsid w:val="00721C2C"/>
    <w:rsid w:val="00723E00"/>
    <w:rsid w:val="0072473F"/>
    <w:rsid w:val="00730844"/>
    <w:rsid w:val="0073142E"/>
    <w:rsid w:val="007331A8"/>
    <w:rsid w:val="00735ACA"/>
    <w:rsid w:val="00736993"/>
    <w:rsid w:val="00737829"/>
    <w:rsid w:val="00737E5F"/>
    <w:rsid w:val="00742110"/>
    <w:rsid w:val="00742716"/>
    <w:rsid w:val="00744241"/>
    <w:rsid w:val="0074468D"/>
    <w:rsid w:val="00744D63"/>
    <w:rsid w:val="00745DD9"/>
    <w:rsid w:val="00746DBA"/>
    <w:rsid w:val="007475F4"/>
    <w:rsid w:val="00747A00"/>
    <w:rsid w:val="00747B1F"/>
    <w:rsid w:val="00747F9D"/>
    <w:rsid w:val="0075370F"/>
    <w:rsid w:val="00754302"/>
    <w:rsid w:val="00756B3B"/>
    <w:rsid w:val="00756D44"/>
    <w:rsid w:val="007622B3"/>
    <w:rsid w:val="00764327"/>
    <w:rsid w:val="00764ED1"/>
    <w:rsid w:val="00765794"/>
    <w:rsid w:val="00766A6D"/>
    <w:rsid w:val="0076721A"/>
    <w:rsid w:val="00773BF7"/>
    <w:rsid w:val="00774F3B"/>
    <w:rsid w:val="00777FF1"/>
    <w:rsid w:val="00780987"/>
    <w:rsid w:val="00780A4B"/>
    <w:rsid w:val="007810EC"/>
    <w:rsid w:val="0078181B"/>
    <w:rsid w:val="007818A9"/>
    <w:rsid w:val="007824F1"/>
    <w:rsid w:val="00782837"/>
    <w:rsid w:val="007851C4"/>
    <w:rsid w:val="00786685"/>
    <w:rsid w:val="00790E1B"/>
    <w:rsid w:val="007919EC"/>
    <w:rsid w:val="0079226B"/>
    <w:rsid w:val="007922EB"/>
    <w:rsid w:val="00792FC7"/>
    <w:rsid w:val="007942CD"/>
    <w:rsid w:val="007960B6"/>
    <w:rsid w:val="0079628C"/>
    <w:rsid w:val="00797159"/>
    <w:rsid w:val="007A1E4E"/>
    <w:rsid w:val="007A2E53"/>
    <w:rsid w:val="007A3C90"/>
    <w:rsid w:val="007A4E72"/>
    <w:rsid w:val="007A6E36"/>
    <w:rsid w:val="007A7FA4"/>
    <w:rsid w:val="007B0491"/>
    <w:rsid w:val="007B26ED"/>
    <w:rsid w:val="007B414F"/>
    <w:rsid w:val="007B4285"/>
    <w:rsid w:val="007B4853"/>
    <w:rsid w:val="007B5503"/>
    <w:rsid w:val="007C2DCD"/>
    <w:rsid w:val="007C3EAF"/>
    <w:rsid w:val="007C4160"/>
    <w:rsid w:val="007C4905"/>
    <w:rsid w:val="007C583C"/>
    <w:rsid w:val="007C7311"/>
    <w:rsid w:val="007C7490"/>
    <w:rsid w:val="007C74B7"/>
    <w:rsid w:val="007D0A33"/>
    <w:rsid w:val="007D0E4E"/>
    <w:rsid w:val="007D0E6B"/>
    <w:rsid w:val="007D350F"/>
    <w:rsid w:val="007D4D5B"/>
    <w:rsid w:val="007D6C27"/>
    <w:rsid w:val="007E10E8"/>
    <w:rsid w:val="007E161A"/>
    <w:rsid w:val="007E1ACA"/>
    <w:rsid w:val="007E268C"/>
    <w:rsid w:val="007E3887"/>
    <w:rsid w:val="007E4A4A"/>
    <w:rsid w:val="007E6483"/>
    <w:rsid w:val="007E6F2F"/>
    <w:rsid w:val="007F116A"/>
    <w:rsid w:val="007F179D"/>
    <w:rsid w:val="007F3646"/>
    <w:rsid w:val="007F5A0A"/>
    <w:rsid w:val="007F7334"/>
    <w:rsid w:val="00800AB7"/>
    <w:rsid w:val="008023EC"/>
    <w:rsid w:val="0080481E"/>
    <w:rsid w:val="0080483E"/>
    <w:rsid w:val="00806DC9"/>
    <w:rsid w:val="00806DED"/>
    <w:rsid w:val="00807A42"/>
    <w:rsid w:val="00810DB4"/>
    <w:rsid w:val="0081431A"/>
    <w:rsid w:val="008153EB"/>
    <w:rsid w:val="00815B24"/>
    <w:rsid w:val="008178A8"/>
    <w:rsid w:val="00817C33"/>
    <w:rsid w:val="00820AD5"/>
    <w:rsid w:val="008217C2"/>
    <w:rsid w:val="00822495"/>
    <w:rsid w:val="00822FC3"/>
    <w:rsid w:val="00824490"/>
    <w:rsid w:val="008255AC"/>
    <w:rsid w:val="00826264"/>
    <w:rsid w:val="008276E1"/>
    <w:rsid w:val="0083047B"/>
    <w:rsid w:val="008305F0"/>
    <w:rsid w:val="0083080F"/>
    <w:rsid w:val="00830E9D"/>
    <w:rsid w:val="0083315E"/>
    <w:rsid w:val="008344EC"/>
    <w:rsid w:val="00835AFF"/>
    <w:rsid w:val="00835C04"/>
    <w:rsid w:val="0083603E"/>
    <w:rsid w:val="008365E9"/>
    <w:rsid w:val="00840612"/>
    <w:rsid w:val="00841645"/>
    <w:rsid w:val="0084443A"/>
    <w:rsid w:val="0084578F"/>
    <w:rsid w:val="008457A7"/>
    <w:rsid w:val="008457EE"/>
    <w:rsid w:val="00850C1D"/>
    <w:rsid w:val="00850C28"/>
    <w:rsid w:val="0085372E"/>
    <w:rsid w:val="00853E38"/>
    <w:rsid w:val="00854AFF"/>
    <w:rsid w:val="00856038"/>
    <w:rsid w:val="0085683F"/>
    <w:rsid w:val="00857082"/>
    <w:rsid w:val="00857A62"/>
    <w:rsid w:val="00857F7B"/>
    <w:rsid w:val="008608C3"/>
    <w:rsid w:val="00861A6B"/>
    <w:rsid w:val="00863CE1"/>
    <w:rsid w:val="008658D6"/>
    <w:rsid w:val="00865F7B"/>
    <w:rsid w:val="008669B7"/>
    <w:rsid w:val="00866A18"/>
    <w:rsid w:val="00866EDC"/>
    <w:rsid w:val="00867D33"/>
    <w:rsid w:val="0087269F"/>
    <w:rsid w:val="00875054"/>
    <w:rsid w:val="0087518F"/>
    <w:rsid w:val="0087597A"/>
    <w:rsid w:val="008759E3"/>
    <w:rsid w:val="008763F5"/>
    <w:rsid w:val="0087643F"/>
    <w:rsid w:val="00877B58"/>
    <w:rsid w:val="00877CA0"/>
    <w:rsid w:val="00880068"/>
    <w:rsid w:val="00880F0F"/>
    <w:rsid w:val="00881358"/>
    <w:rsid w:val="00882111"/>
    <w:rsid w:val="008844C0"/>
    <w:rsid w:val="00885399"/>
    <w:rsid w:val="008866B3"/>
    <w:rsid w:val="00886847"/>
    <w:rsid w:val="00887A5F"/>
    <w:rsid w:val="00891229"/>
    <w:rsid w:val="00891DE1"/>
    <w:rsid w:val="008950C1"/>
    <w:rsid w:val="00895650"/>
    <w:rsid w:val="0089770A"/>
    <w:rsid w:val="00897730"/>
    <w:rsid w:val="008A39EA"/>
    <w:rsid w:val="008A40FA"/>
    <w:rsid w:val="008A47E9"/>
    <w:rsid w:val="008A5D33"/>
    <w:rsid w:val="008A71BC"/>
    <w:rsid w:val="008B0599"/>
    <w:rsid w:val="008B21A2"/>
    <w:rsid w:val="008B4002"/>
    <w:rsid w:val="008B4AF7"/>
    <w:rsid w:val="008B655A"/>
    <w:rsid w:val="008B749D"/>
    <w:rsid w:val="008B7A06"/>
    <w:rsid w:val="008C086F"/>
    <w:rsid w:val="008C1029"/>
    <w:rsid w:val="008C53C5"/>
    <w:rsid w:val="008C5742"/>
    <w:rsid w:val="008C72F6"/>
    <w:rsid w:val="008D08DB"/>
    <w:rsid w:val="008D29D4"/>
    <w:rsid w:val="008D5825"/>
    <w:rsid w:val="008D6B7E"/>
    <w:rsid w:val="008D7A99"/>
    <w:rsid w:val="008E08B4"/>
    <w:rsid w:val="008E2B5C"/>
    <w:rsid w:val="008E2B81"/>
    <w:rsid w:val="008E3B69"/>
    <w:rsid w:val="008E4AAD"/>
    <w:rsid w:val="008E4AC5"/>
    <w:rsid w:val="008E5CB4"/>
    <w:rsid w:val="008E74B2"/>
    <w:rsid w:val="008E74B4"/>
    <w:rsid w:val="008E755B"/>
    <w:rsid w:val="008E7846"/>
    <w:rsid w:val="008E7B69"/>
    <w:rsid w:val="008F10BC"/>
    <w:rsid w:val="008F12E8"/>
    <w:rsid w:val="008F191F"/>
    <w:rsid w:val="008F2295"/>
    <w:rsid w:val="008F2D50"/>
    <w:rsid w:val="008F3D79"/>
    <w:rsid w:val="008F67B2"/>
    <w:rsid w:val="008F76C8"/>
    <w:rsid w:val="008F7AFC"/>
    <w:rsid w:val="0090030A"/>
    <w:rsid w:val="00900CD6"/>
    <w:rsid w:val="00900DFE"/>
    <w:rsid w:val="00902DCC"/>
    <w:rsid w:val="00906170"/>
    <w:rsid w:val="00906F91"/>
    <w:rsid w:val="009102DE"/>
    <w:rsid w:val="009114A3"/>
    <w:rsid w:val="009138A3"/>
    <w:rsid w:val="00914D51"/>
    <w:rsid w:val="0092045E"/>
    <w:rsid w:val="00922ACA"/>
    <w:rsid w:val="00924045"/>
    <w:rsid w:val="0092630F"/>
    <w:rsid w:val="00930212"/>
    <w:rsid w:val="00932F25"/>
    <w:rsid w:val="00934F11"/>
    <w:rsid w:val="009351DE"/>
    <w:rsid w:val="00942E15"/>
    <w:rsid w:val="00943622"/>
    <w:rsid w:val="0094513A"/>
    <w:rsid w:val="00950AA4"/>
    <w:rsid w:val="00950ED0"/>
    <w:rsid w:val="009521BC"/>
    <w:rsid w:val="009523D9"/>
    <w:rsid w:val="009553D5"/>
    <w:rsid w:val="00955F64"/>
    <w:rsid w:val="009619E7"/>
    <w:rsid w:val="009660ED"/>
    <w:rsid w:val="00966305"/>
    <w:rsid w:val="009676B6"/>
    <w:rsid w:val="009676F3"/>
    <w:rsid w:val="00970B16"/>
    <w:rsid w:val="0097294E"/>
    <w:rsid w:val="00974A43"/>
    <w:rsid w:val="009752ED"/>
    <w:rsid w:val="009756F8"/>
    <w:rsid w:val="00975C25"/>
    <w:rsid w:val="0097621A"/>
    <w:rsid w:val="00977760"/>
    <w:rsid w:val="0097792F"/>
    <w:rsid w:val="00980174"/>
    <w:rsid w:val="00982B06"/>
    <w:rsid w:val="009847FE"/>
    <w:rsid w:val="00985D63"/>
    <w:rsid w:val="00986069"/>
    <w:rsid w:val="009863FD"/>
    <w:rsid w:val="009875B5"/>
    <w:rsid w:val="009875F7"/>
    <w:rsid w:val="00993991"/>
    <w:rsid w:val="00994F98"/>
    <w:rsid w:val="009964FB"/>
    <w:rsid w:val="009979E3"/>
    <w:rsid w:val="009A0398"/>
    <w:rsid w:val="009A0E01"/>
    <w:rsid w:val="009A0EBC"/>
    <w:rsid w:val="009A1B1C"/>
    <w:rsid w:val="009A2513"/>
    <w:rsid w:val="009A6E00"/>
    <w:rsid w:val="009B369F"/>
    <w:rsid w:val="009C04FD"/>
    <w:rsid w:val="009C0DB5"/>
    <w:rsid w:val="009C3067"/>
    <w:rsid w:val="009C4517"/>
    <w:rsid w:val="009C65AA"/>
    <w:rsid w:val="009C66C0"/>
    <w:rsid w:val="009C71B8"/>
    <w:rsid w:val="009D14E4"/>
    <w:rsid w:val="009D21DD"/>
    <w:rsid w:val="009D2D95"/>
    <w:rsid w:val="009D35C1"/>
    <w:rsid w:val="009D402F"/>
    <w:rsid w:val="009D4F27"/>
    <w:rsid w:val="009D5124"/>
    <w:rsid w:val="009D69F8"/>
    <w:rsid w:val="009D73A3"/>
    <w:rsid w:val="009D7A02"/>
    <w:rsid w:val="009E0B93"/>
    <w:rsid w:val="009E1C08"/>
    <w:rsid w:val="009E2215"/>
    <w:rsid w:val="009E31E3"/>
    <w:rsid w:val="009E3B84"/>
    <w:rsid w:val="009E4A80"/>
    <w:rsid w:val="009E4E58"/>
    <w:rsid w:val="009E5E9F"/>
    <w:rsid w:val="009E6DAC"/>
    <w:rsid w:val="009F060B"/>
    <w:rsid w:val="009F3B8C"/>
    <w:rsid w:val="009F5795"/>
    <w:rsid w:val="009F753F"/>
    <w:rsid w:val="00A00F4E"/>
    <w:rsid w:val="00A019EC"/>
    <w:rsid w:val="00A021FD"/>
    <w:rsid w:val="00A022E8"/>
    <w:rsid w:val="00A03506"/>
    <w:rsid w:val="00A03E47"/>
    <w:rsid w:val="00A04112"/>
    <w:rsid w:val="00A04B97"/>
    <w:rsid w:val="00A05608"/>
    <w:rsid w:val="00A06466"/>
    <w:rsid w:val="00A105A0"/>
    <w:rsid w:val="00A1541B"/>
    <w:rsid w:val="00A15B45"/>
    <w:rsid w:val="00A15BDA"/>
    <w:rsid w:val="00A165BF"/>
    <w:rsid w:val="00A22257"/>
    <w:rsid w:val="00A24EE0"/>
    <w:rsid w:val="00A25AB3"/>
    <w:rsid w:val="00A266DA"/>
    <w:rsid w:val="00A307F0"/>
    <w:rsid w:val="00A3280C"/>
    <w:rsid w:val="00A33448"/>
    <w:rsid w:val="00A363AE"/>
    <w:rsid w:val="00A4337F"/>
    <w:rsid w:val="00A4401E"/>
    <w:rsid w:val="00A44CEC"/>
    <w:rsid w:val="00A45A99"/>
    <w:rsid w:val="00A4620A"/>
    <w:rsid w:val="00A5113E"/>
    <w:rsid w:val="00A54E01"/>
    <w:rsid w:val="00A55A55"/>
    <w:rsid w:val="00A5651E"/>
    <w:rsid w:val="00A62308"/>
    <w:rsid w:val="00A71678"/>
    <w:rsid w:val="00A73358"/>
    <w:rsid w:val="00A77902"/>
    <w:rsid w:val="00A82572"/>
    <w:rsid w:val="00A84AB0"/>
    <w:rsid w:val="00A8605E"/>
    <w:rsid w:val="00A86E59"/>
    <w:rsid w:val="00A911D9"/>
    <w:rsid w:val="00A91B44"/>
    <w:rsid w:val="00A9317F"/>
    <w:rsid w:val="00A94521"/>
    <w:rsid w:val="00A94843"/>
    <w:rsid w:val="00A95574"/>
    <w:rsid w:val="00A969AA"/>
    <w:rsid w:val="00A96ABD"/>
    <w:rsid w:val="00A96B10"/>
    <w:rsid w:val="00AA0CB8"/>
    <w:rsid w:val="00AA4D83"/>
    <w:rsid w:val="00AA56B2"/>
    <w:rsid w:val="00AA60B1"/>
    <w:rsid w:val="00AA617E"/>
    <w:rsid w:val="00AA62F0"/>
    <w:rsid w:val="00AA707A"/>
    <w:rsid w:val="00AB0B2B"/>
    <w:rsid w:val="00AB1092"/>
    <w:rsid w:val="00AB1E68"/>
    <w:rsid w:val="00AB2B70"/>
    <w:rsid w:val="00AB7E3A"/>
    <w:rsid w:val="00AC1BF6"/>
    <w:rsid w:val="00AC2532"/>
    <w:rsid w:val="00AC3DD7"/>
    <w:rsid w:val="00AC5424"/>
    <w:rsid w:val="00AC5746"/>
    <w:rsid w:val="00AC57B9"/>
    <w:rsid w:val="00AD0F6D"/>
    <w:rsid w:val="00AD4067"/>
    <w:rsid w:val="00AD4720"/>
    <w:rsid w:val="00AD4890"/>
    <w:rsid w:val="00AD4D91"/>
    <w:rsid w:val="00AD64C0"/>
    <w:rsid w:val="00AD78C6"/>
    <w:rsid w:val="00AE0CA0"/>
    <w:rsid w:val="00AE1C6C"/>
    <w:rsid w:val="00AE2A5E"/>
    <w:rsid w:val="00AE2AE7"/>
    <w:rsid w:val="00AE2FC1"/>
    <w:rsid w:val="00AE42DB"/>
    <w:rsid w:val="00AE5A76"/>
    <w:rsid w:val="00AE6AEC"/>
    <w:rsid w:val="00AE74F2"/>
    <w:rsid w:val="00AF3DDD"/>
    <w:rsid w:val="00AF4C9B"/>
    <w:rsid w:val="00B023E6"/>
    <w:rsid w:val="00B06F99"/>
    <w:rsid w:val="00B1060E"/>
    <w:rsid w:val="00B1093D"/>
    <w:rsid w:val="00B113F2"/>
    <w:rsid w:val="00B12A5E"/>
    <w:rsid w:val="00B13BD7"/>
    <w:rsid w:val="00B14A89"/>
    <w:rsid w:val="00B16D85"/>
    <w:rsid w:val="00B16ED2"/>
    <w:rsid w:val="00B17A55"/>
    <w:rsid w:val="00B20C23"/>
    <w:rsid w:val="00B23B80"/>
    <w:rsid w:val="00B24748"/>
    <w:rsid w:val="00B2618C"/>
    <w:rsid w:val="00B2699C"/>
    <w:rsid w:val="00B2746C"/>
    <w:rsid w:val="00B32AAA"/>
    <w:rsid w:val="00B33508"/>
    <w:rsid w:val="00B33A90"/>
    <w:rsid w:val="00B34BAE"/>
    <w:rsid w:val="00B35C3C"/>
    <w:rsid w:val="00B4056E"/>
    <w:rsid w:val="00B41947"/>
    <w:rsid w:val="00B434DB"/>
    <w:rsid w:val="00B4350C"/>
    <w:rsid w:val="00B437C0"/>
    <w:rsid w:val="00B45B1A"/>
    <w:rsid w:val="00B45DB9"/>
    <w:rsid w:val="00B45F29"/>
    <w:rsid w:val="00B46196"/>
    <w:rsid w:val="00B50F6E"/>
    <w:rsid w:val="00B521C1"/>
    <w:rsid w:val="00B54924"/>
    <w:rsid w:val="00B55917"/>
    <w:rsid w:val="00B56AD6"/>
    <w:rsid w:val="00B56C98"/>
    <w:rsid w:val="00B57F1D"/>
    <w:rsid w:val="00B62FA3"/>
    <w:rsid w:val="00B63EC7"/>
    <w:rsid w:val="00B64AE8"/>
    <w:rsid w:val="00B651BC"/>
    <w:rsid w:val="00B6542F"/>
    <w:rsid w:val="00B6709E"/>
    <w:rsid w:val="00B67364"/>
    <w:rsid w:val="00B70E6E"/>
    <w:rsid w:val="00B71E27"/>
    <w:rsid w:val="00B726BC"/>
    <w:rsid w:val="00B75C95"/>
    <w:rsid w:val="00B76D3C"/>
    <w:rsid w:val="00B77473"/>
    <w:rsid w:val="00B80A91"/>
    <w:rsid w:val="00B829F8"/>
    <w:rsid w:val="00B83E1E"/>
    <w:rsid w:val="00B8525B"/>
    <w:rsid w:val="00B85EA7"/>
    <w:rsid w:val="00B86140"/>
    <w:rsid w:val="00B87855"/>
    <w:rsid w:val="00B9133C"/>
    <w:rsid w:val="00B925C8"/>
    <w:rsid w:val="00B94583"/>
    <w:rsid w:val="00B9598B"/>
    <w:rsid w:val="00B96DE6"/>
    <w:rsid w:val="00B97081"/>
    <w:rsid w:val="00BA3B96"/>
    <w:rsid w:val="00BA46C3"/>
    <w:rsid w:val="00BA5C97"/>
    <w:rsid w:val="00BB01DA"/>
    <w:rsid w:val="00BB08B4"/>
    <w:rsid w:val="00BB10A4"/>
    <w:rsid w:val="00BB1B38"/>
    <w:rsid w:val="00BB22AB"/>
    <w:rsid w:val="00BB2312"/>
    <w:rsid w:val="00BB57DE"/>
    <w:rsid w:val="00BB58E9"/>
    <w:rsid w:val="00BB5B18"/>
    <w:rsid w:val="00BB7653"/>
    <w:rsid w:val="00BC060E"/>
    <w:rsid w:val="00BC0752"/>
    <w:rsid w:val="00BC0B37"/>
    <w:rsid w:val="00BC1765"/>
    <w:rsid w:val="00BC30CD"/>
    <w:rsid w:val="00BC4F66"/>
    <w:rsid w:val="00BC55F8"/>
    <w:rsid w:val="00BC6DA9"/>
    <w:rsid w:val="00BD07DF"/>
    <w:rsid w:val="00BD3C1B"/>
    <w:rsid w:val="00BD55DE"/>
    <w:rsid w:val="00BD58F5"/>
    <w:rsid w:val="00BD5CBF"/>
    <w:rsid w:val="00BD67A9"/>
    <w:rsid w:val="00BD6F6E"/>
    <w:rsid w:val="00BE1583"/>
    <w:rsid w:val="00BE1612"/>
    <w:rsid w:val="00BE38FD"/>
    <w:rsid w:val="00BE39BC"/>
    <w:rsid w:val="00BE4AFC"/>
    <w:rsid w:val="00BE5D7B"/>
    <w:rsid w:val="00BE67FA"/>
    <w:rsid w:val="00BF2B98"/>
    <w:rsid w:val="00BF3929"/>
    <w:rsid w:val="00BF3C5A"/>
    <w:rsid w:val="00BF3E67"/>
    <w:rsid w:val="00BF4605"/>
    <w:rsid w:val="00BF7E2C"/>
    <w:rsid w:val="00C01BD0"/>
    <w:rsid w:val="00C04272"/>
    <w:rsid w:val="00C04C6B"/>
    <w:rsid w:val="00C0509A"/>
    <w:rsid w:val="00C0557E"/>
    <w:rsid w:val="00C0693A"/>
    <w:rsid w:val="00C105B4"/>
    <w:rsid w:val="00C10EA3"/>
    <w:rsid w:val="00C14BE2"/>
    <w:rsid w:val="00C14D24"/>
    <w:rsid w:val="00C1555D"/>
    <w:rsid w:val="00C161E6"/>
    <w:rsid w:val="00C215A3"/>
    <w:rsid w:val="00C216AF"/>
    <w:rsid w:val="00C2529B"/>
    <w:rsid w:val="00C272F8"/>
    <w:rsid w:val="00C305EA"/>
    <w:rsid w:val="00C314B5"/>
    <w:rsid w:val="00C32E0B"/>
    <w:rsid w:val="00C3503C"/>
    <w:rsid w:val="00C35E93"/>
    <w:rsid w:val="00C37ECB"/>
    <w:rsid w:val="00C40D4F"/>
    <w:rsid w:val="00C40E3F"/>
    <w:rsid w:val="00C416F7"/>
    <w:rsid w:val="00C433B4"/>
    <w:rsid w:val="00C46D35"/>
    <w:rsid w:val="00C47A5A"/>
    <w:rsid w:val="00C5070E"/>
    <w:rsid w:val="00C5300F"/>
    <w:rsid w:val="00C5322D"/>
    <w:rsid w:val="00C540A2"/>
    <w:rsid w:val="00C54180"/>
    <w:rsid w:val="00C54537"/>
    <w:rsid w:val="00C54DA5"/>
    <w:rsid w:val="00C56F09"/>
    <w:rsid w:val="00C57C7D"/>
    <w:rsid w:val="00C6303C"/>
    <w:rsid w:val="00C630E5"/>
    <w:rsid w:val="00C65537"/>
    <w:rsid w:val="00C65B3A"/>
    <w:rsid w:val="00C6755E"/>
    <w:rsid w:val="00C6796D"/>
    <w:rsid w:val="00C67AE5"/>
    <w:rsid w:val="00C70047"/>
    <w:rsid w:val="00C72521"/>
    <w:rsid w:val="00C7321C"/>
    <w:rsid w:val="00C7468F"/>
    <w:rsid w:val="00C75A8D"/>
    <w:rsid w:val="00C75B6F"/>
    <w:rsid w:val="00C77C77"/>
    <w:rsid w:val="00C81726"/>
    <w:rsid w:val="00C83AA9"/>
    <w:rsid w:val="00C83E18"/>
    <w:rsid w:val="00C860DC"/>
    <w:rsid w:val="00C91F85"/>
    <w:rsid w:val="00C96D93"/>
    <w:rsid w:val="00C96FDE"/>
    <w:rsid w:val="00CA112C"/>
    <w:rsid w:val="00CA1FE9"/>
    <w:rsid w:val="00CA2938"/>
    <w:rsid w:val="00CA6723"/>
    <w:rsid w:val="00CA7E2F"/>
    <w:rsid w:val="00CB0F91"/>
    <w:rsid w:val="00CB14DE"/>
    <w:rsid w:val="00CB19C5"/>
    <w:rsid w:val="00CB2493"/>
    <w:rsid w:val="00CB78EE"/>
    <w:rsid w:val="00CB7BC4"/>
    <w:rsid w:val="00CB7DF6"/>
    <w:rsid w:val="00CC1030"/>
    <w:rsid w:val="00CC2CD1"/>
    <w:rsid w:val="00CC2EAC"/>
    <w:rsid w:val="00CD139B"/>
    <w:rsid w:val="00CD26E8"/>
    <w:rsid w:val="00CD3EBD"/>
    <w:rsid w:val="00CD50F7"/>
    <w:rsid w:val="00CD7D3C"/>
    <w:rsid w:val="00CE1205"/>
    <w:rsid w:val="00CE4C3C"/>
    <w:rsid w:val="00CE649D"/>
    <w:rsid w:val="00CF03E5"/>
    <w:rsid w:val="00CF1810"/>
    <w:rsid w:val="00CF2B16"/>
    <w:rsid w:val="00CF2F34"/>
    <w:rsid w:val="00CF3D4C"/>
    <w:rsid w:val="00CF45DF"/>
    <w:rsid w:val="00CF5880"/>
    <w:rsid w:val="00CF59BB"/>
    <w:rsid w:val="00CF70C0"/>
    <w:rsid w:val="00D0120D"/>
    <w:rsid w:val="00D0173E"/>
    <w:rsid w:val="00D018FF"/>
    <w:rsid w:val="00D01A66"/>
    <w:rsid w:val="00D03AC5"/>
    <w:rsid w:val="00D0529A"/>
    <w:rsid w:val="00D10949"/>
    <w:rsid w:val="00D11D3F"/>
    <w:rsid w:val="00D15BC2"/>
    <w:rsid w:val="00D16568"/>
    <w:rsid w:val="00D17378"/>
    <w:rsid w:val="00D20D6A"/>
    <w:rsid w:val="00D21035"/>
    <w:rsid w:val="00D21E02"/>
    <w:rsid w:val="00D23994"/>
    <w:rsid w:val="00D23CD6"/>
    <w:rsid w:val="00D23D0D"/>
    <w:rsid w:val="00D23D34"/>
    <w:rsid w:val="00D26D14"/>
    <w:rsid w:val="00D26F0B"/>
    <w:rsid w:val="00D27CAC"/>
    <w:rsid w:val="00D31BC0"/>
    <w:rsid w:val="00D33D4F"/>
    <w:rsid w:val="00D3487B"/>
    <w:rsid w:val="00D3531D"/>
    <w:rsid w:val="00D37729"/>
    <w:rsid w:val="00D42269"/>
    <w:rsid w:val="00D439E3"/>
    <w:rsid w:val="00D4547D"/>
    <w:rsid w:val="00D4789A"/>
    <w:rsid w:val="00D47B75"/>
    <w:rsid w:val="00D47F5F"/>
    <w:rsid w:val="00D516DD"/>
    <w:rsid w:val="00D53230"/>
    <w:rsid w:val="00D544DA"/>
    <w:rsid w:val="00D55D20"/>
    <w:rsid w:val="00D55F08"/>
    <w:rsid w:val="00D5737B"/>
    <w:rsid w:val="00D60269"/>
    <w:rsid w:val="00D61D56"/>
    <w:rsid w:val="00D62B7A"/>
    <w:rsid w:val="00D62DC6"/>
    <w:rsid w:val="00D63557"/>
    <w:rsid w:val="00D63A65"/>
    <w:rsid w:val="00D66571"/>
    <w:rsid w:val="00D70236"/>
    <w:rsid w:val="00D70918"/>
    <w:rsid w:val="00D72183"/>
    <w:rsid w:val="00D7417C"/>
    <w:rsid w:val="00D7568D"/>
    <w:rsid w:val="00D76549"/>
    <w:rsid w:val="00D8067A"/>
    <w:rsid w:val="00D81982"/>
    <w:rsid w:val="00D83351"/>
    <w:rsid w:val="00D834B7"/>
    <w:rsid w:val="00D83FF9"/>
    <w:rsid w:val="00D85A4B"/>
    <w:rsid w:val="00D86828"/>
    <w:rsid w:val="00D87D37"/>
    <w:rsid w:val="00D933C3"/>
    <w:rsid w:val="00D935D0"/>
    <w:rsid w:val="00D93F40"/>
    <w:rsid w:val="00D9418D"/>
    <w:rsid w:val="00D955A0"/>
    <w:rsid w:val="00D962ED"/>
    <w:rsid w:val="00D96A02"/>
    <w:rsid w:val="00D97054"/>
    <w:rsid w:val="00DA3E1C"/>
    <w:rsid w:val="00DA4C63"/>
    <w:rsid w:val="00DA6267"/>
    <w:rsid w:val="00DA745D"/>
    <w:rsid w:val="00DA7983"/>
    <w:rsid w:val="00DB044A"/>
    <w:rsid w:val="00DB332B"/>
    <w:rsid w:val="00DB3577"/>
    <w:rsid w:val="00DB78B7"/>
    <w:rsid w:val="00DB7F8A"/>
    <w:rsid w:val="00DC0FB3"/>
    <w:rsid w:val="00DC1FC4"/>
    <w:rsid w:val="00DC3092"/>
    <w:rsid w:val="00DC3B58"/>
    <w:rsid w:val="00DC4AC7"/>
    <w:rsid w:val="00DC59E2"/>
    <w:rsid w:val="00DC6E92"/>
    <w:rsid w:val="00DC7444"/>
    <w:rsid w:val="00DD1798"/>
    <w:rsid w:val="00DD2816"/>
    <w:rsid w:val="00DD3393"/>
    <w:rsid w:val="00DD35C1"/>
    <w:rsid w:val="00DD4429"/>
    <w:rsid w:val="00DD50B1"/>
    <w:rsid w:val="00DD605A"/>
    <w:rsid w:val="00DD6087"/>
    <w:rsid w:val="00DD6D20"/>
    <w:rsid w:val="00DE0D44"/>
    <w:rsid w:val="00DE1B29"/>
    <w:rsid w:val="00DE2EDF"/>
    <w:rsid w:val="00DE51D5"/>
    <w:rsid w:val="00DE5200"/>
    <w:rsid w:val="00DE52DA"/>
    <w:rsid w:val="00DE581A"/>
    <w:rsid w:val="00DE647D"/>
    <w:rsid w:val="00DE6901"/>
    <w:rsid w:val="00DE6B45"/>
    <w:rsid w:val="00DF0418"/>
    <w:rsid w:val="00DF071D"/>
    <w:rsid w:val="00DF1543"/>
    <w:rsid w:val="00DF1AC7"/>
    <w:rsid w:val="00DF1C2A"/>
    <w:rsid w:val="00DF1DDA"/>
    <w:rsid w:val="00DF370D"/>
    <w:rsid w:val="00DF42BB"/>
    <w:rsid w:val="00DF45F8"/>
    <w:rsid w:val="00DF7975"/>
    <w:rsid w:val="00DF7D24"/>
    <w:rsid w:val="00E004C0"/>
    <w:rsid w:val="00E0195B"/>
    <w:rsid w:val="00E01BEA"/>
    <w:rsid w:val="00E03A56"/>
    <w:rsid w:val="00E0487A"/>
    <w:rsid w:val="00E07EDF"/>
    <w:rsid w:val="00E13F3E"/>
    <w:rsid w:val="00E16094"/>
    <w:rsid w:val="00E165B3"/>
    <w:rsid w:val="00E22B5E"/>
    <w:rsid w:val="00E22F70"/>
    <w:rsid w:val="00E2607E"/>
    <w:rsid w:val="00E26555"/>
    <w:rsid w:val="00E277C5"/>
    <w:rsid w:val="00E30F6D"/>
    <w:rsid w:val="00E31B51"/>
    <w:rsid w:val="00E34C42"/>
    <w:rsid w:val="00E34C81"/>
    <w:rsid w:val="00E35445"/>
    <w:rsid w:val="00E35CA0"/>
    <w:rsid w:val="00E42621"/>
    <w:rsid w:val="00E428D5"/>
    <w:rsid w:val="00E44227"/>
    <w:rsid w:val="00E44E05"/>
    <w:rsid w:val="00E472BF"/>
    <w:rsid w:val="00E47652"/>
    <w:rsid w:val="00E47CB4"/>
    <w:rsid w:val="00E53470"/>
    <w:rsid w:val="00E53D81"/>
    <w:rsid w:val="00E54065"/>
    <w:rsid w:val="00E56191"/>
    <w:rsid w:val="00E60B99"/>
    <w:rsid w:val="00E61A34"/>
    <w:rsid w:val="00E61CB4"/>
    <w:rsid w:val="00E62208"/>
    <w:rsid w:val="00E62A5C"/>
    <w:rsid w:val="00E631DA"/>
    <w:rsid w:val="00E63736"/>
    <w:rsid w:val="00E63BBD"/>
    <w:rsid w:val="00E652F5"/>
    <w:rsid w:val="00E66245"/>
    <w:rsid w:val="00E67CEE"/>
    <w:rsid w:val="00E72B95"/>
    <w:rsid w:val="00E7467B"/>
    <w:rsid w:val="00E74A09"/>
    <w:rsid w:val="00E80083"/>
    <w:rsid w:val="00E83861"/>
    <w:rsid w:val="00E83962"/>
    <w:rsid w:val="00E8415F"/>
    <w:rsid w:val="00E84631"/>
    <w:rsid w:val="00E847EF"/>
    <w:rsid w:val="00E849BD"/>
    <w:rsid w:val="00E84E63"/>
    <w:rsid w:val="00E86E52"/>
    <w:rsid w:val="00E8778A"/>
    <w:rsid w:val="00E926DE"/>
    <w:rsid w:val="00E96A37"/>
    <w:rsid w:val="00E97C86"/>
    <w:rsid w:val="00EA2734"/>
    <w:rsid w:val="00EA5691"/>
    <w:rsid w:val="00EA577D"/>
    <w:rsid w:val="00EA7434"/>
    <w:rsid w:val="00EA74C6"/>
    <w:rsid w:val="00EB106B"/>
    <w:rsid w:val="00EB1191"/>
    <w:rsid w:val="00EB132D"/>
    <w:rsid w:val="00EB1B1C"/>
    <w:rsid w:val="00EB412B"/>
    <w:rsid w:val="00EB55F4"/>
    <w:rsid w:val="00EB5A4F"/>
    <w:rsid w:val="00EB5B84"/>
    <w:rsid w:val="00EC0070"/>
    <w:rsid w:val="00EC1227"/>
    <w:rsid w:val="00EC1E26"/>
    <w:rsid w:val="00EC32F2"/>
    <w:rsid w:val="00EC3AFC"/>
    <w:rsid w:val="00EC5EEE"/>
    <w:rsid w:val="00EC62D1"/>
    <w:rsid w:val="00EC68F8"/>
    <w:rsid w:val="00EC6EB1"/>
    <w:rsid w:val="00EC7745"/>
    <w:rsid w:val="00EC7EA5"/>
    <w:rsid w:val="00ED2E28"/>
    <w:rsid w:val="00ED3FA6"/>
    <w:rsid w:val="00ED637B"/>
    <w:rsid w:val="00ED7CF0"/>
    <w:rsid w:val="00ED7ECC"/>
    <w:rsid w:val="00EE0AA1"/>
    <w:rsid w:val="00EE419A"/>
    <w:rsid w:val="00EE5977"/>
    <w:rsid w:val="00EE5D04"/>
    <w:rsid w:val="00EF1775"/>
    <w:rsid w:val="00EF2186"/>
    <w:rsid w:val="00EF329D"/>
    <w:rsid w:val="00EF40A5"/>
    <w:rsid w:val="00EF558F"/>
    <w:rsid w:val="00EF60DF"/>
    <w:rsid w:val="00EF69AB"/>
    <w:rsid w:val="00EF79DD"/>
    <w:rsid w:val="00F0027E"/>
    <w:rsid w:val="00F00E37"/>
    <w:rsid w:val="00F04C65"/>
    <w:rsid w:val="00F04F0D"/>
    <w:rsid w:val="00F064B5"/>
    <w:rsid w:val="00F0673A"/>
    <w:rsid w:val="00F10558"/>
    <w:rsid w:val="00F11A71"/>
    <w:rsid w:val="00F12D6C"/>
    <w:rsid w:val="00F16EF6"/>
    <w:rsid w:val="00F16F63"/>
    <w:rsid w:val="00F17C4B"/>
    <w:rsid w:val="00F209CC"/>
    <w:rsid w:val="00F22120"/>
    <w:rsid w:val="00F2480F"/>
    <w:rsid w:val="00F303D1"/>
    <w:rsid w:val="00F31114"/>
    <w:rsid w:val="00F32D46"/>
    <w:rsid w:val="00F32F89"/>
    <w:rsid w:val="00F36462"/>
    <w:rsid w:val="00F37862"/>
    <w:rsid w:val="00F37964"/>
    <w:rsid w:val="00F37AA9"/>
    <w:rsid w:val="00F45397"/>
    <w:rsid w:val="00F4587A"/>
    <w:rsid w:val="00F45C12"/>
    <w:rsid w:val="00F4682C"/>
    <w:rsid w:val="00F46A1E"/>
    <w:rsid w:val="00F476C6"/>
    <w:rsid w:val="00F47DB3"/>
    <w:rsid w:val="00F50219"/>
    <w:rsid w:val="00F51DC1"/>
    <w:rsid w:val="00F53973"/>
    <w:rsid w:val="00F54784"/>
    <w:rsid w:val="00F60E23"/>
    <w:rsid w:val="00F60FE1"/>
    <w:rsid w:val="00F61613"/>
    <w:rsid w:val="00F6213C"/>
    <w:rsid w:val="00F70B48"/>
    <w:rsid w:val="00F70E25"/>
    <w:rsid w:val="00F72B9B"/>
    <w:rsid w:val="00F73005"/>
    <w:rsid w:val="00F74E84"/>
    <w:rsid w:val="00F75721"/>
    <w:rsid w:val="00F7734D"/>
    <w:rsid w:val="00F80A17"/>
    <w:rsid w:val="00F82996"/>
    <w:rsid w:val="00F83B71"/>
    <w:rsid w:val="00F864BF"/>
    <w:rsid w:val="00F869F0"/>
    <w:rsid w:val="00F90020"/>
    <w:rsid w:val="00F90A10"/>
    <w:rsid w:val="00F91640"/>
    <w:rsid w:val="00F91F45"/>
    <w:rsid w:val="00F93BF8"/>
    <w:rsid w:val="00F9633C"/>
    <w:rsid w:val="00F96F0C"/>
    <w:rsid w:val="00FA285C"/>
    <w:rsid w:val="00FA4C43"/>
    <w:rsid w:val="00FA7B02"/>
    <w:rsid w:val="00FB1348"/>
    <w:rsid w:val="00FB15FB"/>
    <w:rsid w:val="00FB2315"/>
    <w:rsid w:val="00FB3435"/>
    <w:rsid w:val="00FB3653"/>
    <w:rsid w:val="00FB6476"/>
    <w:rsid w:val="00FB6C5E"/>
    <w:rsid w:val="00FB79DD"/>
    <w:rsid w:val="00FC4464"/>
    <w:rsid w:val="00FC4534"/>
    <w:rsid w:val="00FC5F37"/>
    <w:rsid w:val="00FD2DF0"/>
    <w:rsid w:val="00FD7C58"/>
    <w:rsid w:val="00FE165A"/>
    <w:rsid w:val="00FE2116"/>
    <w:rsid w:val="00FE22DF"/>
    <w:rsid w:val="00FE36BA"/>
    <w:rsid w:val="00FE39FE"/>
    <w:rsid w:val="00FE60BF"/>
    <w:rsid w:val="00FF2A4D"/>
    <w:rsid w:val="00FF2C03"/>
    <w:rsid w:val="00FF5274"/>
    <w:rsid w:val="00FF5303"/>
    <w:rsid w:val="00FF63DC"/>
    <w:rsid w:val="00FF6981"/>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69801747"/>
  <w15:chartTrackingRefBased/>
  <w15:docId w15:val="{AF567515-78E9-F041-845B-73CD7F5A7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30AE0"/>
    <w:rPr>
      <w:rFonts w:ascii="Garamond" w:hAnsi="Garamond"/>
      <w:sz w:val="24"/>
      <w:szCs w:val="24"/>
      <w:lang w:val="en-AU"/>
    </w:rPr>
  </w:style>
  <w:style w:type="paragraph" w:styleId="Heading1">
    <w:name w:val="heading 1"/>
    <w:basedOn w:val="Normal"/>
    <w:next w:val="Normal"/>
    <w:link w:val="Heading1Char"/>
    <w:uiPriority w:val="9"/>
    <w:qFormat/>
    <w:rsid w:val="00333640"/>
    <w:pPr>
      <w:keepNext/>
      <w:keepLines/>
      <w:spacing w:before="480"/>
      <w:outlineLvl w:val="0"/>
    </w:pPr>
    <w:rPr>
      <w:rFonts w:eastAsia="MS Gothic"/>
      <w:b/>
      <w:bCs/>
      <w:color w:val="CC6633"/>
      <w:sz w:val="32"/>
      <w:szCs w:val="32"/>
    </w:rPr>
  </w:style>
  <w:style w:type="paragraph" w:styleId="Heading2">
    <w:name w:val="heading 2"/>
    <w:basedOn w:val="Heading1"/>
    <w:next w:val="Normal"/>
    <w:link w:val="Heading2Char"/>
    <w:autoRedefine/>
    <w:uiPriority w:val="9"/>
    <w:unhideWhenUsed/>
    <w:qFormat/>
    <w:rsid w:val="002F5D88"/>
    <w:pPr>
      <w:spacing w:before="240" w:after="60"/>
      <w:outlineLvl w:val="1"/>
    </w:pPr>
    <w:rPr>
      <w:sz w:val="28"/>
      <w:szCs w:val="28"/>
    </w:rPr>
  </w:style>
  <w:style w:type="paragraph" w:styleId="Heading3">
    <w:name w:val="heading 3"/>
    <w:basedOn w:val="Heading2"/>
    <w:next w:val="Normal"/>
    <w:link w:val="Heading3Char"/>
    <w:uiPriority w:val="9"/>
    <w:unhideWhenUsed/>
    <w:qFormat/>
    <w:rsid w:val="00B64AE8"/>
    <w:pPr>
      <w:spacing w:before="200"/>
      <w:outlineLvl w:val="2"/>
    </w:pPr>
    <w:rPr>
      <w:color w:val="1F497D"/>
      <w:szCs w:val="24"/>
    </w:rPr>
  </w:style>
  <w:style w:type="paragraph" w:styleId="Heading4">
    <w:name w:val="heading 4"/>
    <w:basedOn w:val="Normal"/>
    <w:next w:val="Normal"/>
    <w:link w:val="Heading4Char"/>
    <w:uiPriority w:val="9"/>
    <w:unhideWhenUsed/>
    <w:qFormat/>
    <w:rsid w:val="008B4002"/>
    <w:pPr>
      <w:keepNext/>
      <w:keepLines/>
      <w:spacing w:before="200"/>
      <w:outlineLvl w:val="3"/>
    </w:pPr>
    <w:rPr>
      <w:rFonts w:eastAsia="MS Gothic"/>
      <w:b/>
      <w:bCs/>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2F5D88"/>
    <w:rPr>
      <w:rFonts w:ascii="Garamond" w:eastAsia="MS Gothic" w:hAnsi="Garamond"/>
      <w:b/>
      <w:bCs/>
      <w:color w:val="CC6633"/>
      <w:sz w:val="28"/>
      <w:szCs w:val="28"/>
      <w:lang w:val="en-AU"/>
    </w:rPr>
  </w:style>
  <w:style w:type="character" w:customStyle="1" w:styleId="Heading1Char">
    <w:name w:val="Heading 1 Char"/>
    <w:link w:val="Heading1"/>
    <w:uiPriority w:val="9"/>
    <w:rsid w:val="00333640"/>
    <w:rPr>
      <w:rFonts w:ascii="Verdana" w:eastAsia="MS Gothic" w:hAnsi="Verdana" w:cs="Times New Roman"/>
      <w:b/>
      <w:bCs/>
      <w:color w:val="CC6633"/>
      <w:sz w:val="32"/>
      <w:szCs w:val="32"/>
    </w:rPr>
  </w:style>
  <w:style w:type="paragraph" w:styleId="Header">
    <w:name w:val="header"/>
    <w:basedOn w:val="Normal"/>
    <w:link w:val="HeaderChar"/>
    <w:uiPriority w:val="99"/>
    <w:unhideWhenUsed/>
    <w:rsid w:val="008866B3"/>
    <w:pPr>
      <w:tabs>
        <w:tab w:val="center" w:pos="4320"/>
        <w:tab w:val="right" w:pos="8640"/>
      </w:tabs>
    </w:pPr>
  </w:style>
  <w:style w:type="character" w:customStyle="1" w:styleId="HeaderChar">
    <w:name w:val="Header Char"/>
    <w:link w:val="Header"/>
    <w:uiPriority w:val="99"/>
    <w:rsid w:val="008866B3"/>
    <w:rPr>
      <w:rFonts w:ascii="Arial" w:hAnsi="Arial" w:cs="Times New Roman"/>
      <w:szCs w:val="24"/>
    </w:rPr>
  </w:style>
  <w:style w:type="paragraph" w:styleId="Footer">
    <w:name w:val="footer"/>
    <w:basedOn w:val="Normal"/>
    <w:link w:val="FooterChar"/>
    <w:uiPriority w:val="99"/>
    <w:unhideWhenUsed/>
    <w:rsid w:val="008866B3"/>
    <w:pPr>
      <w:tabs>
        <w:tab w:val="center" w:pos="4320"/>
        <w:tab w:val="right" w:pos="8640"/>
      </w:tabs>
    </w:pPr>
  </w:style>
  <w:style w:type="character" w:customStyle="1" w:styleId="FooterChar">
    <w:name w:val="Footer Char"/>
    <w:link w:val="Footer"/>
    <w:uiPriority w:val="99"/>
    <w:rsid w:val="008866B3"/>
    <w:rPr>
      <w:rFonts w:ascii="Arial" w:hAnsi="Arial" w:cs="Times New Roman"/>
      <w:szCs w:val="24"/>
    </w:rPr>
  </w:style>
  <w:style w:type="character" w:styleId="PageNumber">
    <w:name w:val="page number"/>
    <w:basedOn w:val="DefaultParagraphFont"/>
    <w:uiPriority w:val="99"/>
    <w:semiHidden/>
    <w:unhideWhenUsed/>
    <w:rsid w:val="008866B3"/>
  </w:style>
  <w:style w:type="character" w:customStyle="1" w:styleId="Heading4Char">
    <w:name w:val="Heading 4 Char"/>
    <w:link w:val="Heading4"/>
    <w:uiPriority w:val="9"/>
    <w:rsid w:val="008B4002"/>
    <w:rPr>
      <w:rFonts w:ascii="Verdana" w:eastAsia="MS Gothic" w:hAnsi="Verdana" w:cs="Times New Roman"/>
      <w:b/>
      <w:bCs/>
      <w:iCs/>
      <w:color w:val="4F81BD"/>
      <w:szCs w:val="24"/>
    </w:rPr>
  </w:style>
  <w:style w:type="paragraph" w:customStyle="1" w:styleId="Sidebar">
    <w:name w:val="Sidebar"/>
    <w:basedOn w:val="Normal"/>
    <w:qFormat/>
    <w:rsid w:val="000C04BF"/>
    <w:pPr>
      <w:pBdr>
        <w:top w:val="single" w:sz="6" w:space="11" w:color="DFCE9D"/>
        <w:left w:val="single" w:sz="6" w:space="11" w:color="DFCE9D"/>
        <w:bottom w:val="single" w:sz="6" w:space="11" w:color="DFCE9D"/>
        <w:right w:val="single" w:sz="6" w:space="11" w:color="DFCE9D"/>
      </w:pBdr>
      <w:shd w:val="clear" w:color="auto" w:fill="F5F0DA"/>
      <w:ind w:left="2897" w:right="91"/>
      <w:jc w:val="both"/>
    </w:pPr>
    <w:rPr>
      <w:color w:val="404040"/>
      <w:sz w:val="21"/>
      <w:szCs w:val="20"/>
    </w:rPr>
  </w:style>
  <w:style w:type="character" w:customStyle="1" w:styleId="Heading3Char">
    <w:name w:val="Heading 3 Char"/>
    <w:link w:val="Heading3"/>
    <w:uiPriority w:val="9"/>
    <w:rsid w:val="00B64AE8"/>
    <w:rPr>
      <w:rFonts w:ascii="Garamond" w:eastAsia="MS Gothic" w:hAnsi="Garamond"/>
      <w:b/>
      <w:bCs/>
      <w:color w:val="1F497D"/>
      <w:sz w:val="28"/>
      <w:szCs w:val="24"/>
      <w:lang w:val="en-AU"/>
    </w:rPr>
  </w:style>
  <w:style w:type="character" w:styleId="Hyperlink">
    <w:name w:val="Hyperlink"/>
    <w:rsid w:val="00E83861"/>
    <w:rPr>
      <w:rFonts w:cs="Times New Roman"/>
      <w:color w:val="660066"/>
      <w:u w:val="none"/>
      <w:effect w:val="none"/>
    </w:rPr>
  </w:style>
  <w:style w:type="paragraph" w:styleId="NormalWeb">
    <w:name w:val="Normal (Web)"/>
    <w:basedOn w:val="Normal"/>
    <w:uiPriority w:val="99"/>
    <w:rsid w:val="00E83861"/>
    <w:pPr>
      <w:spacing w:before="100" w:beforeAutospacing="1" w:after="100" w:afterAutospacing="1"/>
    </w:pPr>
    <w:rPr>
      <w:rFonts w:ascii="Times New Roman" w:eastAsia="MS Mincho" w:hAnsi="Times New Roman" w:cs="Arial"/>
      <w:iCs/>
      <w:szCs w:val="19"/>
      <w:lang w:eastAsia="zh-CN"/>
    </w:rPr>
  </w:style>
  <w:style w:type="paragraph" w:styleId="BalloonText">
    <w:name w:val="Balloon Text"/>
    <w:basedOn w:val="Normal"/>
    <w:link w:val="BalloonTextChar"/>
    <w:uiPriority w:val="99"/>
    <w:semiHidden/>
    <w:unhideWhenUsed/>
    <w:rsid w:val="002F4506"/>
    <w:rPr>
      <w:rFonts w:ascii="Lucida Grande" w:hAnsi="Lucida Grande" w:cs="Lucida Grande"/>
      <w:sz w:val="18"/>
      <w:szCs w:val="18"/>
    </w:rPr>
  </w:style>
  <w:style w:type="character" w:customStyle="1" w:styleId="BalloonTextChar">
    <w:name w:val="Balloon Text Char"/>
    <w:link w:val="BalloonText"/>
    <w:uiPriority w:val="99"/>
    <w:semiHidden/>
    <w:rsid w:val="002F4506"/>
    <w:rPr>
      <w:rFonts w:ascii="Lucida Grande" w:hAnsi="Lucida Grande" w:cs="Lucida Grande"/>
      <w:sz w:val="18"/>
      <w:szCs w:val="18"/>
    </w:rPr>
  </w:style>
  <w:style w:type="paragraph" w:styleId="ListParagraph">
    <w:name w:val="List Paragraph"/>
    <w:basedOn w:val="Normal"/>
    <w:uiPriority w:val="34"/>
    <w:qFormat/>
    <w:rsid w:val="004929B5"/>
    <w:pPr>
      <w:ind w:left="720"/>
      <w:contextualSpacing/>
    </w:pPr>
  </w:style>
  <w:style w:type="table" w:styleId="TableGrid">
    <w:name w:val="Table Grid"/>
    <w:basedOn w:val="TableNormal"/>
    <w:uiPriority w:val="59"/>
    <w:rsid w:val="00B02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A4337F"/>
    <w:rPr>
      <w:rFonts w:ascii="Courier" w:eastAsia="MS Mincho" w:hAnsi="Courier"/>
      <w:sz w:val="21"/>
      <w:szCs w:val="21"/>
      <w:lang w:val="x-none" w:eastAsia="x-none"/>
    </w:rPr>
  </w:style>
  <w:style w:type="character" w:customStyle="1" w:styleId="PlainTextChar">
    <w:name w:val="Plain Text Char"/>
    <w:link w:val="PlainText"/>
    <w:uiPriority w:val="99"/>
    <w:rsid w:val="00A4337F"/>
    <w:rPr>
      <w:rFonts w:ascii="Courier" w:eastAsia="MS Mincho" w:hAnsi="Courier"/>
      <w:sz w:val="21"/>
      <w:szCs w:val="21"/>
      <w:lang w:val="x-none" w:eastAsia="x-none"/>
    </w:rPr>
  </w:style>
  <w:style w:type="character" w:styleId="CommentReference">
    <w:name w:val="annotation reference"/>
    <w:uiPriority w:val="99"/>
    <w:semiHidden/>
    <w:unhideWhenUsed/>
    <w:rsid w:val="00A4337F"/>
    <w:rPr>
      <w:sz w:val="18"/>
      <w:szCs w:val="18"/>
    </w:rPr>
  </w:style>
  <w:style w:type="paragraph" w:styleId="CommentText">
    <w:name w:val="annotation text"/>
    <w:basedOn w:val="Normal"/>
    <w:link w:val="CommentTextChar"/>
    <w:uiPriority w:val="99"/>
    <w:semiHidden/>
    <w:unhideWhenUsed/>
    <w:rsid w:val="00A4337F"/>
    <w:rPr>
      <w:rFonts w:ascii="Arial" w:eastAsia="MS Mincho" w:hAnsi="Arial"/>
      <w:lang w:eastAsia="ja-JP"/>
    </w:rPr>
  </w:style>
  <w:style w:type="character" w:customStyle="1" w:styleId="CommentTextChar">
    <w:name w:val="Comment Text Char"/>
    <w:link w:val="CommentText"/>
    <w:uiPriority w:val="99"/>
    <w:semiHidden/>
    <w:rsid w:val="00A4337F"/>
    <w:rPr>
      <w:rFonts w:ascii="Arial" w:eastAsia="MS Mincho" w:hAnsi="Arial"/>
      <w:sz w:val="24"/>
      <w:szCs w:val="24"/>
      <w:lang w:eastAsia="ja-JP"/>
    </w:rPr>
  </w:style>
  <w:style w:type="character" w:styleId="FollowedHyperlink">
    <w:name w:val="FollowedHyperlink"/>
    <w:uiPriority w:val="99"/>
    <w:semiHidden/>
    <w:unhideWhenUsed/>
    <w:rsid w:val="00D7568D"/>
    <w:rPr>
      <w:color w:val="800080"/>
      <w:u w:val="single"/>
    </w:rPr>
  </w:style>
  <w:style w:type="paragraph" w:customStyle="1" w:styleId="sidebar0">
    <w:name w:val="sidebar"/>
    <w:basedOn w:val="Normal"/>
    <w:rsid w:val="002E2F02"/>
    <w:pPr>
      <w:pBdr>
        <w:top w:val="single" w:sz="6" w:space="11" w:color="DFCE9D"/>
        <w:left w:val="single" w:sz="6" w:space="11" w:color="DFCE9D"/>
        <w:bottom w:val="single" w:sz="6" w:space="11" w:color="DFCE9D"/>
        <w:right w:val="single" w:sz="6" w:space="11" w:color="DFCE9D"/>
      </w:pBdr>
      <w:shd w:val="clear" w:color="auto" w:fill="F5F0DA"/>
      <w:ind w:left="2897" w:right="91"/>
    </w:pPr>
    <w:rPr>
      <w:rFonts w:ascii="Arial" w:eastAsia="MS Mincho" w:hAnsi="Arial" w:cs="Arial"/>
      <w:iCs/>
      <w:color w:val="505050"/>
      <w:sz w:val="20"/>
      <w:szCs w:val="19"/>
      <w:lang w:eastAsia="zh-CN"/>
    </w:rPr>
  </w:style>
  <w:style w:type="paragraph" w:styleId="FootnoteText">
    <w:name w:val="footnote text"/>
    <w:basedOn w:val="Normal"/>
    <w:link w:val="FootnoteTextChar"/>
    <w:uiPriority w:val="99"/>
    <w:unhideWhenUsed/>
    <w:rsid w:val="00111F4B"/>
  </w:style>
  <w:style w:type="character" w:customStyle="1" w:styleId="FootnoteTextChar">
    <w:name w:val="Footnote Text Char"/>
    <w:link w:val="FootnoteText"/>
    <w:uiPriority w:val="99"/>
    <w:rsid w:val="00111F4B"/>
    <w:rPr>
      <w:rFonts w:ascii="Verdana" w:hAnsi="Verdana"/>
      <w:sz w:val="24"/>
      <w:szCs w:val="24"/>
    </w:rPr>
  </w:style>
  <w:style w:type="character" w:styleId="FootnoteReference">
    <w:name w:val="footnote reference"/>
    <w:uiPriority w:val="99"/>
    <w:unhideWhenUsed/>
    <w:rsid w:val="00111F4B"/>
    <w:rPr>
      <w:vertAlign w:val="superscript"/>
    </w:rPr>
  </w:style>
  <w:style w:type="character" w:styleId="UnresolvedMention">
    <w:name w:val="Unresolved Mention"/>
    <w:basedOn w:val="DefaultParagraphFont"/>
    <w:uiPriority w:val="99"/>
    <w:rsid w:val="00B76D3C"/>
    <w:rPr>
      <w:color w:val="605E5C"/>
      <w:shd w:val="clear" w:color="auto" w:fill="E1DFDD"/>
    </w:rPr>
  </w:style>
  <w:style w:type="paragraph" w:styleId="HTMLPreformatted">
    <w:name w:val="HTML Preformatted"/>
    <w:basedOn w:val="Normal"/>
    <w:link w:val="HTMLPreformattedChar"/>
    <w:uiPriority w:val="99"/>
    <w:semiHidden/>
    <w:unhideWhenUsed/>
    <w:rsid w:val="00BC30CD"/>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BC30CD"/>
    <w:rPr>
      <w:rFonts w:ascii="Consolas" w:hAnsi="Consolas" w:cs="Consolas"/>
      <w:lang w:val="en-AU"/>
    </w:rPr>
  </w:style>
  <w:style w:type="character" w:customStyle="1" w:styleId="uv3um">
    <w:name w:val="uv3um"/>
    <w:basedOn w:val="DefaultParagraphFont"/>
    <w:rsid w:val="00484E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737405">
      <w:bodyDiv w:val="1"/>
      <w:marLeft w:val="0"/>
      <w:marRight w:val="0"/>
      <w:marTop w:val="0"/>
      <w:marBottom w:val="0"/>
      <w:divBdr>
        <w:top w:val="none" w:sz="0" w:space="0" w:color="auto"/>
        <w:left w:val="none" w:sz="0" w:space="0" w:color="auto"/>
        <w:bottom w:val="none" w:sz="0" w:space="0" w:color="auto"/>
        <w:right w:val="none" w:sz="0" w:space="0" w:color="auto"/>
      </w:divBdr>
    </w:div>
    <w:div w:id="262996596">
      <w:bodyDiv w:val="1"/>
      <w:marLeft w:val="0"/>
      <w:marRight w:val="0"/>
      <w:marTop w:val="0"/>
      <w:marBottom w:val="0"/>
      <w:divBdr>
        <w:top w:val="none" w:sz="0" w:space="0" w:color="auto"/>
        <w:left w:val="none" w:sz="0" w:space="0" w:color="auto"/>
        <w:bottom w:val="none" w:sz="0" w:space="0" w:color="auto"/>
        <w:right w:val="none" w:sz="0" w:space="0" w:color="auto"/>
      </w:divBdr>
    </w:div>
    <w:div w:id="319113566">
      <w:bodyDiv w:val="1"/>
      <w:marLeft w:val="0"/>
      <w:marRight w:val="0"/>
      <w:marTop w:val="0"/>
      <w:marBottom w:val="0"/>
      <w:divBdr>
        <w:top w:val="none" w:sz="0" w:space="0" w:color="auto"/>
        <w:left w:val="none" w:sz="0" w:space="0" w:color="auto"/>
        <w:bottom w:val="none" w:sz="0" w:space="0" w:color="auto"/>
        <w:right w:val="none" w:sz="0" w:space="0" w:color="auto"/>
      </w:divBdr>
    </w:div>
    <w:div w:id="388848244">
      <w:bodyDiv w:val="1"/>
      <w:marLeft w:val="0"/>
      <w:marRight w:val="0"/>
      <w:marTop w:val="0"/>
      <w:marBottom w:val="0"/>
      <w:divBdr>
        <w:top w:val="none" w:sz="0" w:space="0" w:color="auto"/>
        <w:left w:val="none" w:sz="0" w:space="0" w:color="auto"/>
        <w:bottom w:val="none" w:sz="0" w:space="0" w:color="auto"/>
        <w:right w:val="none" w:sz="0" w:space="0" w:color="auto"/>
      </w:divBdr>
    </w:div>
    <w:div w:id="582103065">
      <w:bodyDiv w:val="1"/>
      <w:marLeft w:val="0"/>
      <w:marRight w:val="0"/>
      <w:marTop w:val="0"/>
      <w:marBottom w:val="0"/>
      <w:divBdr>
        <w:top w:val="none" w:sz="0" w:space="0" w:color="auto"/>
        <w:left w:val="none" w:sz="0" w:space="0" w:color="auto"/>
        <w:bottom w:val="none" w:sz="0" w:space="0" w:color="auto"/>
        <w:right w:val="none" w:sz="0" w:space="0" w:color="auto"/>
      </w:divBdr>
    </w:div>
    <w:div w:id="931209693">
      <w:bodyDiv w:val="1"/>
      <w:marLeft w:val="0"/>
      <w:marRight w:val="0"/>
      <w:marTop w:val="0"/>
      <w:marBottom w:val="0"/>
      <w:divBdr>
        <w:top w:val="none" w:sz="0" w:space="0" w:color="auto"/>
        <w:left w:val="none" w:sz="0" w:space="0" w:color="auto"/>
        <w:bottom w:val="none" w:sz="0" w:space="0" w:color="auto"/>
        <w:right w:val="none" w:sz="0" w:space="0" w:color="auto"/>
      </w:divBdr>
    </w:div>
    <w:div w:id="932473885">
      <w:bodyDiv w:val="1"/>
      <w:marLeft w:val="0"/>
      <w:marRight w:val="0"/>
      <w:marTop w:val="0"/>
      <w:marBottom w:val="0"/>
      <w:divBdr>
        <w:top w:val="none" w:sz="0" w:space="0" w:color="auto"/>
        <w:left w:val="none" w:sz="0" w:space="0" w:color="auto"/>
        <w:bottom w:val="none" w:sz="0" w:space="0" w:color="auto"/>
        <w:right w:val="none" w:sz="0" w:space="0" w:color="auto"/>
      </w:divBdr>
    </w:div>
    <w:div w:id="1041786336">
      <w:bodyDiv w:val="1"/>
      <w:marLeft w:val="0"/>
      <w:marRight w:val="0"/>
      <w:marTop w:val="0"/>
      <w:marBottom w:val="0"/>
      <w:divBdr>
        <w:top w:val="none" w:sz="0" w:space="0" w:color="auto"/>
        <w:left w:val="none" w:sz="0" w:space="0" w:color="auto"/>
        <w:bottom w:val="none" w:sz="0" w:space="0" w:color="auto"/>
        <w:right w:val="none" w:sz="0" w:space="0" w:color="auto"/>
      </w:divBdr>
    </w:div>
    <w:div w:id="1070617004">
      <w:bodyDiv w:val="1"/>
      <w:marLeft w:val="0"/>
      <w:marRight w:val="0"/>
      <w:marTop w:val="0"/>
      <w:marBottom w:val="0"/>
      <w:divBdr>
        <w:top w:val="none" w:sz="0" w:space="0" w:color="auto"/>
        <w:left w:val="none" w:sz="0" w:space="0" w:color="auto"/>
        <w:bottom w:val="none" w:sz="0" w:space="0" w:color="auto"/>
        <w:right w:val="none" w:sz="0" w:space="0" w:color="auto"/>
      </w:divBdr>
    </w:div>
    <w:div w:id="1142192528">
      <w:bodyDiv w:val="1"/>
      <w:marLeft w:val="0"/>
      <w:marRight w:val="0"/>
      <w:marTop w:val="0"/>
      <w:marBottom w:val="0"/>
      <w:divBdr>
        <w:top w:val="none" w:sz="0" w:space="0" w:color="auto"/>
        <w:left w:val="none" w:sz="0" w:space="0" w:color="auto"/>
        <w:bottom w:val="none" w:sz="0" w:space="0" w:color="auto"/>
        <w:right w:val="none" w:sz="0" w:space="0" w:color="auto"/>
      </w:divBdr>
    </w:div>
    <w:div w:id="1179272187">
      <w:bodyDiv w:val="1"/>
      <w:marLeft w:val="0"/>
      <w:marRight w:val="0"/>
      <w:marTop w:val="0"/>
      <w:marBottom w:val="0"/>
      <w:divBdr>
        <w:top w:val="none" w:sz="0" w:space="0" w:color="auto"/>
        <w:left w:val="none" w:sz="0" w:space="0" w:color="auto"/>
        <w:bottom w:val="none" w:sz="0" w:space="0" w:color="auto"/>
        <w:right w:val="none" w:sz="0" w:space="0" w:color="auto"/>
      </w:divBdr>
    </w:div>
    <w:div w:id="1275752765">
      <w:bodyDiv w:val="1"/>
      <w:marLeft w:val="0"/>
      <w:marRight w:val="0"/>
      <w:marTop w:val="0"/>
      <w:marBottom w:val="0"/>
      <w:divBdr>
        <w:top w:val="none" w:sz="0" w:space="0" w:color="auto"/>
        <w:left w:val="none" w:sz="0" w:space="0" w:color="auto"/>
        <w:bottom w:val="none" w:sz="0" w:space="0" w:color="auto"/>
        <w:right w:val="none" w:sz="0" w:space="0" w:color="auto"/>
      </w:divBdr>
    </w:div>
    <w:div w:id="1319966545">
      <w:bodyDiv w:val="1"/>
      <w:marLeft w:val="0"/>
      <w:marRight w:val="0"/>
      <w:marTop w:val="0"/>
      <w:marBottom w:val="0"/>
      <w:divBdr>
        <w:top w:val="none" w:sz="0" w:space="0" w:color="auto"/>
        <w:left w:val="none" w:sz="0" w:space="0" w:color="auto"/>
        <w:bottom w:val="none" w:sz="0" w:space="0" w:color="auto"/>
        <w:right w:val="none" w:sz="0" w:space="0" w:color="auto"/>
      </w:divBdr>
    </w:div>
    <w:div w:id="1334071980">
      <w:bodyDiv w:val="1"/>
      <w:marLeft w:val="0"/>
      <w:marRight w:val="0"/>
      <w:marTop w:val="0"/>
      <w:marBottom w:val="0"/>
      <w:divBdr>
        <w:top w:val="none" w:sz="0" w:space="0" w:color="auto"/>
        <w:left w:val="none" w:sz="0" w:space="0" w:color="auto"/>
        <w:bottom w:val="none" w:sz="0" w:space="0" w:color="auto"/>
        <w:right w:val="none" w:sz="0" w:space="0" w:color="auto"/>
      </w:divBdr>
    </w:div>
    <w:div w:id="1347563804">
      <w:bodyDiv w:val="1"/>
      <w:marLeft w:val="0"/>
      <w:marRight w:val="0"/>
      <w:marTop w:val="0"/>
      <w:marBottom w:val="0"/>
      <w:divBdr>
        <w:top w:val="none" w:sz="0" w:space="0" w:color="auto"/>
        <w:left w:val="none" w:sz="0" w:space="0" w:color="auto"/>
        <w:bottom w:val="none" w:sz="0" w:space="0" w:color="auto"/>
        <w:right w:val="none" w:sz="0" w:space="0" w:color="auto"/>
      </w:divBdr>
    </w:div>
    <w:div w:id="1381662385">
      <w:bodyDiv w:val="1"/>
      <w:marLeft w:val="0"/>
      <w:marRight w:val="0"/>
      <w:marTop w:val="0"/>
      <w:marBottom w:val="0"/>
      <w:divBdr>
        <w:top w:val="none" w:sz="0" w:space="0" w:color="auto"/>
        <w:left w:val="none" w:sz="0" w:space="0" w:color="auto"/>
        <w:bottom w:val="none" w:sz="0" w:space="0" w:color="auto"/>
        <w:right w:val="none" w:sz="0" w:space="0" w:color="auto"/>
      </w:divBdr>
    </w:div>
    <w:div w:id="1481847064">
      <w:bodyDiv w:val="1"/>
      <w:marLeft w:val="0"/>
      <w:marRight w:val="0"/>
      <w:marTop w:val="0"/>
      <w:marBottom w:val="0"/>
      <w:divBdr>
        <w:top w:val="none" w:sz="0" w:space="0" w:color="auto"/>
        <w:left w:val="none" w:sz="0" w:space="0" w:color="auto"/>
        <w:bottom w:val="none" w:sz="0" w:space="0" w:color="auto"/>
        <w:right w:val="none" w:sz="0" w:space="0" w:color="auto"/>
      </w:divBdr>
    </w:div>
    <w:div w:id="1650131094">
      <w:bodyDiv w:val="1"/>
      <w:marLeft w:val="0"/>
      <w:marRight w:val="0"/>
      <w:marTop w:val="0"/>
      <w:marBottom w:val="0"/>
      <w:divBdr>
        <w:top w:val="none" w:sz="0" w:space="0" w:color="auto"/>
        <w:left w:val="none" w:sz="0" w:space="0" w:color="auto"/>
        <w:bottom w:val="none" w:sz="0" w:space="0" w:color="auto"/>
        <w:right w:val="none" w:sz="0" w:space="0" w:color="auto"/>
      </w:divBdr>
    </w:div>
    <w:div w:id="1656180173">
      <w:bodyDiv w:val="1"/>
      <w:marLeft w:val="0"/>
      <w:marRight w:val="0"/>
      <w:marTop w:val="0"/>
      <w:marBottom w:val="0"/>
      <w:divBdr>
        <w:top w:val="none" w:sz="0" w:space="0" w:color="auto"/>
        <w:left w:val="none" w:sz="0" w:space="0" w:color="auto"/>
        <w:bottom w:val="none" w:sz="0" w:space="0" w:color="auto"/>
        <w:right w:val="none" w:sz="0" w:space="0" w:color="auto"/>
      </w:divBdr>
    </w:div>
    <w:div w:id="1692805304">
      <w:bodyDiv w:val="1"/>
      <w:marLeft w:val="0"/>
      <w:marRight w:val="0"/>
      <w:marTop w:val="0"/>
      <w:marBottom w:val="0"/>
      <w:divBdr>
        <w:top w:val="none" w:sz="0" w:space="0" w:color="auto"/>
        <w:left w:val="none" w:sz="0" w:space="0" w:color="auto"/>
        <w:bottom w:val="none" w:sz="0" w:space="0" w:color="auto"/>
        <w:right w:val="none" w:sz="0" w:space="0" w:color="auto"/>
      </w:divBdr>
    </w:div>
    <w:div w:id="1700860861">
      <w:bodyDiv w:val="1"/>
      <w:marLeft w:val="0"/>
      <w:marRight w:val="0"/>
      <w:marTop w:val="0"/>
      <w:marBottom w:val="0"/>
      <w:divBdr>
        <w:top w:val="none" w:sz="0" w:space="0" w:color="auto"/>
        <w:left w:val="none" w:sz="0" w:space="0" w:color="auto"/>
        <w:bottom w:val="none" w:sz="0" w:space="0" w:color="auto"/>
        <w:right w:val="none" w:sz="0" w:space="0" w:color="auto"/>
      </w:divBdr>
    </w:div>
    <w:div w:id="1744836450">
      <w:bodyDiv w:val="1"/>
      <w:marLeft w:val="0"/>
      <w:marRight w:val="0"/>
      <w:marTop w:val="0"/>
      <w:marBottom w:val="0"/>
      <w:divBdr>
        <w:top w:val="none" w:sz="0" w:space="0" w:color="auto"/>
        <w:left w:val="none" w:sz="0" w:space="0" w:color="auto"/>
        <w:bottom w:val="none" w:sz="0" w:space="0" w:color="auto"/>
        <w:right w:val="none" w:sz="0" w:space="0" w:color="auto"/>
      </w:divBdr>
    </w:div>
    <w:div w:id="1913661326">
      <w:bodyDiv w:val="1"/>
      <w:marLeft w:val="0"/>
      <w:marRight w:val="0"/>
      <w:marTop w:val="0"/>
      <w:marBottom w:val="0"/>
      <w:divBdr>
        <w:top w:val="none" w:sz="0" w:space="0" w:color="auto"/>
        <w:left w:val="none" w:sz="0" w:space="0" w:color="auto"/>
        <w:bottom w:val="none" w:sz="0" w:space="0" w:color="auto"/>
        <w:right w:val="none" w:sz="0" w:space="0" w:color="auto"/>
      </w:divBdr>
    </w:div>
    <w:div w:id="2030598643">
      <w:bodyDiv w:val="1"/>
      <w:marLeft w:val="0"/>
      <w:marRight w:val="0"/>
      <w:marTop w:val="0"/>
      <w:marBottom w:val="0"/>
      <w:divBdr>
        <w:top w:val="none" w:sz="0" w:space="0" w:color="auto"/>
        <w:left w:val="none" w:sz="0" w:space="0" w:color="auto"/>
        <w:bottom w:val="none" w:sz="0" w:space="0" w:color="auto"/>
        <w:right w:val="none" w:sz="0" w:space="0" w:color="auto"/>
      </w:divBdr>
    </w:div>
    <w:div w:id="2039624450">
      <w:bodyDiv w:val="1"/>
      <w:marLeft w:val="0"/>
      <w:marRight w:val="0"/>
      <w:marTop w:val="0"/>
      <w:marBottom w:val="0"/>
      <w:divBdr>
        <w:top w:val="none" w:sz="0" w:space="0" w:color="auto"/>
        <w:left w:val="none" w:sz="0" w:space="0" w:color="auto"/>
        <w:bottom w:val="none" w:sz="0" w:space="0" w:color="auto"/>
        <w:right w:val="none" w:sz="0" w:space="0" w:color="auto"/>
      </w:divBdr>
    </w:div>
    <w:div w:id="2056352315">
      <w:bodyDiv w:val="1"/>
      <w:marLeft w:val="0"/>
      <w:marRight w:val="0"/>
      <w:marTop w:val="0"/>
      <w:marBottom w:val="0"/>
      <w:divBdr>
        <w:top w:val="none" w:sz="0" w:space="0" w:color="auto"/>
        <w:left w:val="none" w:sz="0" w:space="0" w:color="auto"/>
        <w:bottom w:val="none" w:sz="0" w:space="0" w:color="auto"/>
        <w:right w:val="none" w:sz="0" w:space="0" w:color="auto"/>
      </w:divBdr>
    </w:div>
    <w:div w:id="2122064606">
      <w:bodyDiv w:val="1"/>
      <w:marLeft w:val="0"/>
      <w:marRight w:val="0"/>
      <w:marTop w:val="0"/>
      <w:marBottom w:val="0"/>
      <w:divBdr>
        <w:top w:val="none" w:sz="0" w:space="0" w:color="auto"/>
        <w:left w:val="none" w:sz="0" w:space="0" w:color="auto"/>
        <w:bottom w:val="none" w:sz="0" w:space="0" w:color="auto"/>
        <w:right w:val="none" w:sz="0" w:space="0" w:color="auto"/>
      </w:divBdr>
    </w:div>
    <w:div w:id="21330906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fc-editor.org/rfc/rfc793.html" TargetMode="External"/><Relationship Id="rId13" Type="http://schemas.openxmlformats.org/officeDocument/2006/relationships/hyperlink" Target="https://www.ietf.org/archive/id/draft-duke-httpbis-quic-version-alt-svc-03.html" TargetMode="External"/><Relationship Id="rId18" Type="http://schemas.openxmlformats.org/officeDocument/2006/relationships/image" Target="media/image3.emf"/><Relationship Id="rId3" Type="http://schemas.openxmlformats.org/officeDocument/2006/relationships/styles" Target="styles.xml"/><Relationship Id="rId21" Type="http://schemas.openxmlformats.org/officeDocument/2006/relationships/hyperlink" Target="http://www.potaroo.net" TargetMode="External"/><Relationship Id="rId7" Type="http://schemas.openxmlformats.org/officeDocument/2006/relationships/endnotes" Target="endnotes.xml"/><Relationship Id="rId12" Type="http://schemas.openxmlformats.org/officeDocument/2006/relationships/hyperlink" Target="https://www.iana.org/assignments/service-names-port-numbers/service-names-port-numbers.xhtml"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fc-editor.org/rfc/rfc9369.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rfc-editor.org/rfc/rfc9114.html" TargetMode="External"/><Relationship Id="rId23" Type="http://schemas.openxmlformats.org/officeDocument/2006/relationships/fontTable" Target="fontTable.xml"/><Relationship Id="rId10" Type="http://schemas.openxmlformats.org/officeDocument/2006/relationships/hyperlink" Target="https://www.rfc-editor.org/rfc/rfc8446.html" TargetMode="External"/><Relationship Id="rId19"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hyperlink" Target="https://www.rfc-editor.org/rfc/rfc3168.html" TargetMode="External"/><Relationship Id="rId14" Type="http://schemas.openxmlformats.org/officeDocument/2006/relationships/hyperlink" Target="https://www.rfc-editor.org/rfc/rfc9460.html"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292AC-83D6-2445-A2B7-050201493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609</TotalTime>
  <Pages>10</Pages>
  <Words>4310</Words>
  <Characters>24571</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Manager/>
  <Company>APNIC</Company>
  <LinksUpToDate>false</LinksUpToDate>
  <CharactersWithSpaces>28824</CharactersWithSpaces>
  <SharedDoc>false</SharedDoc>
  <HyperlinkBase/>
  <HLinks>
    <vt:vector size="144" baseType="variant">
      <vt:variant>
        <vt:i4>2621525</vt:i4>
      </vt:variant>
      <vt:variant>
        <vt:i4>0</vt:i4>
      </vt:variant>
      <vt:variant>
        <vt:i4>0</vt:i4>
      </vt:variant>
      <vt:variant>
        <vt:i4>5</vt:i4>
      </vt:variant>
      <vt:variant>
        <vt:lpwstr>http://www.potaroo.net/</vt:lpwstr>
      </vt:variant>
      <vt:variant>
        <vt:lpwstr/>
      </vt:variant>
      <vt:variant>
        <vt:i4>589923</vt:i4>
      </vt:variant>
      <vt:variant>
        <vt:i4>7855</vt:i4>
      </vt:variant>
      <vt:variant>
        <vt:i4>1025</vt:i4>
      </vt:variant>
      <vt:variant>
        <vt:i4>1</vt:i4>
      </vt:variant>
      <vt:variant>
        <vt:lpwstr>v4-bgp-active-day</vt:lpwstr>
      </vt:variant>
      <vt:variant>
        <vt:lpwstr/>
      </vt:variant>
      <vt:variant>
        <vt:i4>8126495</vt:i4>
      </vt:variant>
      <vt:variant>
        <vt:i4>7903</vt:i4>
      </vt:variant>
      <vt:variant>
        <vt:i4>1026</vt:i4>
      </vt:variant>
      <vt:variant>
        <vt:i4>1</vt:i4>
      </vt:variant>
      <vt:variant>
        <vt:lpwstr>v4-bgp-spec-day</vt:lpwstr>
      </vt:variant>
      <vt:variant>
        <vt:lpwstr/>
      </vt:variant>
      <vt:variant>
        <vt:i4>2555933</vt:i4>
      </vt:variant>
      <vt:variant>
        <vt:i4>7944</vt:i4>
      </vt:variant>
      <vt:variant>
        <vt:i4>1027</vt:i4>
      </vt:variant>
      <vt:variant>
        <vt:i4>1</vt:i4>
      </vt:variant>
      <vt:variant>
        <vt:lpwstr>v4-bgp-as-count-day</vt:lpwstr>
      </vt:variant>
      <vt:variant>
        <vt:lpwstr/>
      </vt:variant>
      <vt:variant>
        <vt:i4>3866686</vt:i4>
      </vt:variant>
      <vt:variant>
        <vt:i4>7971</vt:i4>
      </vt:variant>
      <vt:variant>
        <vt:i4>1028</vt:i4>
      </vt:variant>
      <vt:variant>
        <vt:i4>1</vt:i4>
      </vt:variant>
      <vt:variant>
        <vt:lpwstr>v4-bgp-average-day</vt:lpwstr>
      </vt:variant>
      <vt:variant>
        <vt:lpwstr/>
      </vt:variant>
      <vt:variant>
        <vt:i4>6029313</vt:i4>
      </vt:variant>
      <vt:variant>
        <vt:i4>8011</vt:i4>
      </vt:variant>
      <vt:variant>
        <vt:i4>1033</vt:i4>
      </vt:variant>
      <vt:variant>
        <vt:i4>1</vt:i4>
      </vt:variant>
      <vt:variant>
        <vt:lpwstr>fig5</vt:lpwstr>
      </vt:variant>
      <vt:variant>
        <vt:lpwstr/>
      </vt:variant>
      <vt:variant>
        <vt:i4>6225921</vt:i4>
      </vt:variant>
      <vt:variant>
        <vt:i4>8056</vt:i4>
      </vt:variant>
      <vt:variant>
        <vt:i4>1034</vt:i4>
      </vt:variant>
      <vt:variant>
        <vt:i4>1</vt:i4>
      </vt:variant>
      <vt:variant>
        <vt:lpwstr>fig6</vt:lpwstr>
      </vt:variant>
      <vt:variant>
        <vt:lpwstr/>
      </vt:variant>
      <vt:variant>
        <vt:i4>6160385</vt:i4>
      </vt:variant>
      <vt:variant>
        <vt:i4>11298</vt:i4>
      </vt:variant>
      <vt:variant>
        <vt:i4>1031</vt:i4>
      </vt:variant>
      <vt:variant>
        <vt:i4>1</vt:i4>
      </vt:variant>
      <vt:variant>
        <vt:lpwstr>fig7</vt:lpwstr>
      </vt:variant>
      <vt:variant>
        <vt:lpwstr/>
      </vt:variant>
      <vt:variant>
        <vt:i4>5308417</vt:i4>
      </vt:variant>
      <vt:variant>
        <vt:i4>11357</vt:i4>
      </vt:variant>
      <vt:variant>
        <vt:i4>1032</vt:i4>
      </vt:variant>
      <vt:variant>
        <vt:i4>1</vt:i4>
      </vt:variant>
      <vt:variant>
        <vt:lpwstr>fig8</vt:lpwstr>
      </vt:variant>
      <vt:variant>
        <vt:lpwstr/>
      </vt:variant>
      <vt:variant>
        <vt:i4>5242881</vt:i4>
      </vt:variant>
      <vt:variant>
        <vt:i4>14364</vt:i4>
      </vt:variant>
      <vt:variant>
        <vt:i4>1044</vt:i4>
      </vt:variant>
      <vt:variant>
        <vt:i4>1</vt:i4>
      </vt:variant>
      <vt:variant>
        <vt:lpwstr>fig9</vt:lpwstr>
      </vt:variant>
      <vt:variant>
        <vt:lpwstr/>
      </vt:variant>
      <vt:variant>
        <vt:i4>5767217</vt:i4>
      </vt:variant>
      <vt:variant>
        <vt:i4>14412</vt:i4>
      </vt:variant>
      <vt:variant>
        <vt:i4>1045</vt:i4>
      </vt:variant>
      <vt:variant>
        <vt:i4>1</vt:i4>
      </vt:variant>
      <vt:variant>
        <vt:lpwstr>fig10</vt:lpwstr>
      </vt:variant>
      <vt:variant>
        <vt:lpwstr/>
      </vt:variant>
      <vt:variant>
        <vt:i4>5767216</vt:i4>
      </vt:variant>
      <vt:variant>
        <vt:i4>14454</vt:i4>
      </vt:variant>
      <vt:variant>
        <vt:i4>1046</vt:i4>
      </vt:variant>
      <vt:variant>
        <vt:i4>1</vt:i4>
      </vt:variant>
      <vt:variant>
        <vt:lpwstr>fig11</vt:lpwstr>
      </vt:variant>
      <vt:variant>
        <vt:lpwstr/>
      </vt:variant>
      <vt:variant>
        <vt:i4>5767219</vt:i4>
      </vt:variant>
      <vt:variant>
        <vt:i4>14484</vt:i4>
      </vt:variant>
      <vt:variant>
        <vt:i4>1047</vt:i4>
      </vt:variant>
      <vt:variant>
        <vt:i4>1</vt:i4>
      </vt:variant>
      <vt:variant>
        <vt:lpwstr>fig12</vt:lpwstr>
      </vt:variant>
      <vt:variant>
        <vt:lpwstr/>
      </vt:variant>
      <vt:variant>
        <vt:i4>5767218</vt:i4>
      </vt:variant>
      <vt:variant>
        <vt:i4>14525</vt:i4>
      </vt:variant>
      <vt:variant>
        <vt:i4>1048</vt:i4>
      </vt:variant>
      <vt:variant>
        <vt:i4>1</vt:i4>
      </vt:variant>
      <vt:variant>
        <vt:lpwstr>fig13</vt:lpwstr>
      </vt:variant>
      <vt:variant>
        <vt:lpwstr/>
      </vt:variant>
      <vt:variant>
        <vt:i4>5767221</vt:i4>
      </vt:variant>
      <vt:variant>
        <vt:i4>14571</vt:i4>
      </vt:variant>
      <vt:variant>
        <vt:i4>1049</vt:i4>
      </vt:variant>
      <vt:variant>
        <vt:i4>1</vt:i4>
      </vt:variant>
      <vt:variant>
        <vt:lpwstr>fig14</vt:lpwstr>
      </vt:variant>
      <vt:variant>
        <vt:lpwstr/>
      </vt:variant>
      <vt:variant>
        <vt:i4>5767220</vt:i4>
      </vt:variant>
      <vt:variant>
        <vt:i4>16056</vt:i4>
      </vt:variant>
      <vt:variant>
        <vt:i4>1041</vt:i4>
      </vt:variant>
      <vt:variant>
        <vt:i4>1</vt:i4>
      </vt:variant>
      <vt:variant>
        <vt:lpwstr>fig15</vt:lpwstr>
      </vt:variant>
      <vt:variant>
        <vt:lpwstr/>
      </vt:variant>
      <vt:variant>
        <vt:i4>5767223</vt:i4>
      </vt:variant>
      <vt:variant>
        <vt:i4>16097</vt:i4>
      </vt:variant>
      <vt:variant>
        <vt:i4>1042</vt:i4>
      </vt:variant>
      <vt:variant>
        <vt:i4>1</vt:i4>
      </vt:variant>
      <vt:variant>
        <vt:lpwstr>fig16</vt:lpwstr>
      </vt:variant>
      <vt:variant>
        <vt:lpwstr/>
      </vt:variant>
      <vt:variant>
        <vt:i4>5767222</vt:i4>
      </vt:variant>
      <vt:variant>
        <vt:i4>18239</vt:i4>
      </vt:variant>
      <vt:variant>
        <vt:i4>1036</vt:i4>
      </vt:variant>
      <vt:variant>
        <vt:i4>1</vt:i4>
      </vt:variant>
      <vt:variant>
        <vt:lpwstr>fig17</vt:lpwstr>
      </vt:variant>
      <vt:variant>
        <vt:lpwstr/>
      </vt:variant>
      <vt:variant>
        <vt:i4>5767225</vt:i4>
      </vt:variant>
      <vt:variant>
        <vt:i4>18281</vt:i4>
      </vt:variant>
      <vt:variant>
        <vt:i4>1035</vt:i4>
      </vt:variant>
      <vt:variant>
        <vt:i4>1</vt:i4>
      </vt:variant>
      <vt:variant>
        <vt:lpwstr>fig18</vt:lpwstr>
      </vt:variant>
      <vt:variant>
        <vt:lpwstr/>
      </vt:variant>
      <vt:variant>
        <vt:i4>5767224</vt:i4>
      </vt:variant>
      <vt:variant>
        <vt:i4>22437</vt:i4>
      </vt:variant>
      <vt:variant>
        <vt:i4>1039</vt:i4>
      </vt:variant>
      <vt:variant>
        <vt:i4>1</vt:i4>
      </vt:variant>
      <vt:variant>
        <vt:lpwstr>fig19</vt:lpwstr>
      </vt:variant>
      <vt:variant>
        <vt:lpwstr/>
      </vt:variant>
      <vt:variant>
        <vt:i4>5963825</vt:i4>
      </vt:variant>
      <vt:variant>
        <vt:i4>22830</vt:i4>
      </vt:variant>
      <vt:variant>
        <vt:i4>1040</vt:i4>
      </vt:variant>
      <vt:variant>
        <vt:i4>1</vt:i4>
      </vt:variant>
      <vt:variant>
        <vt:lpwstr>fig20</vt:lpwstr>
      </vt:variant>
      <vt:variant>
        <vt:lpwstr/>
      </vt:variant>
      <vt:variant>
        <vt:i4>5963824</vt:i4>
      </vt:variant>
      <vt:variant>
        <vt:i4>25231</vt:i4>
      </vt:variant>
      <vt:variant>
        <vt:i4>1043</vt:i4>
      </vt:variant>
      <vt:variant>
        <vt:i4>1</vt:i4>
      </vt:variant>
      <vt:variant>
        <vt:lpwstr>fig21</vt:lpwstr>
      </vt:variant>
      <vt:variant>
        <vt:lpwstr/>
      </vt:variant>
      <vt:variant>
        <vt:i4>5963824</vt:i4>
      </vt:variant>
      <vt:variant>
        <vt:i4>27966</vt:i4>
      </vt:variant>
      <vt:variant>
        <vt:i4>1037</vt:i4>
      </vt:variant>
      <vt:variant>
        <vt:i4>1</vt:i4>
      </vt:variant>
      <vt:variant>
        <vt:lpwstr>fig21</vt:lpwstr>
      </vt:variant>
      <vt:variant>
        <vt:lpwstr/>
      </vt:variant>
      <vt:variant>
        <vt:i4>5963827</vt:i4>
      </vt:variant>
      <vt:variant>
        <vt:i4>28021</vt:i4>
      </vt:variant>
      <vt:variant>
        <vt:i4>1038</vt:i4>
      </vt:variant>
      <vt:variant>
        <vt:i4>1</vt:i4>
      </vt:variant>
      <vt:variant>
        <vt:lpwstr>fig22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Huston</dc:creator>
  <cp:keywords/>
  <dc:description/>
  <cp:lastModifiedBy>Geoff Huston</cp:lastModifiedBy>
  <cp:revision>10</cp:revision>
  <cp:lastPrinted>2025-06-03T01:08:00Z</cp:lastPrinted>
  <dcterms:created xsi:type="dcterms:W3CDTF">2025-06-12T20:57:00Z</dcterms:created>
  <dcterms:modified xsi:type="dcterms:W3CDTF">2025-06-16T04:53:00Z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6ca7b2a-4f6d-4766-806a-1a0c76ea1c59_Enabled">
    <vt:lpwstr>true</vt:lpwstr>
  </property>
  <property fmtid="{D5CDD505-2E9C-101B-9397-08002B2CF9AE}" pid="3" name="MSIP_Label_66ca7b2a-4f6d-4766-806a-1a0c76ea1c59_SetDate">
    <vt:lpwstr>2024-01-06T06:42:30Z</vt:lpwstr>
  </property>
  <property fmtid="{D5CDD505-2E9C-101B-9397-08002B2CF9AE}" pid="4" name="MSIP_Label_66ca7b2a-4f6d-4766-806a-1a0c76ea1c59_Method">
    <vt:lpwstr>Standard</vt:lpwstr>
  </property>
  <property fmtid="{D5CDD505-2E9C-101B-9397-08002B2CF9AE}" pid="5" name="MSIP_Label_66ca7b2a-4f6d-4766-806a-1a0c76ea1c59_Name">
    <vt:lpwstr>Internal</vt:lpwstr>
  </property>
  <property fmtid="{D5CDD505-2E9C-101B-9397-08002B2CF9AE}" pid="6" name="MSIP_Label_66ca7b2a-4f6d-4766-806a-1a0c76ea1c59_SiteId">
    <vt:lpwstr>127d8d0d-7ccf-473d-ab09-6e44ad752ded</vt:lpwstr>
  </property>
  <property fmtid="{D5CDD505-2E9C-101B-9397-08002B2CF9AE}" pid="7" name="MSIP_Label_66ca7b2a-4f6d-4766-806a-1a0c76ea1c59_ActionId">
    <vt:lpwstr>bbfa9ce5-3e45-4c8b-8e71-2e87581135e3</vt:lpwstr>
  </property>
  <property fmtid="{D5CDD505-2E9C-101B-9397-08002B2CF9AE}" pid="8" name="MSIP_Label_66ca7b2a-4f6d-4766-806a-1a0c76ea1c59_ContentBits">
    <vt:lpwstr>0</vt:lpwstr>
  </property>
</Properties>
</file>