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6995D" w14:textId="77777777" w:rsidR="00924045" w:rsidRPr="00333640" w:rsidRDefault="00924045" w:rsidP="00333640">
      <w:pPr>
        <w:pStyle w:val="Heading1"/>
        <w:jc w:val="right"/>
      </w:pPr>
      <w:r w:rsidRPr="00333640">
        <w:t xml:space="preserve">The ISP Column </w:t>
      </w:r>
    </w:p>
    <w:p w14:paraId="222651BD" w14:textId="1E51DD72" w:rsidR="00924045" w:rsidRPr="008866B3" w:rsidRDefault="00924045" w:rsidP="008866B3">
      <w:pPr>
        <w:jc w:val="right"/>
        <w:rPr>
          <w:i/>
          <w:szCs w:val="20"/>
        </w:rPr>
      </w:pPr>
      <w:r w:rsidRPr="008866B3">
        <w:rPr>
          <w:i/>
          <w:szCs w:val="20"/>
        </w:rPr>
        <w:t>A column on things Internet</w:t>
      </w:r>
    </w:p>
    <w:p w14:paraId="331A880B" w14:textId="77777777" w:rsidR="008866B3" w:rsidRPr="008866B3" w:rsidRDefault="008866B3" w:rsidP="00576C45">
      <w:pPr>
        <w:pBdr>
          <w:bottom w:val="single" w:sz="4" w:space="1" w:color="7F7F7F"/>
        </w:pBdr>
        <w:rPr>
          <w:sz w:val="16"/>
          <w:szCs w:val="16"/>
        </w:rPr>
      </w:pPr>
    </w:p>
    <w:p w14:paraId="0C847EDA" w14:textId="77777777" w:rsidR="00360597" w:rsidRDefault="00360597" w:rsidP="00D7568D">
      <w:pPr>
        <w:pStyle w:val="Heading1"/>
        <w:spacing w:before="0"/>
      </w:pPr>
    </w:p>
    <w:tbl>
      <w:tblPr>
        <w:tblW w:w="5000" w:type="pct"/>
        <w:tblCellSpacing w:w="0" w:type="dxa"/>
        <w:tblCellMar>
          <w:left w:w="0" w:type="dxa"/>
          <w:right w:w="0" w:type="dxa"/>
        </w:tblCellMar>
        <w:tblLook w:val="0000" w:firstRow="0" w:lastRow="0" w:firstColumn="0" w:lastColumn="0" w:noHBand="0" w:noVBand="0"/>
      </w:tblPr>
      <w:tblGrid>
        <w:gridCol w:w="9632"/>
      </w:tblGrid>
      <w:tr w:rsidR="002E2F02" w:rsidRPr="00117197" w14:paraId="70DDB045" w14:textId="77777777" w:rsidTr="00944B24">
        <w:trPr>
          <w:tblCellSpacing w:w="0" w:type="dxa"/>
        </w:trPr>
        <w:tc>
          <w:tcPr>
            <w:tcW w:w="5000" w:type="pct"/>
          </w:tcPr>
          <w:p w14:paraId="65C5D087" w14:textId="542B4F09" w:rsidR="002E2F02" w:rsidRPr="00A236D7" w:rsidRDefault="00A77869" w:rsidP="00E72B95">
            <w:pPr>
              <w:jc w:val="right"/>
              <w:rPr>
                <w:szCs w:val="22"/>
              </w:rPr>
            </w:pPr>
            <w:r>
              <w:rPr>
                <w:szCs w:val="22"/>
              </w:rPr>
              <w:t>November</w:t>
            </w:r>
            <w:r w:rsidR="00E7454C">
              <w:rPr>
                <w:szCs w:val="22"/>
              </w:rPr>
              <w:t xml:space="preserve"> 20</w:t>
            </w:r>
            <w:r w:rsidR="00624C11">
              <w:rPr>
                <w:szCs w:val="22"/>
              </w:rPr>
              <w:t>2</w:t>
            </w:r>
            <w:r w:rsidR="00BE50CC">
              <w:rPr>
                <w:szCs w:val="22"/>
              </w:rPr>
              <w:t>2</w:t>
            </w:r>
          </w:p>
        </w:tc>
      </w:tr>
    </w:tbl>
    <w:p w14:paraId="4A5E1CAD" w14:textId="21DD122D" w:rsidR="00517059" w:rsidRDefault="002E2F02" w:rsidP="0093776C">
      <w:pPr>
        <w:jc w:val="right"/>
      </w:pPr>
      <w:r w:rsidRPr="0033284A">
        <w:t>Geoff Huston</w:t>
      </w:r>
    </w:p>
    <w:p w14:paraId="4C844D0B" w14:textId="0A8C7192" w:rsidR="00FF6195" w:rsidRDefault="00FF6195" w:rsidP="00B96E99">
      <w:pPr>
        <w:rPr>
          <w:szCs w:val="22"/>
        </w:rPr>
      </w:pPr>
    </w:p>
    <w:p w14:paraId="391FF99F" w14:textId="00299D54" w:rsidR="003F6F89" w:rsidRDefault="003F6F89" w:rsidP="003F6F89">
      <w:pPr>
        <w:pStyle w:val="Heading3"/>
      </w:pPr>
      <w:r>
        <w:t>Comparing TCP and QUIC</w:t>
      </w:r>
    </w:p>
    <w:p w14:paraId="1AB81EA2" w14:textId="77777777" w:rsidR="003F6F89" w:rsidRDefault="003F6F89" w:rsidP="003F6F89"/>
    <w:p w14:paraId="683D8371" w14:textId="76072A97" w:rsidR="003F6F89" w:rsidRDefault="003F6F89" w:rsidP="003F6F89">
      <w:r>
        <w:t>There is a common view out there that the QUIC transport protocol (RFC 9000) is just another refinement to the original TCP transport protocol</w:t>
      </w:r>
      <w:r w:rsidR="00D47CF6">
        <w:t xml:space="preserve"> [1, 2]</w:t>
      </w:r>
      <w:r w:rsidR="0073064A">
        <w:t xml:space="preserve">. I find it hard to agree with this sentiment, and for me QUIC represents a significant shift in the set of transport capabilities available to applications in terms of communication privacy, session control integrity and flexibility. QUIC embodies a different communications model that makes intrinsically useful to many more forms of application behaviours. Oh, yes. It’s also faster than TCP! </w:t>
      </w:r>
      <w:r w:rsidR="00D47CF6">
        <w:t xml:space="preserve">In my opinion </w:t>
      </w:r>
      <w:r w:rsidR="0073064A">
        <w:t>I</w:t>
      </w:r>
      <w:r>
        <w:t xml:space="preserve">t’s likely that over time QUIC will replace TCP in the public Internet. </w:t>
      </w:r>
      <w:r w:rsidR="0073064A">
        <w:t>So</w:t>
      </w:r>
      <w:r w:rsidR="00971118">
        <w:t>,</w:t>
      </w:r>
      <w:r w:rsidR="0073064A">
        <w:t xml:space="preserve"> for me </w:t>
      </w:r>
      <w:r>
        <w:t xml:space="preserve">QUIC is </w:t>
      </w:r>
      <w:r w:rsidR="0073064A">
        <w:t xml:space="preserve">a lot </w:t>
      </w:r>
      <w:r>
        <w:t>more than just a few tweaks to TCP</w:t>
      </w:r>
      <w:r w:rsidR="0073064A">
        <w:t xml:space="preserve">. </w:t>
      </w:r>
      <w:r>
        <w:t>Here we will describe both TCP and QUIC and look at the changes that QUIC has bought</w:t>
      </w:r>
      <w:r w:rsidR="0073064A">
        <w:t xml:space="preserve"> to the transport table</w:t>
      </w:r>
      <w:r>
        <w:t>.</w:t>
      </w:r>
    </w:p>
    <w:p w14:paraId="2F088A61" w14:textId="75B1726B" w:rsidR="0073064A" w:rsidRDefault="0073064A" w:rsidP="003F6F89"/>
    <w:p w14:paraId="337F6224" w14:textId="6785C74A" w:rsidR="0073064A" w:rsidRDefault="0073064A" w:rsidP="003F6F89">
      <w:r>
        <w:t>However</w:t>
      </w:r>
      <w:r w:rsidR="00971118">
        <w:t>,</w:t>
      </w:r>
      <w:r>
        <w:t xml:space="preserve"> we should first do a brief recap of TCP.</w:t>
      </w:r>
    </w:p>
    <w:p w14:paraId="1AA1C11A" w14:textId="77777777" w:rsidR="003F6F89" w:rsidRDefault="003F6F89" w:rsidP="003F6F89">
      <w:pPr>
        <w:pStyle w:val="Heading3"/>
      </w:pPr>
      <w:r>
        <w:t>What is TCP?</w:t>
      </w:r>
    </w:p>
    <w:p w14:paraId="3B58E3FE" w14:textId="279F25D2" w:rsidR="003F6F89" w:rsidRDefault="003F6F89" w:rsidP="003F6F89">
      <w:r>
        <w:t>TCP</w:t>
      </w:r>
      <w:r w:rsidR="000C1CBB">
        <w:t xml:space="preserve"> </w:t>
      </w:r>
      <w:r>
        <w:t xml:space="preserve">is the embodiment of the end-to-end principle in the overall Internet architecture. All the functionality required to take a simple base of datagram delivery and impose upon this </w:t>
      </w:r>
      <w:r w:rsidR="0073064A">
        <w:t xml:space="preserve">model </w:t>
      </w:r>
      <w:r>
        <w:t>an end-to-end signalling</w:t>
      </w:r>
      <w:r w:rsidR="0073064A">
        <w:t xml:space="preserve"> regime</w:t>
      </w:r>
      <w:r>
        <w:t xml:space="preserve"> that implements reliability, sequencing, </w:t>
      </w:r>
      <w:r w:rsidR="00D47CF6">
        <w:t xml:space="preserve">adaptive </w:t>
      </w:r>
      <w:r>
        <w:t>flow control, and streaming is embedded within the TCP protocol.</w:t>
      </w:r>
    </w:p>
    <w:p w14:paraId="5C2F54AC" w14:textId="77777777" w:rsidR="003F6F89" w:rsidRDefault="003F6F89" w:rsidP="003F6F89"/>
    <w:p w14:paraId="1ED03CAD" w14:textId="7CAB2772" w:rsidR="003F6F89" w:rsidRDefault="003F6F89" w:rsidP="003F6F89">
      <w:r>
        <w:t xml:space="preserve">TCP is a bilateral full duplex protocol. That means that TCP is a two-party communications protocol that supports both parties </w:t>
      </w:r>
      <w:r w:rsidR="0073064A">
        <w:t xml:space="preserve">simultaneously </w:t>
      </w:r>
      <w:r>
        <w:t>sending and receiving data within the context of a single TCP connection. Rather than impose a state within the network to support the connection, TCP uses synchronized state between the two end points, and much of the protocol design ensures that each local state transition is communicated to</w:t>
      </w:r>
      <w:r w:rsidR="0073064A">
        <w:t>,</w:t>
      </w:r>
      <w:r>
        <w:t xml:space="preserve"> and acknowledged by</w:t>
      </w:r>
      <w:r w:rsidR="0073064A">
        <w:t>,</w:t>
      </w:r>
      <w:r>
        <w:t xml:space="preserve"> the remote party without any mediation by the network</w:t>
      </w:r>
      <w:r w:rsidR="0073064A">
        <w:t xml:space="preserve"> whatsoever</w:t>
      </w:r>
      <w:r>
        <w:t>.</w:t>
      </w:r>
    </w:p>
    <w:p w14:paraId="35B48BCB" w14:textId="77777777" w:rsidR="003F6F89" w:rsidRDefault="003F6F89" w:rsidP="003F6F89"/>
    <w:p w14:paraId="6A63C781" w14:textId="73734131" w:rsidR="003F6F89" w:rsidRDefault="003F6F89" w:rsidP="003F6F89">
      <w:r>
        <w:t xml:space="preserve">TCP is a </w:t>
      </w:r>
      <w:r w:rsidRPr="00551918">
        <w:rPr>
          <w:i/>
          <w:iCs/>
        </w:rPr>
        <w:t>stream protocol</w:t>
      </w:r>
      <w:r>
        <w:t xml:space="preserve">. The stream of data generated by the sender will be seen by the receiver in the precisely the same order as generated by the sender. TCP is a true streaming protocol, and application-level network operations are not transparent. </w:t>
      </w:r>
      <w:r w:rsidR="00D47CF6">
        <w:t>Other</w:t>
      </w:r>
      <w:r>
        <w:t xml:space="preserve"> </w:t>
      </w:r>
      <w:r w:rsidR="00F602C4">
        <w:t xml:space="preserve">transport </w:t>
      </w:r>
      <w:r>
        <w:t xml:space="preserve">protocols </w:t>
      </w:r>
      <w:r w:rsidR="00D47CF6">
        <w:t xml:space="preserve">have </w:t>
      </w:r>
      <w:r>
        <w:t>explicitly encapsulate</w:t>
      </w:r>
      <w:r w:rsidR="00D47CF6">
        <w:t>d</w:t>
      </w:r>
      <w:r>
        <w:t xml:space="preserve"> each application transaction; for every</w:t>
      </w:r>
      <w:r w:rsidR="00D47CF6">
        <w:t xml:space="preserve"> sender’s</w:t>
      </w:r>
      <w:r>
        <w:t xml:space="preserve"> </w:t>
      </w:r>
      <w:r w:rsidRPr="00F602C4">
        <w:rPr>
          <w:i/>
          <w:iCs/>
        </w:rPr>
        <w:t>write</w:t>
      </w:r>
      <w:r>
        <w:t>, there must be a matching</w:t>
      </w:r>
      <w:r w:rsidR="00D47CF6">
        <w:t xml:space="preserve"> receiver’s</w:t>
      </w:r>
      <w:r>
        <w:t xml:space="preserve"> </w:t>
      </w:r>
      <w:r w:rsidRPr="00F602C4">
        <w:rPr>
          <w:i/>
          <w:iCs/>
        </w:rPr>
        <w:t>read</w:t>
      </w:r>
      <w:r w:rsidR="00D47CF6">
        <w:t>.</w:t>
      </w:r>
      <w:r>
        <w:t xml:space="preserve"> In this manner, the application-derived segmentation of the data</w:t>
      </w:r>
      <w:r w:rsidR="00F602C4">
        <w:t xml:space="preserve"> </w:t>
      </w:r>
      <w:r>
        <w:t xml:space="preserve">stream into a logical record structure is preserved across the </w:t>
      </w:r>
      <w:r w:rsidR="00D47CF6">
        <w:t>communication</w:t>
      </w:r>
      <w:r>
        <w:t>. TCP explicitly does not preserve such an implicit structure</w:t>
      </w:r>
      <w:r w:rsidR="00F602C4">
        <w:t xml:space="preserve"> of the data</w:t>
      </w:r>
      <w:r>
        <w:t xml:space="preserve">, so that there is no explicit pairing between </w:t>
      </w:r>
      <w:r w:rsidRPr="00F602C4">
        <w:rPr>
          <w:i/>
          <w:iCs/>
        </w:rPr>
        <w:t>write</w:t>
      </w:r>
      <w:r>
        <w:t xml:space="preserve"> and </w:t>
      </w:r>
      <w:r w:rsidRPr="00F602C4">
        <w:rPr>
          <w:i/>
          <w:iCs/>
        </w:rPr>
        <w:t xml:space="preserve">read </w:t>
      </w:r>
      <w:r>
        <w:t xml:space="preserve">operations within the network protocol. </w:t>
      </w:r>
      <w:r w:rsidR="00F62D4F">
        <w:t>For example, a</w:t>
      </w:r>
      <w:r>
        <w:t xml:space="preserve"> TCP application may write three data blocks in sequence into the network connection, which may be collected by the remote reader in a single read operation. </w:t>
      </w:r>
      <w:r w:rsidR="00D47CF6">
        <w:t xml:space="preserve">It is left to the application to mark the stream with its own record </w:t>
      </w:r>
      <w:proofErr w:type="gramStart"/>
      <w:r w:rsidR="00D47CF6">
        <w:t>boundaries, if</w:t>
      </w:r>
      <w:proofErr w:type="gramEnd"/>
      <w:r w:rsidR="00D47CF6">
        <w:t xml:space="preserve"> such boundaries exist in the data.</w:t>
      </w:r>
    </w:p>
    <w:p w14:paraId="10E99B20" w14:textId="77777777" w:rsidR="003F6F89" w:rsidRDefault="003F6F89" w:rsidP="003F6F89"/>
    <w:p w14:paraId="6CF0C661" w14:textId="4BE0E0C0" w:rsidR="003F6F89" w:rsidRDefault="00F602C4" w:rsidP="003F6F89">
      <w:r>
        <w:t xml:space="preserve">There is a rudimentary level of </w:t>
      </w:r>
      <w:r w:rsidR="003F6F89">
        <w:t xml:space="preserve">stream formatting permitted within TCP </w:t>
      </w:r>
      <w:r>
        <w:t>through</w:t>
      </w:r>
      <w:r w:rsidR="003F6F89">
        <w:t xml:space="preserve"> the concept of </w:t>
      </w:r>
      <w:r w:rsidR="003F6F89" w:rsidRPr="00F602C4">
        <w:rPr>
          <w:i/>
          <w:iCs/>
        </w:rPr>
        <w:t>urgent data</w:t>
      </w:r>
      <w:r w:rsidR="003F6F89">
        <w:t xml:space="preserve"> in which the sender can mark the end of a data segment that the application wants to bring to the attention of the receiver. The TCP </w:t>
      </w:r>
      <w:r>
        <w:t xml:space="preserve">data </w:t>
      </w:r>
      <w:r w:rsidR="003F6F89">
        <w:t>segment that carries the final byte of the urgent data segment can mark this data point, and the TCP receiving process has the responsibility to pass this mark to the receiving application.</w:t>
      </w:r>
    </w:p>
    <w:p w14:paraId="6BF77A6F" w14:textId="77777777" w:rsidR="003F6F89" w:rsidRDefault="003F6F89" w:rsidP="003F6F89"/>
    <w:p w14:paraId="1020F6A1" w14:textId="0DC5098E" w:rsidR="003F6F89" w:rsidRDefault="003F6F89" w:rsidP="003F6F89">
      <w:r>
        <w:lastRenderedPageBreak/>
        <w:t xml:space="preserve">The TCP connection is identified by the hosts at both ends by a </w:t>
      </w:r>
      <w:r w:rsidR="00D47CF6">
        <w:t>5</w:t>
      </w:r>
      <w:r>
        <w:t xml:space="preserve">-tuple of </w:t>
      </w:r>
      <w:r w:rsidR="00D47CF6">
        <w:t xml:space="preserve">protocol identifier, </w:t>
      </w:r>
      <w:r>
        <w:t>source IP address, source port, destination IP address, and destination port</w:t>
      </w:r>
      <w:r w:rsidR="00D47CF6">
        <w:t>.</w:t>
      </w:r>
      <w:r>
        <w:t xml:space="preserve"> </w:t>
      </w:r>
    </w:p>
    <w:p w14:paraId="5BA22D2B" w14:textId="77777777" w:rsidR="003F6F89" w:rsidRDefault="003F6F89" w:rsidP="003F6F89"/>
    <w:p w14:paraId="676BA424" w14:textId="245DF980" w:rsidR="00521EA0" w:rsidRDefault="00F62D4F" w:rsidP="00F62D4F">
      <w:r>
        <w:t xml:space="preserve">The setup of a TCP connection requires a three-way handshake, ensuring that both sides of the connection have an unambiguous understanding of the remote side's </w:t>
      </w:r>
      <w:r w:rsidR="00D47CF6">
        <w:t xml:space="preserve">byte </w:t>
      </w:r>
      <w:r>
        <w:t>sequence</w:t>
      </w:r>
      <w:r w:rsidR="00D47CF6">
        <w:t xml:space="preserve"> values</w:t>
      </w:r>
      <w:r>
        <w:t xml:space="preserve">. The operation of the connection </w:t>
      </w:r>
      <w:r w:rsidR="00D47CF6">
        <w:t xml:space="preserve">setup </w:t>
      </w:r>
      <w:r>
        <w:t xml:space="preserve">is as follows: The local system sends the remote end an initial sequence number to the remote port using a SYN packet. The remote system responds with an ACK of the initial sequence number and the remote end's initial sequence number in a response SYN packet. The local end responds with an ACK of this remote sequence number. These handshake packets are conventionally TCP packets without any data payload. At this point TCP shifts into a </w:t>
      </w:r>
      <w:r w:rsidR="00220B4F">
        <w:t xml:space="preserve">reliable data </w:t>
      </w:r>
      <w:r>
        <w:t>flow control mode of operation.</w:t>
      </w:r>
      <w:r w:rsidR="00521EA0">
        <w:t xml:space="preserve"> (Figure 1)</w:t>
      </w:r>
    </w:p>
    <w:p w14:paraId="443967AF" w14:textId="77777777" w:rsidR="00EB0E8F" w:rsidRDefault="00EB0E8F" w:rsidP="00F62D4F"/>
    <w:p w14:paraId="2FEB01E9" w14:textId="2F9DE3F7" w:rsidR="00220B4F" w:rsidRDefault="00EB0E8F" w:rsidP="00220B4F">
      <w:pPr>
        <w:ind w:left="720"/>
      </w:pPr>
      <w:r>
        <w:rPr>
          <w:noProof/>
        </w:rPr>
        <w:drawing>
          <wp:inline distT="0" distB="0" distL="0" distR="0" wp14:anchorId="573F4A01" wp14:editId="620CE60E">
            <wp:extent cx="1096666" cy="1199137"/>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8"/>
                    <a:stretch>
                      <a:fillRect/>
                    </a:stretch>
                  </pic:blipFill>
                  <pic:spPr>
                    <a:xfrm>
                      <a:off x="0" y="0"/>
                      <a:ext cx="1122710" cy="1227614"/>
                    </a:xfrm>
                    <a:prstGeom prst="rect">
                      <a:avLst/>
                    </a:prstGeom>
                  </pic:spPr>
                </pic:pic>
              </a:graphicData>
            </a:graphic>
          </wp:inline>
        </w:drawing>
      </w:r>
    </w:p>
    <w:p w14:paraId="2F907C8B" w14:textId="2C45A324" w:rsidR="00521EA0" w:rsidRPr="00EB0E8F" w:rsidRDefault="00521EA0" w:rsidP="00521EA0">
      <w:pPr>
        <w:ind w:left="720"/>
        <w:rPr>
          <w:i/>
          <w:iCs/>
          <w:sz w:val="21"/>
          <w:szCs w:val="21"/>
        </w:rPr>
      </w:pPr>
      <w:r w:rsidRPr="00EB0E8F">
        <w:rPr>
          <w:i/>
          <w:iCs/>
          <w:sz w:val="21"/>
          <w:szCs w:val="21"/>
        </w:rPr>
        <w:t>Figure 1 – TCP 3-way handshake</w:t>
      </w:r>
    </w:p>
    <w:p w14:paraId="747440B6" w14:textId="77777777" w:rsidR="00F62D4F" w:rsidRDefault="00F62D4F" w:rsidP="00F62D4F"/>
    <w:p w14:paraId="2A40376F" w14:textId="6F7D3F13" w:rsidR="00521EA0" w:rsidRDefault="00F602C4" w:rsidP="003F6F89">
      <w:r>
        <w:t xml:space="preserve">TCP is a </w:t>
      </w:r>
      <w:r>
        <w:rPr>
          <w:i/>
          <w:iCs/>
        </w:rPr>
        <w:t xml:space="preserve">sliding </w:t>
      </w:r>
      <w:r w:rsidRPr="00F602C4">
        <w:rPr>
          <w:i/>
          <w:iCs/>
        </w:rPr>
        <w:t>window</w:t>
      </w:r>
      <w:r>
        <w:t xml:space="preserve"> protocol. The data stream is a sequence of numbered bytes. The sender retains a copy of all sent but </w:t>
      </w:r>
      <w:proofErr w:type="gramStart"/>
      <w:r w:rsidR="00F62D4F">
        <w:t>as yet</w:t>
      </w:r>
      <w:proofErr w:type="gramEnd"/>
      <w:r w:rsidR="00F62D4F">
        <w:t xml:space="preserve"> </w:t>
      </w:r>
      <w:r>
        <w:t>unacknowledged data</w:t>
      </w:r>
      <w:r w:rsidR="00521EA0">
        <w:t xml:space="preserve"> in a local send buffer</w:t>
      </w:r>
      <w:r w:rsidR="008D751E">
        <w:t xml:space="preserve">. </w:t>
      </w:r>
      <w:r>
        <w:t xml:space="preserve">When a receiver receives a data segment whose </w:t>
      </w:r>
      <w:r w:rsidR="00F62D4F">
        <w:t xml:space="preserve">starting </w:t>
      </w:r>
      <w:r>
        <w:t>sequence number is the next expected data segment</w:t>
      </w:r>
      <w:r w:rsidR="009C3C87">
        <w:t xml:space="preserve">, then it will send an acknowledgement (ACK) back to the sender with the sequence number of the end of the </w:t>
      </w:r>
      <w:r w:rsidR="00F62D4F">
        <w:t xml:space="preserve">received </w:t>
      </w:r>
      <w:r w:rsidR="009C3C87">
        <w:t>data segment.</w:t>
      </w:r>
      <w:r>
        <w:t xml:space="preserve"> </w:t>
      </w:r>
      <w:r w:rsidR="00521EA0">
        <w:t xml:space="preserve">This allows the sender to discard the data in </w:t>
      </w:r>
      <w:r w:rsidR="00D47CF6">
        <w:t>the</w:t>
      </w:r>
      <w:r w:rsidR="00521EA0">
        <w:t xml:space="preserve"> local send buffer </w:t>
      </w:r>
      <w:r w:rsidR="00D47CF6">
        <w:t xml:space="preserve">all data whose sequence number is less than this </w:t>
      </w:r>
      <w:r w:rsidR="00C02FEA">
        <w:t xml:space="preserve">received ACK sequence </w:t>
      </w:r>
      <w:r w:rsidR="00521EA0">
        <w:t xml:space="preserve">and advance the send window. </w:t>
      </w:r>
      <w:r w:rsidR="008D751E">
        <w:t>When the received data is out of order</w:t>
      </w:r>
      <w:r w:rsidR="00C02FEA">
        <w:t>,</w:t>
      </w:r>
      <w:r w:rsidR="008D751E">
        <w:t xml:space="preserve"> it will send an acknowledgement (ACK) back to the sender with the sequence number of the last in-order received data. In addition, the ACK message includes the size of the receiver’s available buffer size</w:t>
      </w:r>
      <w:r w:rsidR="00C17956">
        <w:t xml:space="preserve"> (receive window)</w:t>
      </w:r>
      <w:r w:rsidR="008D751E">
        <w:t xml:space="preserve">. The volume of unacknowledged data must be no larger than this </w:t>
      </w:r>
      <w:r w:rsidR="00C02FEA">
        <w:t xml:space="preserve">receiver </w:t>
      </w:r>
      <w:r w:rsidR="00C17956">
        <w:t>window size</w:t>
      </w:r>
      <w:r w:rsidR="008D751E">
        <w:t>.</w:t>
      </w:r>
      <w:r w:rsidR="00F62D4F">
        <w:t xml:space="preserve"> </w:t>
      </w:r>
      <w:r w:rsidR="00C02FEA">
        <w:t>The overall constraint is that a</w:t>
      </w:r>
      <w:r w:rsidR="00C17956">
        <w:t xml:space="preserve">t all points in time the sender should ensure that the volume of unacknowledged data in flight in the network is the smaller of the advertised receive window size and the </w:t>
      </w:r>
      <w:r w:rsidR="00521EA0">
        <w:t xml:space="preserve">total capacity of </w:t>
      </w:r>
      <w:r w:rsidR="00C17956">
        <w:t xml:space="preserve">the </w:t>
      </w:r>
      <w:r w:rsidR="001E2F6F">
        <w:t xml:space="preserve">local </w:t>
      </w:r>
      <w:r w:rsidR="00C17956">
        <w:t xml:space="preserve">send buffer. </w:t>
      </w:r>
    </w:p>
    <w:p w14:paraId="72CA1CD7" w14:textId="77777777" w:rsidR="00521EA0" w:rsidRDefault="00521EA0" w:rsidP="003F6F89"/>
    <w:p w14:paraId="3FEB18F0" w14:textId="014816C9" w:rsidR="00C17956" w:rsidRDefault="00C17956" w:rsidP="003F6F89">
      <w:r>
        <w:t xml:space="preserve">TCP is an </w:t>
      </w:r>
      <w:r>
        <w:rPr>
          <w:i/>
          <w:iCs/>
        </w:rPr>
        <w:t>ACK-clocked</w:t>
      </w:r>
      <w:r>
        <w:t xml:space="preserve"> flow control protocol, in that </w:t>
      </w:r>
      <w:r w:rsidR="00F62D4F">
        <w:t xml:space="preserve">within </w:t>
      </w:r>
      <w:r>
        <w:t xml:space="preserve">a static lossless mode of operation each received ACK packet indicates that a certain volume of data has been received at the receiver end (and hence has been removed from the network), and this </w:t>
      </w:r>
      <w:r w:rsidR="00521EA0">
        <w:t>is</w:t>
      </w:r>
      <w:r>
        <w:t xml:space="preserve"> accompanied by an advertised receive window that then permits the sender to inject the same volume of data into the network as has been removed by the receiver. Hence</w:t>
      </w:r>
      <w:r w:rsidR="008174E4">
        <w:t>,</w:t>
      </w:r>
      <w:r>
        <w:t xml:space="preserve"> the sending rate is governed by the </w:t>
      </w:r>
      <w:r w:rsidR="008174E4">
        <w:t xml:space="preserve">received </w:t>
      </w:r>
      <w:r>
        <w:t>ACK rate.</w:t>
      </w:r>
    </w:p>
    <w:p w14:paraId="6B67067A" w14:textId="6A7070E7" w:rsidR="00D83030" w:rsidRDefault="00D83030" w:rsidP="003F6F89"/>
    <w:p w14:paraId="218F591D" w14:textId="2C0B4261" w:rsidR="00521EA0" w:rsidRDefault="00521EA0" w:rsidP="003F6F89">
      <w:r>
        <w:t xml:space="preserve">However, </w:t>
      </w:r>
      <w:r w:rsidR="00D83030">
        <w:t xml:space="preserve">TCP is not </w:t>
      </w:r>
      <w:r w:rsidR="00C02FEA">
        <w:t xml:space="preserve">necessarily </w:t>
      </w:r>
      <w:r w:rsidR="00D83030">
        <w:t xml:space="preserve">aware of the </w:t>
      </w:r>
      <w:r w:rsidR="00C02FEA">
        <w:t xml:space="preserve">available </w:t>
      </w:r>
      <w:r w:rsidR="00D83030">
        <w:t xml:space="preserve">path capacity of the </w:t>
      </w:r>
      <w:r w:rsidR="00C96D63">
        <w:t>network and</w:t>
      </w:r>
      <w:r w:rsidR="00D83030">
        <w:t xml:space="preserve"> must do so by a control algorithm implemented at the sending end that attempts to establish a dynamic equilibrium between the flow volume of the TCP session and all other concurrent TCP session</w:t>
      </w:r>
      <w:r w:rsidR="00C02FEA">
        <w:t>s</w:t>
      </w:r>
      <w:r w:rsidR="00D83030">
        <w:t xml:space="preserve"> that have path segments in common with this session. The mode of operation of this flow control is not fixed in </w:t>
      </w:r>
      <w:r w:rsidR="00C02FEA">
        <w:t xml:space="preserve">the </w:t>
      </w:r>
      <w:r w:rsidR="00D83030">
        <w:t>TCP</w:t>
      </w:r>
      <w:r w:rsidR="00C02FEA">
        <w:t xml:space="preserve"> specification, and </w:t>
      </w:r>
      <w:proofErr w:type="gramStart"/>
      <w:r w:rsidR="00C02FEA">
        <w:t>a number of</w:t>
      </w:r>
      <w:proofErr w:type="gramEnd"/>
      <w:r w:rsidR="00C02FEA">
        <w:t xml:space="preserve"> flow control algorithms are in use. M</w:t>
      </w:r>
      <w:r w:rsidR="00D83030">
        <w:t xml:space="preserve">any of these control algorithms use an </w:t>
      </w:r>
      <w:r w:rsidR="001E2F6F">
        <w:t xml:space="preserve">induced instability in TCP through an </w:t>
      </w:r>
      <w:r w:rsidR="00D83030">
        <w:t>approach of slow inflation of the sending window for each received ACK, and a rapid drop of the sending window in response to an indication of packet drop (3 duplicate ACKs)</w:t>
      </w:r>
      <w:r w:rsidR="00926BD0">
        <w:t xml:space="preserve">. </w:t>
      </w:r>
      <w:r>
        <w:t xml:space="preserve">This process of sending rate inflation will stop when the send buffer is full, indicating that the sender cannot store any more sent data and must await ACKs before sending more data (send buffer rate limited). It will also stop </w:t>
      </w:r>
      <w:r w:rsidR="00C02FEA">
        <w:t xml:space="preserve">sending rate inflation </w:t>
      </w:r>
      <w:r>
        <w:t>when the network cannot accept any further data in flight as the network’s buffers are already full, so further sent data will cause packet loss</w:t>
      </w:r>
      <w:r w:rsidR="00C02FEA">
        <w:t>,</w:t>
      </w:r>
      <w:r w:rsidR="00420578">
        <w:t xml:space="preserve"> which will be signalled back to the sender by duplicate ACKs.</w:t>
      </w:r>
    </w:p>
    <w:p w14:paraId="0F146D13" w14:textId="77777777" w:rsidR="00521EA0" w:rsidRDefault="00521EA0" w:rsidP="003F6F89"/>
    <w:p w14:paraId="1435410E" w14:textId="3C3C30D8" w:rsidR="003F6F89" w:rsidRDefault="003F6F89" w:rsidP="003F6F89">
      <w:r>
        <w:t xml:space="preserve">This process has </w:t>
      </w:r>
      <w:proofErr w:type="gramStart"/>
      <w:r>
        <w:t>a number of</w:t>
      </w:r>
      <w:proofErr w:type="gramEnd"/>
      <w:r>
        <w:t xml:space="preserve"> outcomes relevant to service quality. First</w:t>
      </w:r>
      <w:r w:rsidR="001E2F6F">
        <w:t>ly</w:t>
      </w:r>
      <w:r>
        <w:t xml:space="preserve">, TCP behaves adaptively, rather than predictively. The flow-control algorithms are intended to increase the data-flow rate to fill all </w:t>
      </w:r>
      <w:r>
        <w:lastRenderedPageBreak/>
        <w:t xml:space="preserve">available </w:t>
      </w:r>
      <w:r w:rsidR="00C02FEA">
        <w:t xml:space="preserve">network path </w:t>
      </w:r>
      <w:r>
        <w:t xml:space="preserve">capacity but also quickly back off if the available capacity changes due to </w:t>
      </w:r>
      <w:r w:rsidR="008174E4">
        <w:t xml:space="preserve">network congestion </w:t>
      </w:r>
      <w:r>
        <w:t>or if a dynamic change occurs in the end-to-end network path</w:t>
      </w:r>
      <w:r w:rsidR="008174E4">
        <w:t xml:space="preserve"> that reduces </w:t>
      </w:r>
      <w:r w:rsidR="00C02FEA">
        <w:t xml:space="preserve">this </w:t>
      </w:r>
      <w:r w:rsidR="008174E4">
        <w:t>available capacity</w:t>
      </w:r>
      <w:r>
        <w:t xml:space="preserve">. </w:t>
      </w:r>
      <w:r w:rsidR="001E2F6F">
        <w:t>Secondly, a</w:t>
      </w:r>
      <w:r>
        <w:t xml:space="preserve"> single TCP flow across an otherwise idle network attempts to fill the network path with data, optimizing the flow rate</w:t>
      </w:r>
      <w:r w:rsidR="00420578">
        <w:t xml:space="preserve"> (</w:t>
      </w:r>
      <w:proofErr w:type="gramStart"/>
      <w:r w:rsidR="00420578">
        <w:t>as long as</w:t>
      </w:r>
      <w:proofErr w:type="gramEnd"/>
      <w:r w:rsidR="00420578">
        <w:t xml:space="preserve"> the send buffer is larger than the network flow capacity)</w:t>
      </w:r>
      <w:r>
        <w:t xml:space="preserve">. If a second TCP flow </w:t>
      </w:r>
      <w:proofErr w:type="gramStart"/>
      <w:r>
        <w:t>opens up</w:t>
      </w:r>
      <w:proofErr w:type="gramEnd"/>
      <w:r>
        <w:t xml:space="preserve"> across the same path, the two flow-control algorithms will interact so that both flows will stabilize to use approximately half of the available capacity per flow. </w:t>
      </w:r>
      <w:r w:rsidR="00420578">
        <w:t>M</w:t>
      </w:r>
      <w:r w:rsidR="001E2F6F">
        <w:t xml:space="preserve">ore generally, TCP attempts to behave </w:t>
      </w:r>
      <w:r w:rsidR="001E2F6F" w:rsidRPr="001E2F6F">
        <w:t>fairly</w:t>
      </w:r>
      <w:r w:rsidR="00C02FEA">
        <w:t>,</w:t>
      </w:r>
      <w:r w:rsidR="001E2F6F">
        <w:t xml:space="preserve"> in that when multiple TCP flows are present the TCP algorithm is intended to share the network resource evenly across all active flows. </w:t>
      </w:r>
      <w:r>
        <w:t xml:space="preserve">A design tension always exists between the efficiency of network use and enforcing predictable session performance. With TCP, you </w:t>
      </w:r>
      <w:r w:rsidR="00C02FEA">
        <w:t>do not necessarily have</w:t>
      </w:r>
      <w:r>
        <w:t xml:space="preserve"> predictable throughput but gain a highly utilized</w:t>
      </w:r>
      <w:r w:rsidR="00C02FEA">
        <w:t xml:space="preserve"> and</w:t>
      </w:r>
      <w:r>
        <w:t xml:space="preserve"> efficient network.</w:t>
      </w:r>
    </w:p>
    <w:p w14:paraId="4E165C50" w14:textId="6522138C" w:rsidR="003F6F89" w:rsidRDefault="003F6F89" w:rsidP="00420578">
      <w:pPr>
        <w:pStyle w:val="Heading4"/>
      </w:pPr>
      <w:r>
        <w:t>TCP and TLS</w:t>
      </w:r>
    </w:p>
    <w:p w14:paraId="4AE05196" w14:textId="4880F020" w:rsidR="003F6F89" w:rsidRDefault="003F6F89" w:rsidP="003F6F89">
      <w:r>
        <w:t xml:space="preserve">Transport layer security (TLS) </w:t>
      </w:r>
      <w:r w:rsidR="00420578">
        <w:t xml:space="preserve">[3] </w:t>
      </w:r>
      <w:r>
        <w:t>is handled as a further layer of indirection. On</w:t>
      </w:r>
      <w:r w:rsidR="00926BD0">
        <w:t>c</w:t>
      </w:r>
      <w:r>
        <w:t>e the TCP 3-way handshake is complete, the parties then enter a TLS negotiation phase to allow authentication of the remote end of the connection, and to establish a session key that can be used to manage the encryption of the session data.</w:t>
      </w:r>
    </w:p>
    <w:p w14:paraId="53D63C1E" w14:textId="5CCD2E54" w:rsidR="00926BD0" w:rsidRDefault="00926BD0" w:rsidP="003F6F89"/>
    <w:p w14:paraId="641712BF" w14:textId="7ABC9C8B" w:rsidR="001E2F6F" w:rsidRDefault="00926BD0" w:rsidP="003F6F89">
      <w:r>
        <w:t>TLS commences with an exchange of credentials.</w:t>
      </w:r>
      <w:r w:rsidR="00C96D63">
        <w:t xml:space="preserve"> In version 1.3 of TLS </w:t>
      </w:r>
      <w:r w:rsidR="00C02FEA">
        <w:t xml:space="preserve">(the latest version of this protocol) </w:t>
      </w:r>
      <w:r w:rsidR="00C96D63">
        <w:t>t</w:t>
      </w:r>
      <w:r>
        <w:t xml:space="preserve">he client sends a </w:t>
      </w:r>
      <w:r>
        <w:rPr>
          <w:i/>
          <w:iCs/>
        </w:rPr>
        <w:t>client hello</w:t>
      </w:r>
      <w:r>
        <w:t xml:space="preserve"> message </w:t>
      </w:r>
      <w:r w:rsidR="007C3A7A">
        <w:t xml:space="preserve">which </w:t>
      </w:r>
      <w:r w:rsidR="007C3A7A" w:rsidRPr="007C3A7A">
        <w:t>include</w:t>
      </w:r>
      <w:r w:rsidR="007C3A7A">
        <w:t>s</w:t>
      </w:r>
      <w:r w:rsidR="007C3A7A" w:rsidRPr="007C3A7A">
        <w:t xml:space="preserve"> which TLS version the client supports, the cipher suites supported, </w:t>
      </w:r>
      <w:r w:rsidR="007C3A7A">
        <w:t xml:space="preserve">the name of the service, </w:t>
      </w:r>
      <w:r w:rsidR="007C3A7A" w:rsidRPr="007C3A7A">
        <w:t xml:space="preserve">and a string of random bytes known as the </w:t>
      </w:r>
      <w:r w:rsidR="007C3A7A" w:rsidRPr="007C3A7A">
        <w:rPr>
          <w:i/>
          <w:iCs/>
        </w:rPr>
        <w:t>client random</w:t>
      </w:r>
      <w:r w:rsidR="007C3A7A" w:rsidRPr="007C3A7A">
        <w:t>.</w:t>
      </w:r>
      <w:r w:rsidR="007C3A7A">
        <w:t xml:space="preserve"> The server responds with a </w:t>
      </w:r>
      <w:r w:rsidR="007C3A7A">
        <w:rPr>
          <w:i/>
          <w:iCs/>
        </w:rPr>
        <w:t>server hello</w:t>
      </w:r>
      <w:r w:rsidR="007C3A7A">
        <w:t xml:space="preserve"> message that contains the server’s public key certificate, the </w:t>
      </w:r>
      <w:r w:rsidR="007C3A7A">
        <w:rPr>
          <w:i/>
          <w:iCs/>
        </w:rPr>
        <w:t>server random</w:t>
      </w:r>
      <w:r w:rsidR="007C3A7A">
        <w:t>, the chosen cipher suite and a digital signature of the hello messages. Both ends now know each other’s random values and the chosen cipher suite, so both can generate a master secret for session encryption.</w:t>
      </w:r>
      <w:r w:rsidR="00C07559">
        <w:t xml:space="preserve"> </w:t>
      </w:r>
      <w:r w:rsidR="007C3A7A">
        <w:t xml:space="preserve">The client sends a </w:t>
      </w:r>
      <w:r w:rsidR="007C3A7A">
        <w:rPr>
          <w:i/>
          <w:iCs/>
        </w:rPr>
        <w:t>finished</w:t>
      </w:r>
      <w:r w:rsidR="007C3A7A" w:rsidRPr="007C3A7A">
        <w:t xml:space="preserve"> </w:t>
      </w:r>
      <w:r w:rsidR="007C3A7A">
        <w:t>message to indicate that the secure symmetric session key is ready for use</w:t>
      </w:r>
      <w:r w:rsidR="00420578">
        <w:t xml:space="preserve"> (Figure 2).</w:t>
      </w:r>
    </w:p>
    <w:p w14:paraId="301E7BBD" w14:textId="77777777" w:rsidR="001E2F6F" w:rsidRDefault="001E2F6F" w:rsidP="003F6F89"/>
    <w:p w14:paraId="38FB5FCD" w14:textId="6437149B" w:rsidR="003F6F89" w:rsidRDefault="007C3A7A" w:rsidP="003F6F89">
      <w:r>
        <w:t xml:space="preserve">Earlier versions </w:t>
      </w:r>
      <w:r w:rsidR="00C07559">
        <w:t>of TLS used additional packets in the hello exchange that increased the time to complete the TLS handshake.</w:t>
      </w:r>
      <w:r>
        <w:t xml:space="preserve"> </w:t>
      </w:r>
    </w:p>
    <w:p w14:paraId="39CB4707" w14:textId="7E74CA8C" w:rsidR="00A64EC2" w:rsidRDefault="00A64EC2" w:rsidP="00A64EC2">
      <w:pPr>
        <w:pStyle w:val="Heading3"/>
      </w:pPr>
      <w:r>
        <w:t>QUIC</w:t>
      </w:r>
    </w:p>
    <w:p w14:paraId="5085CE78" w14:textId="160F94AA" w:rsidR="00A64EC2" w:rsidRDefault="00C02FEA" w:rsidP="00A64EC2">
      <w:r>
        <w:t xml:space="preserve">We can now move on to QUIC. The </w:t>
      </w:r>
      <w:r w:rsidR="00A64EC2">
        <w:t xml:space="preserve">QUIC </w:t>
      </w:r>
      <w:r>
        <w:t xml:space="preserve">transport protocol </w:t>
      </w:r>
      <w:r w:rsidR="00420578">
        <w:t xml:space="preserve">[4] </w:t>
      </w:r>
      <w:r w:rsidR="00A64EC2">
        <w:t xml:space="preserve">was </w:t>
      </w:r>
      <w:r w:rsidR="004A0702">
        <w:t xml:space="preserve">apparently </w:t>
      </w:r>
      <w:r w:rsidR="00A64EC2">
        <w:t xml:space="preserve">designed to address </w:t>
      </w:r>
      <w:r>
        <w:t>several</w:t>
      </w:r>
      <w:r w:rsidR="00A64EC2">
        <w:t xml:space="preserve"> issues with TCP and TLS, and </w:t>
      </w:r>
      <w:proofErr w:type="gramStart"/>
      <w:r w:rsidR="00A64EC2">
        <w:t xml:space="preserve">in particular </w:t>
      </w:r>
      <w:r w:rsidR="0013576B">
        <w:t>to</w:t>
      </w:r>
      <w:proofErr w:type="gramEnd"/>
      <w:r w:rsidR="0013576B">
        <w:t xml:space="preserve"> improve the transport performance for encrypted traffic </w:t>
      </w:r>
      <w:r w:rsidR="00423BDA">
        <w:t xml:space="preserve">with faster session setup, </w:t>
      </w:r>
      <w:r w:rsidR="0013576B">
        <w:t xml:space="preserve">and to allow for further evolution of transport mechanisms and </w:t>
      </w:r>
      <w:r w:rsidR="00423BDA">
        <w:t xml:space="preserve">explicitly </w:t>
      </w:r>
      <w:r w:rsidR="0013576B">
        <w:t>avoid the emerging TCP ossification within the network.</w:t>
      </w:r>
    </w:p>
    <w:p w14:paraId="77A93949" w14:textId="77777777" w:rsidR="0013576B" w:rsidRDefault="0013576B" w:rsidP="00A64EC2"/>
    <w:p w14:paraId="3DD14A76" w14:textId="650CC045" w:rsidR="00A64EC2" w:rsidRDefault="00A64EC2" w:rsidP="004A0702">
      <w:r>
        <w:t>It</w:t>
      </w:r>
      <w:r w:rsidR="004A0702">
        <w:t xml:space="preserve"> is</w:t>
      </w:r>
      <w:r>
        <w:t xml:space="preserve"> a gross</w:t>
      </w:r>
      <w:r w:rsidR="004A0702">
        <w:t>ly inaccurate</w:t>
      </w:r>
      <w:r>
        <w:t xml:space="preserve"> simplification, but at its simplest level QUIC is simply TCP encapsulated and encrypted </w:t>
      </w:r>
      <w:r w:rsidR="00423BDA">
        <w:t>in</w:t>
      </w:r>
      <w:r w:rsidR="004909C7">
        <w:t xml:space="preserve"> a</w:t>
      </w:r>
      <w:r>
        <w:t xml:space="preserve"> UDP</w:t>
      </w:r>
      <w:r w:rsidR="004909C7">
        <w:t xml:space="preserve"> payload</w:t>
      </w:r>
      <w:r>
        <w:t xml:space="preserve">. To the external network QUIC has the appearance of a bi-directional UDP packet sequence where the </w:t>
      </w:r>
      <w:r w:rsidR="008B48C6">
        <w:t>UDP payload is concealed.</w:t>
      </w:r>
      <w:r w:rsidR="00C22883">
        <w:t xml:space="preserve"> </w:t>
      </w:r>
      <w:r w:rsidR="004A0702">
        <w:t xml:space="preserve">To the endpoints QUIC </w:t>
      </w:r>
      <w:r w:rsidR="0013576B">
        <w:t>can be used as</w:t>
      </w:r>
      <w:r w:rsidR="004A0702">
        <w:t xml:space="preserve"> a reliable full duplex data flow protocol. </w:t>
      </w:r>
      <w:r w:rsidR="00C22883">
        <w:t>Even at this level</w:t>
      </w:r>
      <w:r w:rsidR="0013576B">
        <w:t>,</w:t>
      </w:r>
      <w:r w:rsidR="00C22883">
        <w:t xml:space="preserve"> </w:t>
      </w:r>
      <w:r w:rsidR="004909C7">
        <w:t>QUIC</w:t>
      </w:r>
      <w:r w:rsidR="00C22883">
        <w:t xml:space="preserve"> has </w:t>
      </w:r>
      <w:proofErr w:type="gramStart"/>
      <w:r w:rsidR="00C22883">
        <w:t>a number of</w:t>
      </w:r>
      <w:proofErr w:type="gramEnd"/>
      <w:r w:rsidR="00C22883">
        <w:t xml:space="preserve"> advantages over TCP. The first lies in the deliberate concealing of the transport flow control parameters from the network. The practice of deploying network middleware that rewrites TCP </w:t>
      </w:r>
      <w:r w:rsidR="004A0702">
        <w:t>flow control</w:t>
      </w:r>
      <w:r w:rsidR="00C22883">
        <w:t xml:space="preserve"> values </w:t>
      </w:r>
      <w:r w:rsidR="00380464">
        <w:t>to</w:t>
      </w:r>
      <w:r w:rsidR="00C22883">
        <w:t xml:space="preserve"> impair the application’s behaviour is not one that has enjoyed widespread support</w:t>
      </w:r>
      <w:r w:rsidR="004909C7">
        <w:t xml:space="preserve"> from </w:t>
      </w:r>
      <w:r w:rsidR="00380464">
        <w:t xml:space="preserve">the </w:t>
      </w:r>
      <w:r w:rsidR="004909C7">
        <w:t xml:space="preserve">application </w:t>
      </w:r>
      <w:proofErr w:type="gramStart"/>
      <w:r w:rsidR="004909C7">
        <w:t>layer</w:t>
      </w:r>
      <w:r w:rsidR="00423BDA">
        <w:t>, and</w:t>
      </w:r>
      <w:proofErr w:type="gramEnd"/>
      <w:r w:rsidR="00423BDA">
        <w:t xml:space="preserve"> h</w:t>
      </w:r>
      <w:r w:rsidR="00C22883">
        <w:t>iding the</w:t>
      </w:r>
      <w:r w:rsidR="00423BDA">
        <w:t>se</w:t>
      </w:r>
      <w:r w:rsidR="00C22883">
        <w:t xml:space="preserve"> flow control parameters from the network </w:t>
      </w:r>
      <w:r w:rsidR="004A0702">
        <w:t xml:space="preserve">certainly </w:t>
      </w:r>
      <w:r w:rsidR="00C22883">
        <w:t xml:space="preserve">prevents this practice. Secondly, it can allow the shift of </w:t>
      </w:r>
      <w:r w:rsidR="004909C7">
        <w:t>responsibility</w:t>
      </w:r>
      <w:r w:rsidR="00C22883">
        <w:t xml:space="preserve"> for </w:t>
      </w:r>
      <w:r w:rsidR="004909C7">
        <w:t xml:space="preserve">providing </w:t>
      </w:r>
      <w:r w:rsidR="00C22883">
        <w:t xml:space="preserve">the transport protocol from the platform to the application. There has been a longstanding tension between the application and the platform. Changes to kernel-level TCP are performed via updates to the platform software, and often applications </w:t>
      </w:r>
      <w:proofErr w:type="gramStart"/>
      <w:r w:rsidR="00C22883">
        <w:t>have to</w:t>
      </w:r>
      <w:proofErr w:type="gramEnd"/>
      <w:r w:rsidR="00C22883">
        <w:t xml:space="preserve"> wait for the platform to make changes before they can take advantage of the change. For example, if an application wanted to use the TCP BBR flow control </w:t>
      </w:r>
      <w:r w:rsidR="00AE088D">
        <w:t>algorithm,</w:t>
      </w:r>
      <w:r w:rsidR="00C22883">
        <w:t xml:space="preserve"> then </w:t>
      </w:r>
      <w:r w:rsidR="00380464">
        <w:t>it</w:t>
      </w:r>
      <w:r w:rsidR="00C22883">
        <w:t xml:space="preserve"> would need to wait for a </w:t>
      </w:r>
      <w:r w:rsidR="00AE088D">
        <w:t xml:space="preserve">platform </w:t>
      </w:r>
      <w:r w:rsidR="00380464">
        <w:t xml:space="preserve">to integrate an implementation </w:t>
      </w:r>
      <w:r w:rsidR="00AE088D">
        <w:t>of the algorithm. By using a basic UDP interface to the platform’s transport services, the entire flow control and encryption service can be lifted into the application itself</w:t>
      </w:r>
      <w:r w:rsidR="004A0702">
        <w:t>, if so desired</w:t>
      </w:r>
      <w:r w:rsidR="00AE088D">
        <w:t>. There may be some performance penalty of shifting the transport code f</w:t>
      </w:r>
      <w:r w:rsidR="004A0702">
        <w:t>rom</w:t>
      </w:r>
      <w:r w:rsidR="00AE088D">
        <w:t xml:space="preserve"> the kernel to user space, but in return the application regains </w:t>
      </w:r>
      <w:r w:rsidR="004A0702">
        <w:t xml:space="preserve">complete </w:t>
      </w:r>
      <w:r w:rsidR="00AE088D">
        <w:t xml:space="preserve">control of the transport service and allows it to operate in a mode which is </w:t>
      </w:r>
      <w:r w:rsidR="004A0702">
        <w:t xml:space="preserve">not only </w:t>
      </w:r>
      <w:r w:rsidR="00AE088D">
        <w:t xml:space="preserve">independent of the </w:t>
      </w:r>
      <w:r w:rsidR="004A0702">
        <w:t>platform but also hidden from the platform</w:t>
      </w:r>
      <w:r w:rsidR="00AE088D">
        <w:t>. This gives the application environment greater levels of control and agility.</w:t>
      </w:r>
    </w:p>
    <w:p w14:paraId="3C0DE057" w14:textId="4368FC1F" w:rsidR="00C22883" w:rsidRDefault="00C22883" w:rsidP="00A64EC2"/>
    <w:p w14:paraId="5DFEAA24" w14:textId="3BFB5DC9" w:rsidR="00C96D63" w:rsidRDefault="00C96D63" w:rsidP="00A64EC2">
      <w:r>
        <w:lastRenderedPageBreak/>
        <w:t xml:space="preserve">However, QUIC is a </w:t>
      </w:r>
      <w:r w:rsidR="004A0702">
        <w:t xml:space="preserve">whole </w:t>
      </w:r>
      <w:r>
        <w:t>lot more than just wrapping up TCP in UDP, so let’s look at the QUIC protocol in a little more detail.</w:t>
      </w:r>
    </w:p>
    <w:p w14:paraId="3AAF84E4" w14:textId="497AC117" w:rsidR="00C96D63" w:rsidRDefault="00C96D63" w:rsidP="00C96D63">
      <w:pPr>
        <w:pStyle w:val="Heading4"/>
      </w:pPr>
      <w:r>
        <w:t>QUIC Connections</w:t>
      </w:r>
    </w:p>
    <w:p w14:paraId="42BA0E8B" w14:textId="3CB0919D" w:rsidR="003114A9" w:rsidRDefault="00C96D63" w:rsidP="00C96D63">
      <w:r>
        <w:t xml:space="preserve">A QUIC connection is a shared state between a single client and a single server. </w:t>
      </w:r>
      <w:r w:rsidR="003114A9" w:rsidRPr="003114A9">
        <w:t>QUIC uses the combination of two numbers, one selected by</w:t>
      </w:r>
      <w:r w:rsidR="003114A9">
        <w:t xml:space="preserve"> </w:t>
      </w:r>
      <w:r w:rsidR="003114A9" w:rsidRPr="003114A9">
        <w:t>each</w:t>
      </w:r>
      <w:r w:rsidR="003114A9">
        <w:t xml:space="preserve"> </w:t>
      </w:r>
      <w:r w:rsidR="003114A9" w:rsidRPr="003114A9">
        <w:t>end,</w:t>
      </w:r>
      <w:r w:rsidR="003114A9">
        <w:t xml:space="preserve"> </w:t>
      </w:r>
      <w:r w:rsidR="003114A9" w:rsidRPr="003114A9">
        <w:t>to</w:t>
      </w:r>
      <w:r w:rsidR="003114A9">
        <w:t xml:space="preserve"> </w:t>
      </w:r>
      <w:r w:rsidR="003114A9" w:rsidRPr="003114A9">
        <w:t>form</w:t>
      </w:r>
      <w:r w:rsidR="003114A9">
        <w:t xml:space="preserve"> </w:t>
      </w:r>
      <w:r w:rsidR="003114A9" w:rsidRPr="003114A9">
        <w:t>a</w:t>
      </w:r>
      <w:r w:rsidR="003114A9">
        <w:t xml:space="preserve"> </w:t>
      </w:r>
      <w:r w:rsidR="003114A9" w:rsidRPr="003114A9">
        <w:t>pair</w:t>
      </w:r>
      <w:r w:rsidR="003114A9">
        <w:t xml:space="preserve"> </w:t>
      </w:r>
      <w:r w:rsidR="003114A9" w:rsidRPr="003114A9">
        <w:t>of</w:t>
      </w:r>
      <w:r w:rsidR="003114A9">
        <w:t xml:space="preserve"> </w:t>
      </w:r>
      <w:r w:rsidR="003114A9" w:rsidRPr="003114A9">
        <w:t>connection</w:t>
      </w:r>
      <w:r w:rsidR="003114A9">
        <w:t xml:space="preserve"> </w:t>
      </w:r>
      <w:r w:rsidR="003114A9" w:rsidRPr="003114A9">
        <w:t>IDs.</w:t>
      </w:r>
      <w:r w:rsidR="003114A9">
        <w:t xml:space="preserve"> </w:t>
      </w:r>
      <w:r w:rsidR="008672C8">
        <w:t>This</w:t>
      </w:r>
      <w:r w:rsidR="003114A9" w:rsidRPr="003114A9">
        <w:t xml:space="preserve"> acts as a </w:t>
      </w:r>
      <w:r w:rsidR="003114A9">
        <w:t>persistent identity</w:t>
      </w:r>
      <w:r w:rsidR="003114A9" w:rsidRPr="003114A9">
        <w:t xml:space="preserve"> for the </w:t>
      </w:r>
      <w:r w:rsidR="007C37AE">
        <w:t>QUIC</w:t>
      </w:r>
      <w:r w:rsidR="003114A9">
        <w:t xml:space="preserve"> session</w:t>
      </w:r>
      <w:r w:rsidR="003114A9" w:rsidRPr="003114A9">
        <w:t>, which is used to ensure that changes</w:t>
      </w:r>
      <w:r w:rsidR="003114A9">
        <w:t xml:space="preserve"> </w:t>
      </w:r>
      <w:r w:rsidR="003114A9" w:rsidRPr="003114A9">
        <w:t>in</w:t>
      </w:r>
      <w:r w:rsidR="003114A9">
        <w:t xml:space="preserve"> </w:t>
      </w:r>
      <w:r w:rsidR="003114A9" w:rsidRPr="003114A9">
        <w:t xml:space="preserve">addressing at lower protocol layers </w:t>
      </w:r>
      <w:r w:rsidR="003114A9">
        <w:t xml:space="preserve">(addresses or ports) </w:t>
      </w:r>
      <w:r w:rsidR="003114A9" w:rsidRPr="003114A9">
        <w:t>will not cause packets to be delivered to a wrong recipient</w:t>
      </w:r>
      <w:r w:rsidR="003114A9">
        <w:t xml:space="preserve"> on the end host</w:t>
      </w:r>
      <w:r w:rsidR="003114A9" w:rsidRPr="003114A9">
        <w:t>.</w:t>
      </w:r>
    </w:p>
    <w:p w14:paraId="02EFE761" w14:textId="488C37E6" w:rsidR="00B34E5E" w:rsidRDefault="00B34E5E" w:rsidP="00C96D63"/>
    <w:p w14:paraId="3364C370" w14:textId="7064A0C1" w:rsidR="007C37AE" w:rsidRDefault="00B34E5E" w:rsidP="00C96D63">
      <w:r>
        <w:t xml:space="preserve">The primary function of a connection ID is to ensure that changes in addressing at lower protocol layers (IP source address and UDP source port numbers) do not cause packets for a QUIC connection to be dropped when there is a change in the external IP address of an endpoint. Each endpoint selects a connection ID using an implementation-specific (and perhaps deployment-specific) method that will allow </w:t>
      </w:r>
      <w:r w:rsidR="008672C8">
        <w:t xml:space="preserve">received </w:t>
      </w:r>
      <w:r>
        <w:t>packets with that connection ID to be to be identified by the endpoint upon receipt</w:t>
      </w:r>
      <w:r w:rsidR="008672C8">
        <w:t xml:space="preserve"> to the appropriate QUIC connection instance.</w:t>
      </w:r>
    </w:p>
    <w:p w14:paraId="585A88F4" w14:textId="77777777" w:rsidR="007C37AE" w:rsidRDefault="007C37AE" w:rsidP="007C37AE">
      <w:pPr>
        <w:rPr>
          <w:lang w:eastAsia="en-US"/>
        </w:rPr>
      </w:pPr>
    </w:p>
    <w:p w14:paraId="173E539F" w14:textId="782FB9D3" w:rsidR="007C37AE" w:rsidRDefault="007C37AE" w:rsidP="007C37AE">
      <w:pPr>
        <w:rPr>
          <w:lang w:eastAsia="en-US"/>
        </w:rPr>
      </w:pPr>
      <w:r w:rsidRPr="007C37AE">
        <w:rPr>
          <w:lang w:eastAsia="en-US"/>
        </w:rPr>
        <w:t xml:space="preserve">After </w:t>
      </w:r>
      <w:r>
        <w:rPr>
          <w:lang w:eastAsia="en-US"/>
        </w:rPr>
        <w:t xml:space="preserve">an </w:t>
      </w:r>
      <w:r w:rsidRPr="007C37AE">
        <w:rPr>
          <w:lang w:eastAsia="en-US"/>
        </w:rPr>
        <w:t>endpoint receive</w:t>
      </w:r>
      <w:r>
        <w:rPr>
          <w:lang w:eastAsia="en-US"/>
        </w:rPr>
        <w:t>s</w:t>
      </w:r>
      <w:r w:rsidRPr="007C37AE">
        <w:rPr>
          <w:lang w:eastAsia="en-US"/>
        </w:rPr>
        <w:t xml:space="preserve"> </w:t>
      </w:r>
      <w:r>
        <w:rPr>
          <w:lang w:eastAsia="en-US"/>
        </w:rPr>
        <w:t>a</w:t>
      </w:r>
      <w:r w:rsidRPr="007C37AE">
        <w:rPr>
          <w:lang w:eastAsia="en-US"/>
        </w:rPr>
        <w:t xml:space="preserve"> packet</w:t>
      </w:r>
      <w:r>
        <w:rPr>
          <w:lang w:eastAsia="en-US"/>
        </w:rPr>
        <w:t xml:space="preserve"> with the same connection ID and a different IP address or UDP port</w:t>
      </w:r>
      <w:r w:rsidRPr="007C37AE">
        <w:rPr>
          <w:lang w:eastAsia="en-US"/>
        </w:rPr>
        <w:t>, it will</w:t>
      </w:r>
      <w:r>
        <w:rPr>
          <w:lang w:eastAsia="en-US"/>
        </w:rPr>
        <w:t xml:space="preserve"> </w:t>
      </w:r>
      <w:r w:rsidRPr="007C37AE">
        <w:rPr>
          <w:lang w:eastAsia="en-US"/>
        </w:rPr>
        <w:t>perform verify the peer’s ownership of the</w:t>
      </w:r>
      <w:r>
        <w:rPr>
          <w:lang w:eastAsia="en-US"/>
        </w:rPr>
        <w:t xml:space="preserve"> </w:t>
      </w:r>
      <w:r w:rsidRPr="007C37AE">
        <w:rPr>
          <w:lang w:eastAsia="en-US"/>
        </w:rPr>
        <w:t>new address by sending a challenge frame containing</w:t>
      </w:r>
      <w:r>
        <w:rPr>
          <w:lang w:eastAsia="en-US"/>
        </w:rPr>
        <w:t xml:space="preserve"> </w:t>
      </w:r>
      <w:r w:rsidRPr="007C37AE">
        <w:rPr>
          <w:lang w:eastAsia="en-US"/>
        </w:rPr>
        <w:t xml:space="preserve">random data to </w:t>
      </w:r>
      <w:r>
        <w:rPr>
          <w:lang w:eastAsia="en-US"/>
        </w:rPr>
        <w:t>this</w:t>
      </w:r>
      <w:r w:rsidRPr="007C37AE">
        <w:rPr>
          <w:lang w:eastAsia="en-US"/>
        </w:rPr>
        <w:t xml:space="preserve"> new address and waiting for</w:t>
      </w:r>
      <w:r>
        <w:rPr>
          <w:lang w:eastAsia="en-US"/>
        </w:rPr>
        <w:t xml:space="preserve"> </w:t>
      </w:r>
      <w:r w:rsidRPr="007C37AE">
        <w:rPr>
          <w:lang w:eastAsia="en-US"/>
        </w:rPr>
        <w:t>an echoed response with the same data</w:t>
      </w:r>
      <w:r>
        <w:rPr>
          <w:lang w:eastAsia="en-US"/>
        </w:rPr>
        <w:t>.</w:t>
      </w:r>
      <w:r w:rsidR="00423BDA">
        <w:rPr>
          <w:lang w:eastAsia="en-US"/>
        </w:rPr>
        <w:t xml:space="preserve"> This challenge and response </w:t>
      </w:r>
      <w:r w:rsidR="004704C2">
        <w:rPr>
          <w:lang w:eastAsia="en-US"/>
        </w:rPr>
        <w:t xml:space="preserve">exchange </w:t>
      </w:r>
      <w:r w:rsidR="00423BDA">
        <w:rPr>
          <w:lang w:eastAsia="en-US"/>
        </w:rPr>
        <w:t>is performed within the established crypto state, so it is intentionally challenging for an eavesdropper to hijack a session in this way.</w:t>
      </w:r>
      <w:r>
        <w:rPr>
          <w:lang w:eastAsia="en-US"/>
        </w:rPr>
        <w:t xml:space="preserve"> T</w:t>
      </w:r>
      <w:r w:rsidRPr="007C37AE">
        <w:rPr>
          <w:lang w:eastAsia="en-US"/>
        </w:rPr>
        <w:t>he two endpoints</w:t>
      </w:r>
      <w:r>
        <w:rPr>
          <w:lang w:eastAsia="en-US"/>
        </w:rPr>
        <w:t xml:space="preserve"> </w:t>
      </w:r>
      <w:r w:rsidRPr="007C37AE">
        <w:rPr>
          <w:lang w:eastAsia="en-US"/>
        </w:rPr>
        <w:t>can continue to exchange data after the v</w:t>
      </w:r>
      <w:r>
        <w:rPr>
          <w:lang w:eastAsia="en-US"/>
        </w:rPr>
        <w:t>erification</w:t>
      </w:r>
      <w:r w:rsidRPr="007C37AE">
        <w:rPr>
          <w:lang w:eastAsia="en-US"/>
        </w:rPr>
        <w:t xml:space="preserve"> of</w:t>
      </w:r>
      <w:r>
        <w:rPr>
          <w:lang w:eastAsia="en-US"/>
        </w:rPr>
        <w:t xml:space="preserve"> </w:t>
      </w:r>
      <w:r w:rsidRPr="007C37AE">
        <w:rPr>
          <w:lang w:eastAsia="en-US"/>
        </w:rPr>
        <w:t xml:space="preserve">the new address. </w:t>
      </w:r>
    </w:p>
    <w:p w14:paraId="31DAC1F6" w14:textId="77777777" w:rsidR="007C37AE" w:rsidRPr="007C37AE" w:rsidRDefault="007C37AE" w:rsidP="007C37AE"/>
    <w:p w14:paraId="7FB67989" w14:textId="77777777" w:rsidR="004704C2" w:rsidRDefault="00B34E5E" w:rsidP="00C96D63">
      <w:r>
        <w:t xml:space="preserve">This is particularly useful in terms of negotiating various forms of Network Address Translation (NAT) behaviour. NATs are intentionally transport-aware and for TCP NATs will attempt to maintain a translation state until it observes the closing FIN exchange. UDP offers no such externally visible clues as to the ending of a session and NATs are prone to interpreting a silent period as a signal to tear down the NAT state. In such a case the next outbound packet might be assigned a new source address and/or UDP source port number by the NAT. It is also useful in terms of session resumption where the connection may have been idle for an extended period, and the NAT binding may have timed out. With TCP any change in any of the four </w:t>
      </w:r>
      <w:r w:rsidR="004704C2">
        <w:t xml:space="preserve">address and port </w:t>
      </w:r>
      <w:r>
        <w:t xml:space="preserve">fields of the connection </w:t>
      </w:r>
      <w:r w:rsidR="004704C2">
        <w:t>5</w:t>
      </w:r>
      <w:r>
        <w:t>-tuple will cause the packet to be rejected as part of the TCP session. QUIC’s use of a persistent connection ID permits the receiver to associate the new sender</w:t>
      </w:r>
      <w:r w:rsidR="004704C2">
        <w:t>’s</w:t>
      </w:r>
      <w:r>
        <w:t xml:space="preserve"> address details with an existing connection. </w:t>
      </w:r>
    </w:p>
    <w:p w14:paraId="3457B5F7" w14:textId="77777777" w:rsidR="004704C2" w:rsidRDefault="004704C2" w:rsidP="00C96D63"/>
    <w:p w14:paraId="46494D38" w14:textId="1151227D" w:rsidR="00B34E5E" w:rsidRDefault="00B34E5E" w:rsidP="00C96D63">
      <w:r>
        <w:t xml:space="preserve">This QUIC functionality </w:t>
      </w:r>
      <w:r w:rsidR="004704C2">
        <w:t xml:space="preserve">of address agility </w:t>
      </w:r>
      <w:r>
        <w:t>can also be used in the context of network-level changes, such as a device switching between WiFi and cellular services while maintaining an active QUIC transport session.</w:t>
      </w:r>
    </w:p>
    <w:p w14:paraId="27BA72BF" w14:textId="63B21A55" w:rsidR="003114A9" w:rsidRDefault="003114A9" w:rsidP="003114A9">
      <w:pPr>
        <w:pStyle w:val="Heading4"/>
      </w:pPr>
      <w:r>
        <w:t>QUIC Connection Handshake</w:t>
      </w:r>
    </w:p>
    <w:p w14:paraId="7B85D157" w14:textId="08B9A4EA" w:rsidR="004704C2" w:rsidRDefault="00C96D63" w:rsidP="004704C2">
      <w:r>
        <w:t xml:space="preserve">A QUIC connection starts with a handshake which establishes a shared </w:t>
      </w:r>
      <w:r w:rsidR="00B34E5E">
        <w:t xml:space="preserve">communications state and a shared </w:t>
      </w:r>
      <w:r>
        <w:t>secret using the QUIC-TLS protocol cryptographic handshake protocol</w:t>
      </w:r>
      <w:r w:rsidR="004704C2">
        <w:t xml:space="preserve"> in a single exchange</w:t>
      </w:r>
      <w:r>
        <w:t>. This protocol merges the TCP 3-way handshake and the TLS 1.3 3-way handshake into a single 3 packet exchange</w:t>
      </w:r>
      <w:r w:rsidR="004704C2">
        <w:t xml:space="preserve"> (Figure 2)</w:t>
      </w:r>
      <w:r>
        <w:t>.</w:t>
      </w:r>
      <w:r w:rsidR="004704C2">
        <w:t xml:space="preserve"> This eliminates a full </w:t>
      </w:r>
      <w:proofErr w:type="gramStart"/>
      <w:r w:rsidR="004704C2">
        <w:t>Round Trip</w:t>
      </w:r>
      <w:proofErr w:type="gramEnd"/>
      <w:r w:rsidR="004704C2">
        <w:t xml:space="preserve"> Time (RTT) in the QUIC </w:t>
      </w:r>
      <w:proofErr w:type="spellStart"/>
      <w:r w:rsidR="004704C2">
        <w:t>startup</w:t>
      </w:r>
      <w:proofErr w:type="spellEnd"/>
      <w:r w:rsidR="004704C2">
        <w:t xml:space="preserve"> phase, which for short sessions is a very significant improvement in session performance. </w:t>
      </w:r>
    </w:p>
    <w:p w14:paraId="36BEDBD5" w14:textId="771CC758" w:rsidR="00C96D63" w:rsidRDefault="00C96D63" w:rsidP="00C96D63"/>
    <w:p w14:paraId="2618855D" w14:textId="4A10B466" w:rsidR="009A7B9D" w:rsidRDefault="00EB0E8F" w:rsidP="009A7B9D">
      <w:pPr>
        <w:ind w:left="720"/>
      </w:pPr>
      <w:r>
        <w:rPr>
          <w:noProof/>
        </w:rPr>
        <w:lastRenderedPageBreak/>
        <w:drawing>
          <wp:inline distT="0" distB="0" distL="0" distR="0" wp14:anchorId="7DE57C7A" wp14:editId="3AF06525">
            <wp:extent cx="4727643" cy="20614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stretch>
                      <a:fillRect/>
                    </a:stretch>
                  </pic:blipFill>
                  <pic:spPr>
                    <a:xfrm>
                      <a:off x="0" y="0"/>
                      <a:ext cx="4778961" cy="2083850"/>
                    </a:xfrm>
                    <a:prstGeom prst="rect">
                      <a:avLst/>
                    </a:prstGeom>
                  </pic:spPr>
                </pic:pic>
              </a:graphicData>
            </a:graphic>
          </wp:inline>
        </w:drawing>
      </w:r>
    </w:p>
    <w:p w14:paraId="736F2813" w14:textId="5F8B9418" w:rsidR="00C96D63" w:rsidRPr="00EB0E8F" w:rsidRDefault="00420578" w:rsidP="009A7B9D">
      <w:pPr>
        <w:ind w:left="720"/>
        <w:rPr>
          <w:i/>
          <w:iCs/>
          <w:sz w:val="21"/>
          <w:szCs w:val="21"/>
        </w:rPr>
      </w:pPr>
      <w:r w:rsidRPr="00EB0E8F">
        <w:rPr>
          <w:i/>
          <w:iCs/>
          <w:sz w:val="21"/>
          <w:szCs w:val="21"/>
        </w:rPr>
        <w:t>Figure 2</w:t>
      </w:r>
      <w:r w:rsidR="009A7B9D" w:rsidRPr="00EB0E8F">
        <w:rPr>
          <w:i/>
          <w:iCs/>
          <w:sz w:val="21"/>
          <w:szCs w:val="21"/>
        </w:rPr>
        <w:t xml:space="preserve"> – </w:t>
      </w:r>
      <w:r w:rsidR="00472C3A" w:rsidRPr="00EB0E8F">
        <w:rPr>
          <w:i/>
          <w:iCs/>
          <w:sz w:val="21"/>
          <w:szCs w:val="21"/>
        </w:rPr>
        <w:t xml:space="preserve">TCP/TLS and </w:t>
      </w:r>
      <w:r w:rsidR="009A7B9D" w:rsidRPr="00EB0E8F">
        <w:rPr>
          <w:i/>
          <w:iCs/>
          <w:sz w:val="21"/>
          <w:szCs w:val="21"/>
        </w:rPr>
        <w:t>QUIC Handshake</w:t>
      </w:r>
      <w:r w:rsidR="00472C3A" w:rsidRPr="00EB0E8F">
        <w:rPr>
          <w:i/>
          <w:iCs/>
          <w:sz w:val="21"/>
          <w:szCs w:val="21"/>
        </w:rPr>
        <w:t>s</w:t>
      </w:r>
    </w:p>
    <w:p w14:paraId="563E45C3" w14:textId="77777777" w:rsidR="007C37AE" w:rsidRDefault="007C37AE" w:rsidP="00C96D63"/>
    <w:p w14:paraId="02FD6828" w14:textId="5CB3C22A" w:rsidR="00B34E5E" w:rsidRDefault="00B34E5E" w:rsidP="00C96D63">
      <w:r w:rsidRPr="00B34E5E">
        <w:t xml:space="preserve">QUIC </w:t>
      </w:r>
      <w:r w:rsidR="007C37AE">
        <w:t xml:space="preserve">also </w:t>
      </w:r>
      <w:r w:rsidRPr="00B34E5E">
        <w:t xml:space="preserve">allows a client to send 0-RTT encrypted application data in its first packet to the server by reusing the negotiated parameters from a previous connection and a TLS 1.3 pre-shared key (PSK) identity issued by the server, </w:t>
      </w:r>
      <w:r w:rsidR="004704C2">
        <w:t>al</w:t>
      </w:r>
      <w:r w:rsidRPr="00B34E5E">
        <w:t xml:space="preserve">though these 0-RTT data </w:t>
      </w:r>
      <w:r w:rsidR="004704C2">
        <w:t xml:space="preserve">exchanges </w:t>
      </w:r>
      <w:r w:rsidRPr="00B34E5E">
        <w:t>are not protected against replay attack.</w:t>
      </w:r>
    </w:p>
    <w:p w14:paraId="5CD0795F" w14:textId="77777777" w:rsidR="008672C8" w:rsidRPr="00E6141F" w:rsidRDefault="008672C8" w:rsidP="008672C8">
      <w:pPr>
        <w:pStyle w:val="Heading4"/>
      </w:pPr>
      <w:r w:rsidRPr="00E6141F">
        <w:t xml:space="preserve">Packets and Frames  </w:t>
      </w:r>
    </w:p>
    <w:p w14:paraId="44CD2C65" w14:textId="3870200D" w:rsidR="008672C8" w:rsidRDefault="008672C8" w:rsidP="008672C8">
      <w:r>
        <w:t xml:space="preserve">The QUIC protocol sends </w:t>
      </w:r>
      <w:r>
        <w:rPr>
          <w:i/>
          <w:iCs/>
        </w:rPr>
        <w:t>packets</w:t>
      </w:r>
      <w:r>
        <w:t xml:space="preserve"> along the connection. Packets are individually numbered in a 62-bit number space. There is no allowance for retransmission of a numbered packet. If data is to be retransmitted</w:t>
      </w:r>
      <w:r w:rsidR="00DE6EC6">
        <w:t>,</w:t>
      </w:r>
      <w:r>
        <w:t xml:space="preserve"> it is done so in a new packet with the next packet number in sequence. That way there is a clear distinction between the reception of an original packet and a retransmission</w:t>
      </w:r>
      <w:r w:rsidR="00DE6EC6">
        <w:t xml:space="preserve"> of the data payload</w:t>
      </w:r>
      <w:r>
        <w:t>.</w:t>
      </w:r>
      <w:r w:rsidR="008F6EE7">
        <w:t xml:space="preserve"> </w:t>
      </w:r>
    </w:p>
    <w:p w14:paraId="0E2CF456" w14:textId="77777777" w:rsidR="008672C8" w:rsidRDefault="008672C8" w:rsidP="008672C8"/>
    <w:p w14:paraId="6DA65251" w14:textId="311868EB" w:rsidR="008672C8" w:rsidRDefault="008672C8" w:rsidP="008672C8">
      <w:r>
        <w:t xml:space="preserve">Multiple QUIC packets can be loaded into a single UDP datagram. QUIC UDP </w:t>
      </w:r>
      <w:r w:rsidR="00DE6EC6">
        <w:t>datagrams</w:t>
      </w:r>
      <w:r>
        <w:t xml:space="preserve"> must not be fragmented, and unless the end perform</w:t>
      </w:r>
      <w:r w:rsidR="008C5E82">
        <w:t>s</w:t>
      </w:r>
      <w:r>
        <w:t xml:space="preserve"> path MTU discovery, then QUIC assumes that the path </w:t>
      </w:r>
      <w:r w:rsidR="00BB3302">
        <w:t>can support</w:t>
      </w:r>
      <w:r>
        <w:t xml:space="preserve"> a 1,200</w:t>
      </w:r>
      <w:r w:rsidR="008F6EE7">
        <w:t>-</w:t>
      </w:r>
      <w:r>
        <w:t>byte UDP payload.</w:t>
      </w:r>
    </w:p>
    <w:p w14:paraId="20B0EDC8" w14:textId="77777777" w:rsidR="008672C8" w:rsidRDefault="008672C8" w:rsidP="008672C8"/>
    <w:p w14:paraId="1F7290B8" w14:textId="6436FFCB" w:rsidR="008C5E82" w:rsidRDefault="008672C8" w:rsidP="008672C8">
      <w:r>
        <w:t xml:space="preserve">A QUIC client expands the payload of all UDP datagrams carrying </w:t>
      </w:r>
      <w:r w:rsidR="008C5E82">
        <w:t>I</w:t>
      </w:r>
      <w:r>
        <w:t>nitial packets to at least the smallest allowed maximum datagram size of 1</w:t>
      </w:r>
      <w:r w:rsidR="008C5E82">
        <w:t>,</w:t>
      </w:r>
      <w:r>
        <w:t xml:space="preserve">200 bytes by adding padding frames to the Initial packet or by coalescing </w:t>
      </w:r>
      <w:r w:rsidR="00DE6EC6">
        <w:t>a set of</w:t>
      </w:r>
      <w:r>
        <w:t xml:space="preserve"> Initial packet</w:t>
      </w:r>
      <w:r w:rsidR="00DE6EC6">
        <w:t>s</w:t>
      </w:r>
      <w:r>
        <w:t>.</w:t>
      </w:r>
      <w:r w:rsidR="008C5E82">
        <w:t xml:space="preserve"> T</w:t>
      </w:r>
      <w:r>
        <w:t xml:space="preserve">he payload of all UDP datagrams carrying ack-eliciting Initial packets </w:t>
      </w:r>
      <w:r w:rsidR="008C5E82">
        <w:t xml:space="preserve">is padded </w:t>
      </w:r>
      <w:r>
        <w:t>to at least the smallest allowed maximum datagram size of 1</w:t>
      </w:r>
      <w:r w:rsidR="008C5E82">
        <w:t>,</w:t>
      </w:r>
      <w:r>
        <w:t>200 bytes.</w:t>
      </w:r>
      <w:r w:rsidR="008C5E82">
        <w:t xml:space="preserve"> </w:t>
      </w:r>
      <w:r>
        <w:t xml:space="preserve">Sending UDP datagrams of this size ensures that the network path supports a reasonable Path Maximum Transmission Unit (PMTU), in both directions. Additionally, a client that expands Initial packets helps reduce the </w:t>
      </w:r>
      <w:r w:rsidR="008C5E82">
        <w:t xml:space="preserve">order of </w:t>
      </w:r>
      <w:r>
        <w:t xml:space="preserve">amplitude </w:t>
      </w:r>
      <w:r w:rsidR="008C5E82">
        <w:t xml:space="preserve">gain </w:t>
      </w:r>
      <w:r>
        <w:t>of amplification attacks caused by server responses toward an unverified client address</w:t>
      </w:r>
      <w:r w:rsidR="008C5E82">
        <w:t>.</w:t>
      </w:r>
    </w:p>
    <w:p w14:paraId="21BFB5F2" w14:textId="77777777" w:rsidR="008672C8" w:rsidRDefault="008672C8" w:rsidP="00C96D63"/>
    <w:p w14:paraId="00F905F9" w14:textId="22D23ED8" w:rsidR="0065137F" w:rsidRDefault="0065137F" w:rsidP="00C96D63">
      <w:r>
        <w:t xml:space="preserve">QUIC </w:t>
      </w:r>
      <w:r w:rsidRPr="0065137F">
        <w:t xml:space="preserve">packets are encrypted individually, so that </w:t>
      </w:r>
      <w:r w:rsidR="000C0DED">
        <w:t>the decryption process</w:t>
      </w:r>
      <w:r w:rsidRPr="0065137F">
        <w:t xml:space="preserve"> do</w:t>
      </w:r>
      <w:r w:rsidR="000C0DED">
        <w:t>es</w:t>
      </w:r>
      <w:r w:rsidRPr="0065137F">
        <w:t xml:space="preserve"> not result in</w:t>
      </w:r>
      <w:r>
        <w:t xml:space="preserve"> </w:t>
      </w:r>
      <w:r w:rsidRPr="0065137F">
        <w:t xml:space="preserve">data </w:t>
      </w:r>
      <w:r>
        <w:t xml:space="preserve">decryption </w:t>
      </w:r>
      <w:r w:rsidRPr="0065137F">
        <w:t>waiting for partial</w:t>
      </w:r>
      <w:r>
        <w:t>ly delivered</w:t>
      </w:r>
      <w:r w:rsidRPr="0065137F">
        <w:t xml:space="preserve"> packets. This is not generally possible under TCP, where the encryption records are in a byte</w:t>
      </w:r>
      <w:r>
        <w:t xml:space="preserve"> </w:t>
      </w:r>
      <w:r w:rsidRPr="0065137F">
        <w:t xml:space="preserve">stream and the protocol stack is unaware of higher-layer boundaries within this </w:t>
      </w:r>
      <w:r>
        <w:t xml:space="preserve">stream. The additional inference from this per-packet encryption is that it’s </w:t>
      </w:r>
      <w:r w:rsidR="008F6EE7">
        <w:t>a requirement</w:t>
      </w:r>
      <w:r>
        <w:t xml:space="preserve"> that QUIC IP packets are not fragmented. QUIC implementations typically use a conservative choice in the maximum packet size so that IP packet fragmentation does not occur.</w:t>
      </w:r>
    </w:p>
    <w:p w14:paraId="76C1A38E" w14:textId="7DAC7C89" w:rsidR="008F6EE7" w:rsidRDefault="008F6EE7" w:rsidP="00C96D63"/>
    <w:p w14:paraId="71A8564B" w14:textId="193E3F75" w:rsidR="008C5E82" w:rsidRDefault="008F6EE7" w:rsidP="00C96D63">
      <w:r>
        <w:t xml:space="preserve">A QUIC receiver ACKs the </w:t>
      </w:r>
      <w:r w:rsidR="001E4B45">
        <w:t>highest</w:t>
      </w:r>
      <w:r>
        <w:t xml:space="preserve"> packet number received</w:t>
      </w:r>
      <w:r w:rsidR="00A37FF9">
        <w:t xml:space="preserve"> so far</w:t>
      </w:r>
      <w:r>
        <w:t>, together with a listing of all received contiguous packet number blocks of lower-numbered packets if there are gaps in the received packet sequence. Because QUIC uses purpose-defined ACK frames, QUIC can code up to 256 such number ranges in a single frame</w:t>
      </w:r>
      <w:r w:rsidR="001E4B45">
        <w:t xml:space="preserve">, whereas </w:t>
      </w:r>
      <w:r>
        <w:t>TCP SACK has a limit of 3 such sequence number ranges. This allows QUIC to provide a more detailed view of packet loss and reordering, leading to higher resiliency against packet losses and more efficient recovery.</w:t>
      </w:r>
      <w:r w:rsidR="00A37FF9">
        <w:t xml:space="preserve"> Lost packets are not retransmitted. Data recovery is performed in the context of each QUIC stream.</w:t>
      </w:r>
    </w:p>
    <w:p w14:paraId="3B836703" w14:textId="20CE0358" w:rsidR="00EB7AE9" w:rsidRDefault="00EB7AE9" w:rsidP="00EB7AE9">
      <w:pPr>
        <w:pStyle w:val="Heading4"/>
      </w:pPr>
      <w:r>
        <w:t>QUIC Streams</w:t>
      </w:r>
    </w:p>
    <w:p w14:paraId="5C726356" w14:textId="72DBB530" w:rsidR="00EB7AE9" w:rsidRDefault="00EB7AE9" w:rsidP="00EB7AE9">
      <w:r>
        <w:t xml:space="preserve">A QUIC connection is further broken into </w:t>
      </w:r>
      <w:r w:rsidRPr="00D8616C">
        <w:rPr>
          <w:i/>
          <w:iCs/>
        </w:rPr>
        <w:t>streams</w:t>
      </w:r>
      <w:r>
        <w:t xml:space="preserve">. Each QUIC stream provide an ordered byte-stream abstraction to an application similar in nature to a TCP byte-stream. QUIC allows for an arbitrary number </w:t>
      </w:r>
      <w:r>
        <w:lastRenderedPageBreak/>
        <w:t xml:space="preserve">of </w:t>
      </w:r>
      <w:r w:rsidR="00971118">
        <w:t xml:space="preserve">concurrent </w:t>
      </w:r>
      <w:r>
        <w:t>streams to operate over a connectio</w:t>
      </w:r>
      <w:r w:rsidR="00971118">
        <w:t>n</w:t>
      </w:r>
      <w:r>
        <w:t>. Applications may indicate the relative priority of streams.</w:t>
      </w:r>
    </w:p>
    <w:p w14:paraId="329E2B5D" w14:textId="2B59D221" w:rsidR="00EB7AE9" w:rsidRDefault="00EB7AE9" w:rsidP="00EB7AE9"/>
    <w:p w14:paraId="027FE386" w14:textId="795A573E" w:rsidR="00EB7AE9" w:rsidRDefault="00760001" w:rsidP="00EB7AE9">
      <w:r>
        <w:t xml:space="preserve">Because the connection has already performed the end-to-end association and established the encryption context, streams can be established with minimal overhead. </w:t>
      </w:r>
      <w:r w:rsidR="00EB7AE9">
        <w:t xml:space="preserve">A single </w:t>
      </w:r>
      <w:r>
        <w:t>s</w:t>
      </w:r>
      <w:r w:rsidR="00EB7AE9">
        <w:t>tream frame can open, p</w:t>
      </w:r>
      <w:r>
        <w:t>ass</w:t>
      </w:r>
      <w:r w:rsidR="00EB7AE9">
        <w:t xml:space="preserve"> </w:t>
      </w:r>
      <w:r w:rsidR="00D232D8">
        <w:t>data,</w:t>
      </w:r>
      <w:r w:rsidR="00EB7AE9">
        <w:t xml:space="preserve"> an</w:t>
      </w:r>
      <w:r>
        <w:t xml:space="preserve">d </w:t>
      </w:r>
      <w:proofErr w:type="gramStart"/>
      <w:r w:rsidR="00EB7AE9">
        <w:t xml:space="preserve">close </w:t>
      </w:r>
      <w:r w:rsidR="00D232D8">
        <w:t>down</w:t>
      </w:r>
      <w:proofErr w:type="gramEnd"/>
      <w:r w:rsidR="002D481A">
        <w:t xml:space="preserve"> within a single packet, </w:t>
      </w:r>
      <w:r w:rsidR="00EB7AE9">
        <w:t>or a stream can exist for the entire lifetime of the connection.</w:t>
      </w:r>
    </w:p>
    <w:p w14:paraId="091BD896" w14:textId="77777777" w:rsidR="00D8616C" w:rsidRDefault="00D8616C" w:rsidP="00EB7AE9"/>
    <w:p w14:paraId="26218E67" w14:textId="77777777" w:rsidR="002D481A" w:rsidRDefault="00971118" w:rsidP="00EB7AE9">
      <w:r>
        <w:t>By comparison, i</w:t>
      </w:r>
      <w:r w:rsidR="00D8616C">
        <w:t xml:space="preserve">t is possible to multiplex a TCP session into streams, but all such </w:t>
      </w:r>
      <w:r w:rsidR="00322F9D">
        <w:t xml:space="preserve">multiplexed TCP </w:t>
      </w:r>
      <w:r w:rsidR="00D8616C">
        <w:t xml:space="preserve">streams share a single flow control state. If the </w:t>
      </w:r>
      <w:r w:rsidR="00322F9D">
        <w:t xml:space="preserve">TCP </w:t>
      </w:r>
      <w:r w:rsidR="00D8616C">
        <w:t xml:space="preserve">receiver advertises a zero-sized window to the sender, then all multiplexed streams are blocked in a TCP scenario. </w:t>
      </w:r>
    </w:p>
    <w:p w14:paraId="641A957F" w14:textId="2C6C90A7" w:rsidR="00DA4E5D" w:rsidRDefault="00DA4E5D" w:rsidP="00EB7AE9"/>
    <w:p w14:paraId="57BF8C28" w14:textId="3D81CE57" w:rsidR="00C45207" w:rsidRDefault="002D481A" w:rsidP="00C45207">
      <w:r>
        <w:t>Each QUIC stream is identified by a unique stream ID, where its two least significant bits are used to identify which endpoint initiated the stream and whether the stream is bidirectional or unidirectional. The</w:t>
      </w:r>
      <w:r w:rsidR="00C45207">
        <w:t xml:space="preserve"> </w:t>
      </w:r>
      <w:r>
        <w:t xml:space="preserve">byte stream is </w:t>
      </w:r>
      <w:r w:rsidR="00A37FF9">
        <w:t>segmented</w:t>
      </w:r>
      <w:r>
        <w:t xml:space="preserve"> to data frames</w:t>
      </w:r>
      <w:r w:rsidR="00C45207">
        <w:t>, and the s</w:t>
      </w:r>
      <w:r>
        <w:t xml:space="preserve">tream frame offset is equivalent to </w:t>
      </w:r>
      <w:r w:rsidR="00C45207">
        <w:t xml:space="preserve">the </w:t>
      </w:r>
      <w:r>
        <w:t>TCP seq</w:t>
      </w:r>
      <w:r w:rsidR="00C45207">
        <w:t>uence number</w:t>
      </w:r>
      <w:r>
        <w:t>, used</w:t>
      </w:r>
      <w:r w:rsidR="00C45207">
        <w:t xml:space="preserve"> </w:t>
      </w:r>
      <w:r>
        <w:t>for data frame delivery ordering and loss detection and retransmission</w:t>
      </w:r>
      <w:r w:rsidR="00C45207">
        <w:t xml:space="preserve"> </w:t>
      </w:r>
      <w:r>
        <w:t xml:space="preserve">for reliable data delivery. </w:t>
      </w:r>
    </w:p>
    <w:p w14:paraId="037C12E4" w14:textId="77777777" w:rsidR="00C45207" w:rsidRDefault="00C45207" w:rsidP="00C45207"/>
    <w:p w14:paraId="0ADB822F" w14:textId="1B61D0BB" w:rsidR="002D481A" w:rsidRDefault="002D481A" w:rsidP="00EB7AE9">
      <w:r>
        <w:t>QUIC endpoints can decide how to allocate bandwidth</w:t>
      </w:r>
      <w:r w:rsidR="00C45207">
        <w:t xml:space="preserve"> </w:t>
      </w:r>
      <w:r>
        <w:t>between different streams, how to prioritize transmission</w:t>
      </w:r>
      <w:r w:rsidR="00C45207">
        <w:t xml:space="preserve"> </w:t>
      </w:r>
      <w:r>
        <w:t>of different stream frames based on information from the</w:t>
      </w:r>
      <w:r w:rsidR="00C45207">
        <w:t xml:space="preserve"> </w:t>
      </w:r>
      <w:r>
        <w:t>application. This ensures effective loss recovery, congestion</w:t>
      </w:r>
      <w:r w:rsidR="00C45207">
        <w:t xml:space="preserve"> </w:t>
      </w:r>
      <w:r>
        <w:t>control, flow control operations, which can significantly impact</w:t>
      </w:r>
      <w:r w:rsidR="00C45207">
        <w:t xml:space="preserve"> </w:t>
      </w:r>
      <w:r>
        <w:t>application performance.</w:t>
      </w:r>
    </w:p>
    <w:p w14:paraId="72C9AFAF" w14:textId="66B8478B" w:rsidR="00A06449" w:rsidRDefault="00A06449" w:rsidP="001B14CB">
      <w:pPr>
        <w:pStyle w:val="Heading4"/>
      </w:pPr>
      <w:r>
        <w:t>QUIC Datagrams</w:t>
      </w:r>
    </w:p>
    <w:p w14:paraId="0FDF29FB" w14:textId="2C89C0D8" w:rsidR="00A06449" w:rsidRDefault="001E4B45" w:rsidP="00A06449">
      <w:r>
        <w:t xml:space="preserve">In addition to reliable streams, QUIC </w:t>
      </w:r>
      <w:r w:rsidR="003854C4">
        <w:t xml:space="preserve">also </w:t>
      </w:r>
      <w:r>
        <w:t xml:space="preserve">supports </w:t>
      </w:r>
      <w:r w:rsidR="003854C4">
        <w:t>an</w:t>
      </w:r>
      <w:r>
        <w:t xml:space="preserve"> unreliable but secured data delivery </w:t>
      </w:r>
      <w:r w:rsidR="003854C4">
        <w:t xml:space="preserve">service </w:t>
      </w:r>
      <w:r>
        <w:t>with DATAGRAM frames, which</w:t>
      </w:r>
      <w:r w:rsidR="00FE707F">
        <w:t xml:space="preserve"> </w:t>
      </w:r>
      <w:r>
        <w:t>will not be retransmitted upon loss detection</w:t>
      </w:r>
      <w:r w:rsidR="00F64687">
        <w:t xml:space="preserve"> </w:t>
      </w:r>
      <w:r>
        <w:t>[</w:t>
      </w:r>
      <w:r w:rsidR="00F64687">
        <w:t>5</w:t>
      </w:r>
      <w:r>
        <w:t xml:space="preserve">]. </w:t>
      </w:r>
      <w:r w:rsidR="00F64687">
        <w:t xml:space="preserve">When an application sends a datagram over a QUIC connection, QUIC will generate a DATAGRAM frame and send it in the first available packet. When a QUIC endpoint receives a valid DATAGRAM frame, it is expected that it would deliver the data to the application immediately. These DATAGRAM frames are not associated with any stream. </w:t>
      </w:r>
    </w:p>
    <w:p w14:paraId="46613CAF" w14:textId="77777777" w:rsidR="00A06449" w:rsidRDefault="00A06449" w:rsidP="00A06449"/>
    <w:p w14:paraId="717C1A69" w14:textId="19D2E99D" w:rsidR="002D481A" w:rsidRDefault="00A06449" w:rsidP="00F64687">
      <w:r>
        <w:t>If a received packet contains only DATAGRAM frames</w:t>
      </w:r>
      <w:r w:rsidR="00EA27C6">
        <w:t>,</w:t>
      </w:r>
      <w:r>
        <w:t xml:space="preserve"> then the ACK frame can be delayed, as the sender will not retransmit a frame when there is an ACK failure</w:t>
      </w:r>
      <w:r w:rsidR="001B14CB">
        <w:t xml:space="preserve"> in any case. This is not a reliable datagram service</w:t>
      </w:r>
      <w:r>
        <w:t>.</w:t>
      </w:r>
      <w:r w:rsidRPr="00A06449">
        <w:t xml:space="preserve"> </w:t>
      </w:r>
      <w:r>
        <w:t>If a sender detects that a packet containing a specific DATAGRAM frame might have been lost, the implementation may notify the application that it believes the datagram was lost. Similarly, if a packet containing a DATAGRAM frame is acknowledged, the implementation may notify the sender application that the datagram was successfully transmitted and received.</w:t>
      </w:r>
    </w:p>
    <w:p w14:paraId="178C9200" w14:textId="421C1876" w:rsidR="001E4B45" w:rsidRDefault="001B14CB" w:rsidP="001B14CB">
      <w:pPr>
        <w:pStyle w:val="Heading4"/>
      </w:pPr>
      <w:r>
        <w:t>QUIC Frames</w:t>
      </w:r>
    </w:p>
    <w:p w14:paraId="11EE7885" w14:textId="7A0D85DC" w:rsidR="002D481A" w:rsidRDefault="00EB7AE9" w:rsidP="002D481A">
      <w:r>
        <w:t xml:space="preserve"> </w:t>
      </w:r>
      <w:r w:rsidR="002D481A">
        <w:t xml:space="preserve">Each packet contains a sequence of </w:t>
      </w:r>
      <w:r w:rsidR="002D481A">
        <w:rPr>
          <w:i/>
          <w:iCs/>
        </w:rPr>
        <w:t>frames</w:t>
      </w:r>
      <w:r w:rsidR="002D481A">
        <w:t xml:space="preserve">. Frames have a frame type field and type-dependant data. </w:t>
      </w:r>
      <w:r w:rsidR="00D97747">
        <w:t>The QUIC standard [4] defines 20 different frame types. They serve an analogous purpose to the TCP flags, carrying a control signal about the state of streams and the connection itself.</w:t>
      </w:r>
    </w:p>
    <w:p w14:paraId="73D54A05" w14:textId="5885A0D2" w:rsidR="00D97747" w:rsidRDefault="00D97747" w:rsidP="002D481A"/>
    <w:p w14:paraId="04925046" w14:textId="7D8880AF" w:rsidR="002D481A" w:rsidRDefault="00D97747" w:rsidP="002D481A">
      <w:r>
        <w:t>Frame types include padding, ping (or keepalive), ack frames for received packet numbers, which themselves contain ECN counts as well as ack ranges, as well as stream data frames</w:t>
      </w:r>
      <w:r w:rsidR="00EA27C6">
        <w:t>, and datagram frames.</w:t>
      </w:r>
    </w:p>
    <w:p w14:paraId="78BDA8C4" w14:textId="1F005653" w:rsidR="00DE566C" w:rsidRDefault="00DE566C" w:rsidP="002D481A"/>
    <w:p w14:paraId="5A9DB959" w14:textId="33651B9A" w:rsidR="00A64BC5" w:rsidRDefault="00DE566C" w:rsidP="00EB0E8F">
      <w:r>
        <w:t>The larger organisation of QUIC connections, streams and frames is shown in Figure 3.</w:t>
      </w:r>
    </w:p>
    <w:p w14:paraId="76139B41" w14:textId="725E6ABD" w:rsidR="00A64BC5" w:rsidRDefault="00EB0E8F" w:rsidP="00EB0E8F">
      <w:pPr>
        <w:ind w:left="720"/>
      </w:pPr>
      <w:r>
        <w:rPr>
          <w:noProof/>
        </w:rPr>
        <w:drawing>
          <wp:inline distT="0" distB="0" distL="0" distR="0" wp14:anchorId="2B31BE03" wp14:editId="58778670">
            <wp:extent cx="3216613" cy="137086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3267588" cy="1392593"/>
                    </a:xfrm>
                    <a:prstGeom prst="rect">
                      <a:avLst/>
                    </a:prstGeom>
                  </pic:spPr>
                </pic:pic>
              </a:graphicData>
            </a:graphic>
          </wp:inline>
        </w:drawing>
      </w:r>
    </w:p>
    <w:p w14:paraId="0F237F67" w14:textId="7C9BF50F" w:rsidR="00A64BC5" w:rsidRPr="00EB0E8F" w:rsidRDefault="00A64BC5" w:rsidP="00A64BC5">
      <w:pPr>
        <w:ind w:left="720"/>
        <w:rPr>
          <w:i/>
          <w:iCs/>
          <w:sz w:val="21"/>
          <w:szCs w:val="21"/>
        </w:rPr>
      </w:pPr>
      <w:r w:rsidRPr="00EB0E8F">
        <w:rPr>
          <w:i/>
          <w:iCs/>
          <w:sz w:val="21"/>
          <w:szCs w:val="21"/>
        </w:rPr>
        <w:t>Figure 3 – QUIC logical organisation</w:t>
      </w:r>
    </w:p>
    <w:p w14:paraId="7C1E4B9E" w14:textId="58B50859" w:rsidR="002D481A" w:rsidRDefault="00EA27C6" w:rsidP="00EA27C6">
      <w:pPr>
        <w:pStyle w:val="Heading4"/>
      </w:pPr>
      <w:r>
        <w:lastRenderedPageBreak/>
        <w:t>QUIC Recovery</w:t>
      </w:r>
      <w:r w:rsidR="00A721BD" w:rsidRPr="00A721BD">
        <w:t xml:space="preserve"> </w:t>
      </w:r>
      <w:r w:rsidR="00A721BD">
        <w:t>and Flow Control</w:t>
      </w:r>
    </w:p>
    <w:p w14:paraId="487B1BA0" w14:textId="5BCE6A61" w:rsidR="00A721BD" w:rsidRDefault="00A721BD" w:rsidP="00A721BD">
      <w:r>
        <w:t xml:space="preserve">QUIC packets contain one or more frames. QUIC performs loss detection based on these packets, not on individual frames. For each packet that is acknowledged by the received, all frames carried in that packet are considered received. The packet is considered lost if that packet is unacknowledged when a later sent packet has been acknowledged, and when a loss threshold is met. </w:t>
      </w:r>
    </w:p>
    <w:p w14:paraId="5DC6C30F" w14:textId="77777777" w:rsidR="00A721BD" w:rsidRDefault="00A721BD" w:rsidP="00A721BD"/>
    <w:p w14:paraId="2018FFB4" w14:textId="3F1F9775" w:rsidR="00A721BD" w:rsidRPr="00C56717" w:rsidRDefault="00A721BD" w:rsidP="00A721BD">
      <w:r>
        <w:t xml:space="preserve">QUIC uses two thresholds to determine loss. The first is a </w:t>
      </w:r>
      <w:r>
        <w:rPr>
          <w:i/>
          <w:iCs/>
        </w:rPr>
        <w:t>packet re</w:t>
      </w:r>
      <w:r w:rsidR="005E0E9B">
        <w:rPr>
          <w:i/>
          <w:iCs/>
        </w:rPr>
        <w:t>ordering threshold</w:t>
      </w:r>
      <w:r w:rsidR="005E0E9B">
        <w:t xml:space="preserve"> </w:t>
      </w:r>
      <w:r w:rsidR="005E0E9B" w:rsidRPr="005E0E9B">
        <w:rPr>
          <w:b/>
          <w:bCs/>
          <w:i/>
          <w:iCs/>
        </w:rPr>
        <w:t>t</w:t>
      </w:r>
      <w:r w:rsidR="005E0E9B">
        <w:t xml:space="preserve">. When packet </w:t>
      </w:r>
      <w:r w:rsidR="005E0E9B">
        <w:rPr>
          <w:b/>
          <w:bCs/>
          <w:i/>
          <w:iCs/>
        </w:rPr>
        <w:t>x</w:t>
      </w:r>
      <w:r w:rsidR="005E0E9B">
        <w:t xml:space="preserve"> is acknowledged, then all </w:t>
      </w:r>
      <w:r w:rsidR="00FD39BD">
        <w:t>unacknowledged</w:t>
      </w:r>
      <w:r w:rsidR="005E0E9B">
        <w:t xml:space="preserve"> packets with a number less than </w:t>
      </w:r>
      <w:r w:rsidR="005E0E9B">
        <w:rPr>
          <w:b/>
          <w:bCs/>
          <w:i/>
          <w:iCs/>
        </w:rPr>
        <w:t>x</w:t>
      </w:r>
      <w:r w:rsidR="005E0E9B">
        <w:t xml:space="preserve"> – </w:t>
      </w:r>
      <w:r w:rsidR="005E0E9B">
        <w:rPr>
          <w:b/>
          <w:bCs/>
          <w:i/>
          <w:iCs/>
        </w:rPr>
        <w:t xml:space="preserve">t </w:t>
      </w:r>
      <w:r w:rsidR="005E0E9B">
        <w:t xml:space="preserve">are considered lost. The second is related to the QUIC-measured RTT interval, the </w:t>
      </w:r>
      <w:r w:rsidR="005E0E9B">
        <w:rPr>
          <w:i/>
          <w:iCs/>
        </w:rPr>
        <w:t>waiting time</w:t>
      </w:r>
      <w:r w:rsidR="005E0E9B">
        <w:t xml:space="preserve"> </w:t>
      </w:r>
      <w:r w:rsidR="005E0E9B">
        <w:rPr>
          <w:b/>
          <w:bCs/>
          <w:i/>
          <w:iCs/>
        </w:rPr>
        <w:t>w</w:t>
      </w:r>
      <w:r w:rsidR="005E0E9B">
        <w:t xml:space="preserve"> which is determined as a</w:t>
      </w:r>
      <w:r w:rsidR="00C56717">
        <w:t xml:space="preserve"> weight factor</w:t>
      </w:r>
      <w:r w:rsidR="005E0E9B">
        <w:t xml:space="preserve"> </w:t>
      </w:r>
      <w:r w:rsidR="00C56717">
        <w:t>applied to</w:t>
      </w:r>
      <w:r w:rsidR="005E0E9B">
        <w:t xml:space="preserve"> the current estimated RTT interval.</w:t>
      </w:r>
      <w:r w:rsidR="00C56717">
        <w:t xml:space="preserve"> If the time of the most recent acknowledgement is </w:t>
      </w:r>
      <w:r w:rsidR="00C56717">
        <w:rPr>
          <w:b/>
          <w:bCs/>
          <w:i/>
          <w:iCs/>
        </w:rPr>
        <w:t>t</w:t>
      </w:r>
      <w:r w:rsidR="00C56717">
        <w:t xml:space="preserve">, then all unacknowledged packets sent before time </w:t>
      </w:r>
      <w:r w:rsidR="00C56717">
        <w:rPr>
          <w:b/>
          <w:bCs/>
          <w:i/>
          <w:iCs/>
        </w:rPr>
        <w:t>t – w</w:t>
      </w:r>
      <w:r w:rsidR="00C56717">
        <w:t xml:space="preserve"> will be considered lost. </w:t>
      </w:r>
    </w:p>
    <w:p w14:paraId="437705DA" w14:textId="1C5BB420" w:rsidR="005E0E9B" w:rsidRDefault="005E0E9B" w:rsidP="00A721BD"/>
    <w:p w14:paraId="0519DDF0" w14:textId="468B5561" w:rsidR="00C56717" w:rsidRDefault="00C56717" w:rsidP="00A721BD">
      <w:r>
        <w:t>For recovery, all frames in lost packets where the associated stream requires retransmission will be placed into new packets for retransmission. The lost packet itself is not retransmitted.</w:t>
      </w:r>
    </w:p>
    <w:p w14:paraId="1BECCDA1" w14:textId="77777777" w:rsidR="00C56717" w:rsidRDefault="00C56717" w:rsidP="00A721BD"/>
    <w:p w14:paraId="5C2ADC1F" w14:textId="3BB7F10A" w:rsidR="00525A08" w:rsidRDefault="00EB7AE9" w:rsidP="00EB7AE9">
      <w:r>
        <w:t>As with TCP's advertised receiver window</w:t>
      </w:r>
      <w:r w:rsidR="00A37FF9">
        <w:t>,</w:t>
      </w:r>
      <w:r>
        <w:t xml:space="preserve"> QUIC contains a mechanism to enable a QUIC receiver to control the maximum amount of data that a sender can send on an individual stream, and the maximum amount on all streams at any time.</w:t>
      </w:r>
      <w:r w:rsidR="00525A08">
        <w:t xml:space="preserve"> Also, as with TCP, the flow control algorithm to be used by reliable streams is not specified by QUIC, although one such sender-side congestion controller is defined in [6]. This is an algorithm </w:t>
      </w:r>
      <w:proofErr w:type="gramStart"/>
      <w:r w:rsidR="00525A08">
        <w:t>similar to</w:t>
      </w:r>
      <w:proofErr w:type="gramEnd"/>
      <w:r w:rsidR="00525A08">
        <w:t xml:space="preserve"> TCP’s New Reno [7].</w:t>
      </w:r>
    </w:p>
    <w:p w14:paraId="42C38257" w14:textId="5C3CE35E" w:rsidR="00DB6E4F" w:rsidRDefault="00DB6E4F" w:rsidP="00A64EC2">
      <w:pPr>
        <w:pStyle w:val="Heading3"/>
      </w:pPr>
      <w:r>
        <w:t>QUIC</w:t>
      </w:r>
      <w:r w:rsidR="004314BF">
        <w:t xml:space="preserve"> Issues</w:t>
      </w:r>
    </w:p>
    <w:p w14:paraId="2344E4D1" w14:textId="6BFA8B93" w:rsidR="003F6F89" w:rsidRDefault="00AE088D" w:rsidP="00DB6E4F">
      <w:pPr>
        <w:pStyle w:val="Heading4"/>
      </w:pPr>
      <w:r>
        <w:t>RPC support</w:t>
      </w:r>
    </w:p>
    <w:p w14:paraId="5E3EC3F4" w14:textId="7D743DF7" w:rsidR="003F6F89" w:rsidRDefault="003F6F89" w:rsidP="003F6F89">
      <w:r>
        <w:t>IP hosts commonly support just two transport services</w:t>
      </w:r>
      <w:r w:rsidR="00CE611F">
        <w:t xml:space="preserve">, </w:t>
      </w:r>
      <w:r>
        <w:t>UDP and TCP.</w:t>
      </w:r>
      <w:r w:rsidR="00CE611F">
        <w:t xml:space="preserve"> </w:t>
      </w:r>
      <w:r>
        <w:t>UDP is a simple datagram delivery service. Data encapsulated using UDP have no assured delivery.</w:t>
      </w:r>
      <w:r w:rsidR="00CE611F">
        <w:t xml:space="preserve"> </w:t>
      </w:r>
      <w:r>
        <w:t>TCP, as we have seen</w:t>
      </w:r>
      <w:r w:rsidR="00DB6E4F">
        <w:t>,</w:t>
      </w:r>
      <w:r>
        <w:t xml:space="preserve"> is a reliable streaming service. Any </w:t>
      </w:r>
      <w:r w:rsidR="00DB6E4F">
        <w:t xml:space="preserve">packet loss, or </w:t>
      </w:r>
      <w:r>
        <w:t xml:space="preserve">changes to the </w:t>
      </w:r>
      <w:r w:rsidR="00DB6E4F">
        <w:t xml:space="preserve">delivered </w:t>
      </w:r>
      <w:r>
        <w:t>packet sequence is repaired by the TCP protocol.</w:t>
      </w:r>
    </w:p>
    <w:p w14:paraId="28F06260" w14:textId="77777777" w:rsidR="003F6F89" w:rsidRDefault="003F6F89" w:rsidP="003F6F89"/>
    <w:p w14:paraId="10DBB683" w14:textId="77777777" w:rsidR="003854C4" w:rsidRDefault="00CE611F" w:rsidP="003F6F89">
      <w:r>
        <w:t>There is another model, namely the Remote Procedure Call (RPC) model. This model emulates the functionality of procedure calls, and rather than the byte stream model of TCP or the datagram model of UDP, the RPC model is a reliable request/reply model, where the reply is uniquely associated with the request.</w:t>
      </w:r>
      <w:r w:rsidR="00EA3777">
        <w:t xml:space="preserve"> Perhaps the most well-known example today of an RPC framework is </w:t>
      </w:r>
      <w:proofErr w:type="spellStart"/>
      <w:r w:rsidR="00EA3777">
        <w:t>gRPC</w:t>
      </w:r>
      <w:proofErr w:type="spellEnd"/>
      <w:r w:rsidR="00EA3777">
        <w:t xml:space="preserve"> [8]. </w:t>
      </w:r>
      <w:proofErr w:type="spellStart"/>
      <w:r w:rsidR="00EA3777">
        <w:t>gRPC</w:t>
      </w:r>
      <w:proofErr w:type="spellEnd"/>
      <w:r w:rsidR="00EA3777">
        <w:t xml:space="preserve"> is based on an HTTP/2 platform, which implies that the framework is susceptible to head of line blocking as with any other TCP-based substrate. </w:t>
      </w:r>
    </w:p>
    <w:p w14:paraId="7CDC3566" w14:textId="77777777" w:rsidR="003854C4" w:rsidRDefault="003854C4" w:rsidP="003F6F89"/>
    <w:p w14:paraId="3CB3494E" w14:textId="7E9EF39B" w:rsidR="00672D93" w:rsidRDefault="00EA3777" w:rsidP="003F6F89">
      <w:r>
        <w:t xml:space="preserve">The issue here is that </w:t>
      </w:r>
      <w:r w:rsidR="003F6F89">
        <w:t>a reliable byte stream is not the right abstraction for RPC</w:t>
      </w:r>
      <w:r>
        <w:t>, as t</w:t>
      </w:r>
      <w:r w:rsidR="003F6F89">
        <w:t>he core of RPC is a request/</w:t>
      </w:r>
      <w:proofErr w:type="gramStart"/>
      <w:r w:rsidR="003F6F89">
        <w:t>reply</w:t>
      </w:r>
      <w:proofErr w:type="gramEnd"/>
      <w:r w:rsidR="003F6F89">
        <w:t xml:space="preserve"> paradigm</w:t>
      </w:r>
      <w:r>
        <w:t>, which is more aligned to a reliable messaging paradigm, with all that such a paradigm entails.</w:t>
      </w:r>
      <w:r w:rsidR="00672D93">
        <w:t xml:space="preserve"> A capable </w:t>
      </w:r>
      <w:r w:rsidR="003F6F89">
        <w:t xml:space="preserve">RPC </w:t>
      </w:r>
      <w:r w:rsidR="00672D93">
        <w:t xml:space="preserve">framework </w:t>
      </w:r>
      <w:r w:rsidR="003F6F89">
        <w:t>needs to handle lost, mis</w:t>
      </w:r>
      <w:r w:rsidR="00A20F38">
        <w:t>-</w:t>
      </w:r>
      <w:r w:rsidR="003F6F89">
        <w:t>ordered, and duplicated messages</w:t>
      </w:r>
      <w:r w:rsidR="00672D93">
        <w:t xml:space="preserve">, with </w:t>
      </w:r>
      <w:r w:rsidR="003F6F89">
        <w:t xml:space="preserve">an identifier space </w:t>
      </w:r>
      <w:r w:rsidR="00672D93">
        <w:t>that can</w:t>
      </w:r>
      <w:r w:rsidR="003F6F89">
        <w:t xml:space="preserve"> match requests and responses</w:t>
      </w:r>
      <w:r w:rsidR="00672D93">
        <w:t xml:space="preserve">. The underlying message transport needs to handle messages of arbitrary size, which entails packetization adaptation within the transport. </w:t>
      </w:r>
    </w:p>
    <w:p w14:paraId="4CB8A90D" w14:textId="77777777" w:rsidR="003854C4" w:rsidRDefault="003854C4" w:rsidP="003F6F89"/>
    <w:p w14:paraId="2033B57C" w14:textId="2392666A" w:rsidR="00672D93" w:rsidRDefault="003854C4" w:rsidP="003F6F89">
      <w:r>
        <w:t>The bidirectional stream framework is a reasonable match to the RPC communications</w:t>
      </w:r>
      <w:r w:rsidR="00672D93">
        <w:t xml:space="preserve"> </w:t>
      </w:r>
      <w:r>
        <w:t>model where each RPC can be is matched against an individual stream. The stream is reliable and sequenced. The data framing is not contained in QUIC, and it is still an application task to add a record structure to an RPC stream, if that is what is required.</w:t>
      </w:r>
      <w:r w:rsidR="00A20F38">
        <w:t xml:space="preserve"> The invocation overhead is low in that the encrypted end-to-end connection is already established.</w:t>
      </w:r>
    </w:p>
    <w:p w14:paraId="03EB3CA6" w14:textId="77777777" w:rsidR="003F6F89" w:rsidRDefault="003F6F89" w:rsidP="003F6F89"/>
    <w:p w14:paraId="728258CF" w14:textId="1DB2666A" w:rsidR="003F6F89" w:rsidRDefault="00A20F38" w:rsidP="003F6F89">
      <w:r>
        <w:t xml:space="preserve">It certainly appears that </w:t>
      </w:r>
      <w:r w:rsidR="003F6F89">
        <w:t xml:space="preserve">HTTPS </w:t>
      </w:r>
      <w:r>
        <w:t xml:space="preserve">behaves much </w:t>
      </w:r>
      <w:r w:rsidR="003F6F89">
        <w:t>more like RPC than a reliable byte stream</w:t>
      </w:r>
      <w:r>
        <w:t xml:space="preserve">. That can benefit </w:t>
      </w:r>
      <w:r w:rsidR="003F6F89">
        <w:t xml:space="preserve">applications that run over HTTP(S), </w:t>
      </w:r>
      <w:r>
        <w:t xml:space="preserve">such as </w:t>
      </w:r>
      <w:proofErr w:type="spellStart"/>
      <w:r w:rsidR="003F6F89">
        <w:t>gRPC</w:t>
      </w:r>
      <w:proofErr w:type="spellEnd"/>
      <w:r w:rsidR="003F6F89">
        <w:t>, and a</w:t>
      </w:r>
      <w:r>
        <w:t xml:space="preserve"> set of </w:t>
      </w:r>
      <w:r w:rsidR="003F6F89">
        <w:t>RESTful APIs.</w:t>
      </w:r>
    </w:p>
    <w:p w14:paraId="0D95F95C" w14:textId="29BDD4DB" w:rsidR="003F6F89" w:rsidRDefault="00A20F38" w:rsidP="00A20F38">
      <w:pPr>
        <w:pStyle w:val="Heading4"/>
      </w:pPr>
      <w:r>
        <w:t>Load Balancing QUIC</w:t>
      </w:r>
    </w:p>
    <w:p w14:paraId="5BB04206" w14:textId="77777777" w:rsidR="00A20F38" w:rsidRDefault="00737FE5" w:rsidP="003F6F89">
      <w:r>
        <w:t xml:space="preserve">In today’s world of managing scale its very common to place a front-end load balancer across </w:t>
      </w:r>
      <w:proofErr w:type="gramStart"/>
      <w:r>
        <w:t>a number of</w:t>
      </w:r>
      <w:proofErr w:type="gramEnd"/>
      <w:r>
        <w:t xml:space="preserve"> servers. The load balancer in the TCP world typically categorizes packets as being in the same TCP </w:t>
      </w:r>
      <w:r>
        <w:lastRenderedPageBreak/>
        <w:t xml:space="preserve">session because of a common </w:t>
      </w:r>
      <w:r w:rsidR="00A20F38">
        <w:t>5</w:t>
      </w:r>
      <w:r>
        <w:t xml:space="preserve">-tuple value of </w:t>
      </w:r>
      <w:r w:rsidR="00A20F38">
        <w:t xml:space="preserve">protocol, </w:t>
      </w:r>
      <w:r>
        <w:t>IP addresses and port numbers</w:t>
      </w:r>
      <w:r w:rsidR="009D1832">
        <w:t>, with the confident assurance that th</w:t>
      </w:r>
      <w:r w:rsidR="00A20F38">
        <w:t xml:space="preserve">is </w:t>
      </w:r>
      <w:r w:rsidR="009D1832">
        <w:t>value is stable for the life of the TCP session.</w:t>
      </w:r>
    </w:p>
    <w:p w14:paraId="58CC1F68" w14:textId="77777777" w:rsidR="00A20F38" w:rsidRDefault="00A20F38" w:rsidP="003F6F89"/>
    <w:p w14:paraId="000F6B86" w14:textId="77777777" w:rsidR="00A20F38" w:rsidRDefault="00737FE5" w:rsidP="003F6F89">
      <w:r>
        <w:t xml:space="preserve">With QUIC there are no such assurances. The </w:t>
      </w:r>
      <w:r w:rsidR="00A20F38">
        <w:t>5</w:t>
      </w:r>
      <w:r>
        <w:t>-tuple load balancing approach can work, but if the client is behind a NAT that performs what could be called “aggress</w:t>
      </w:r>
      <w:r w:rsidR="00A24DEC">
        <w:t>ive” re</w:t>
      </w:r>
      <w:r w:rsidR="00A20F38">
        <w:t>binding</w:t>
      </w:r>
      <w:r w:rsidR="00A24DEC">
        <w:t xml:space="preserve"> then </w:t>
      </w:r>
      <w:r w:rsidR="00A20F38">
        <w:t xml:space="preserve">any such </w:t>
      </w:r>
      <w:r w:rsidR="00A24DEC">
        <w:t xml:space="preserve">load balancing </w:t>
      </w:r>
      <w:r w:rsidR="00A20F38">
        <w:t xml:space="preserve">approach </w:t>
      </w:r>
      <w:r w:rsidR="00A24DEC">
        <w:t>will be thrown</w:t>
      </w:r>
      <w:r w:rsidR="009D1832">
        <w:t>.</w:t>
      </w:r>
      <w:r w:rsidR="003C6B07">
        <w:t xml:space="preserve"> </w:t>
      </w:r>
      <w:r w:rsidR="009D1832">
        <w:t xml:space="preserve">The reason why is </w:t>
      </w:r>
      <w:r w:rsidR="00A20F38">
        <w:t xml:space="preserve">that </w:t>
      </w:r>
      <w:r w:rsidR="009D1832">
        <w:t>UDP does not provide session signalling to a NAT, so the is no a priori assurance that the NAT bindings (and the presented source address and port) will remain constant for the entire QUIC session.</w:t>
      </w:r>
      <w:r w:rsidR="003C6B07">
        <w:t xml:space="preserve"> Now in theory IPv6 could invoke the Flow-ID to provide a proxy persistent field that remains constant for a flow, but the Flow-ID is of limited size and has no assurances of </w:t>
      </w:r>
      <w:r w:rsidR="00BB6BC1">
        <w:t>uniqueness</w:t>
      </w:r>
      <w:r w:rsidR="003C6B07">
        <w:t xml:space="preserve">, as well as </w:t>
      </w:r>
      <w:r w:rsidR="00BB6BC1">
        <w:t xml:space="preserve">evidence of </w:t>
      </w:r>
      <w:r w:rsidR="003C6B07">
        <w:t>highly variable treatment by IPv6 network infrastructure</w:t>
      </w:r>
      <w:r w:rsidR="00BB6BC1">
        <w:t xml:space="preserve"> and end hosts</w:t>
      </w:r>
      <w:r w:rsidR="00A20F38">
        <w:t xml:space="preserve">. </w:t>
      </w:r>
    </w:p>
    <w:p w14:paraId="136A01E0" w14:textId="77777777" w:rsidR="00A20F38" w:rsidRDefault="00A20F38" w:rsidP="003F6F89"/>
    <w:p w14:paraId="2FD0E62E" w14:textId="6A9C90C0" w:rsidR="00737FE5" w:rsidRDefault="003C6B07" w:rsidP="003F6F89">
      <w:r>
        <w:t xml:space="preserve">This </w:t>
      </w:r>
      <w:r w:rsidR="00BB6BC1">
        <w:t xml:space="preserve">topic </w:t>
      </w:r>
      <w:r>
        <w:t xml:space="preserve">touches upon a major assumption in today’s high-capacity server infrastructure on the public Internet. Data streams use </w:t>
      </w:r>
      <w:proofErr w:type="gramStart"/>
      <w:r>
        <w:t>TCP</w:t>
      </w:r>
      <w:proofErr w:type="gramEnd"/>
      <w:r>
        <w:t xml:space="preserve"> and the DNS uses UDP. Using UDP to carry sustained </w:t>
      </w:r>
      <w:r w:rsidR="00BB6BC1">
        <w:t>high-volume</w:t>
      </w:r>
      <w:r>
        <w:t xml:space="preserve"> streams may not match the internal optimisations used in server content deliver</w:t>
      </w:r>
      <w:r w:rsidR="00BB6BC1">
        <w:t>y</w:t>
      </w:r>
      <w:r>
        <w:t xml:space="preserve"> networks.</w:t>
      </w:r>
    </w:p>
    <w:p w14:paraId="6614AE77" w14:textId="75194E33" w:rsidR="009D1832" w:rsidRDefault="00A20F38" w:rsidP="00A20F38">
      <w:pPr>
        <w:pStyle w:val="Heading4"/>
      </w:pPr>
      <w:r>
        <w:t>DDOS Defence</w:t>
      </w:r>
    </w:p>
    <w:p w14:paraId="40323197" w14:textId="5E2A7ED5" w:rsidR="009D1832" w:rsidRDefault="009D1832" w:rsidP="003F6F89">
      <w:r>
        <w:t xml:space="preserve">The </w:t>
      </w:r>
      <w:r w:rsidR="00A20F38">
        <w:t>next</w:t>
      </w:r>
      <w:r>
        <w:t xml:space="preserve"> issue here is exposure to DOS attacks. An attacker can send a large volume of packets to the server and cause the server to perform work to attempt to decrypt the packet. For this to be successful in TLS over TCP the attacker must make a reasonable guess of the TCP sequence number and window size for the packet to be accepted and passed to the TLS decoder. In QUIC there is no lightweight packet filter before the decoder is invoked.</w:t>
      </w:r>
    </w:p>
    <w:p w14:paraId="33B32672" w14:textId="1F5095EF" w:rsidR="009D1832" w:rsidRDefault="009D1832" w:rsidP="003F6F89"/>
    <w:p w14:paraId="7194C285" w14:textId="1121EF31" w:rsidR="00A20F38" w:rsidRDefault="00A20F38" w:rsidP="003F6F89">
      <w:r>
        <w:t>On the other hand</w:t>
      </w:r>
      <w:r w:rsidR="004316B0">
        <w:t>,</w:t>
      </w:r>
      <w:r>
        <w:t xml:space="preserve"> the session encryption uses symmetric crypto algorithms, which are less of a load on the receiver to decode than asymmetric encryption.</w:t>
      </w:r>
      <w:r w:rsidR="004314BF">
        <w:t xml:space="preserve"> Is this enough of a difference to allow large scale QUIC platforms that are DOS resistant to be constructed?</w:t>
      </w:r>
      <w:r w:rsidR="00886AAA">
        <w:t xml:space="preserve"> I’m unsure if there are clear answers here, but it seems that its part of the cost of having a more complete encryption framework, which </w:t>
      </w:r>
      <w:proofErr w:type="gramStart"/>
      <w:r w:rsidR="00886AAA">
        <w:t>in itself appears</w:t>
      </w:r>
      <w:proofErr w:type="gramEnd"/>
      <w:r w:rsidR="00886AAA">
        <w:t xml:space="preserve"> to be sorely needed on the public Internet.</w:t>
      </w:r>
    </w:p>
    <w:p w14:paraId="3B376A61" w14:textId="26EB8543" w:rsidR="00A20F38" w:rsidRDefault="004314BF" w:rsidP="004314BF">
      <w:pPr>
        <w:pStyle w:val="Heading4"/>
      </w:pPr>
      <w:r>
        <w:t>Private QUIC</w:t>
      </w:r>
    </w:p>
    <w:p w14:paraId="31BBDBB5" w14:textId="77777777" w:rsidR="004316B0" w:rsidRDefault="00C431D7" w:rsidP="00C431D7">
      <w:r>
        <w:t>For private contexts can QUIC negotiate a “null” TLS encryption algorithm?</w:t>
      </w:r>
    </w:p>
    <w:p w14:paraId="0915092C" w14:textId="77777777" w:rsidR="004316B0" w:rsidRDefault="004316B0" w:rsidP="00C431D7"/>
    <w:p w14:paraId="31F0E2C6" w14:textId="77777777" w:rsidR="00886AAA" w:rsidRDefault="009D1832" w:rsidP="00C431D7">
      <w:r>
        <w:t xml:space="preserve">There is a bigger world out there beyond the public Internet and in </w:t>
      </w:r>
      <w:r w:rsidR="00C431D7">
        <w:t>many</w:t>
      </w:r>
      <w:r>
        <w:t xml:space="preserve"> private data</w:t>
      </w:r>
      <w:r w:rsidR="00886AAA">
        <w:t xml:space="preserve"> </w:t>
      </w:r>
      <w:r>
        <w:t>centre environment</w:t>
      </w:r>
      <w:r w:rsidR="00C431D7">
        <w:t>s</w:t>
      </w:r>
      <w:r>
        <w:t xml:space="preserve"> the overheads of encrypting and decrypting packet</w:t>
      </w:r>
      <w:r w:rsidR="00C431D7">
        <w:t>s</w:t>
      </w:r>
      <w:r>
        <w:t xml:space="preserve"> are overheads that </w:t>
      </w:r>
      <w:r w:rsidR="00C431D7">
        <w:t>may appear to be unnecessary</w:t>
      </w:r>
      <w:r>
        <w:t xml:space="preserve">. While QUIC can present some clear advantages in terms of </w:t>
      </w:r>
      <w:r w:rsidR="00C431D7">
        <w:t xml:space="preserve">suitability to </w:t>
      </w:r>
      <w:r>
        <w:t>complex application behaviours in the data centre that can leverage QUIC’s multi</w:t>
      </w:r>
      <w:r w:rsidR="003C6B07">
        <w:t>-</w:t>
      </w:r>
      <w:r>
        <w:t>stream capabilit</w:t>
      </w:r>
      <w:r w:rsidR="00C431D7">
        <w:t xml:space="preserve">y, the cost of encryption may be too high. </w:t>
      </w:r>
    </w:p>
    <w:p w14:paraId="7444DB03" w14:textId="77777777" w:rsidR="00886AAA" w:rsidRDefault="00886AAA" w:rsidP="00C431D7"/>
    <w:p w14:paraId="197AEB8F" w14:textId="01389F53" w:rsidR="009D1832" w:rsidRDefault="00C431D7" w:rsidP="00C431D7">
      <w:r>
        <w:t>Of course</w:t>
      </w:r>
      <w:r w:rsidR="003C6B07">
        <w:t>,</w:t>
      </w:r>
      <w:r>
        <w:t xml:space="preserve"> there is nothing stopping an implementation using a null encryption algorithm, but such an implementation could only </w:t>
      </w:r>
      <w:r w:rsidR="003C6B07">
        <w:t xml:space="preserve">talk to other implementations of itself. Strictly speaking, if you remove </w:t>
      </w:r>
      <w:r w:rsidR="00BB6BC1">
        <w:t>encryption,</w:t>
      </w:r>
      <w:r w:rsidR="003C6B07">
        <w:t xml:space="preserve"> </w:t>
      </w:r>
      <w:r w:rsidR="00BB6BC1">
        <w:t xml:space="preserve">then </w:t>
      </w:r>
      <w:r w:rsidR="003C6B07">
        <w:t>it’s no longer QUIC</w:t>
      </w:r>
      <w:r w:rsidR="00BB6BC1">
        <w:t xml:space="preserve"> and won't interoperate with anything else that is QUIC</w:t>
      </w:r>
      <w:r w:rsidR="003C6B07">
        <w:t>.</w:t>
      </w:r>
      <w:r>
        <w:t xml:space="preserve"> </w:t>
      </w:r>
    </w:p>
    <w:p w14:paraId="09454209" w14:textId="51702DDA" w:rsidR="0045230A" w:rsidRDefault="004B353E" w:rsidP="004B353E">
      <w:pPr>
        <w:pStyle w:val="Heading4"/>
      </w:pPr>
      <w:r>
        <w:t>QUIC and OpenSSL</w:t>
      </w:r>
    </w:p>
    <w:p w14:paraId="2E283279" w14:textId="1092F436" w:rsidR="00574DBE" w:rsidRDefault="004B353E" w:rsidP="007377CE">
      <w:r>
        <w:t xml:space="preserve">It useful to ask that is QUIC has such clear advantages over TCP then why hasn’t the adoption of QUIC been rapid. Metrics of QUIC use tend to point to a use rate of some 30% </w:t>
      </w:r>
      <w:r w:rsidR="00B9431F">
        <w:t xml:space="preserve">of web sessions </w:t>
      </w:r>
      <w:r>
        <w:t>(such as Cloudflare’s Radar report [9])</w:t>
      </w:r>
      <w:r w:rsidR="00B9431F">
        <w:t>. However</w:t>
      </w:r>
      <w:r w:rsidR="00886AAA">
        <w:t>,</w:t>
      </w:r>
      <w:r w:rsidR="00B9431F">
        <w:t xml:space="preserve"> if you alter the measurement to measure the extent to which browsers on end systems </w:t>
      </w:r>
      <w:proofErr w:type="gramStart"/>
      <w:r w:rsidR="00B9431F">
        <w:t>are capable of supporting</w:t>
      </w:r>
      <w:proofErr w:type="gramEnd"/>
      <w:r w:rsidR="00B9431F">
        <w:t xml:space="preserve"> a QUIC session, then the measurement jumps to 60% [10].</w:t>
      </w:r>
    </w:p>
    <w:p w14:paraId="05260172" w14:textId="1E12134F" w:rsidR="00B9431F" w:rsidRDefault="00B9431F" w:rsidP="007377CE"/>
    <w:p w14:paraId="73B58613" w14:textId="2241DCF5" w:rsidR="00B9431F" w:rsidRDefault="00B9431F" w:rsidP="007377CE">
      <w:r>
        <w:t xml:space="preserve">There are a couple of reasons why QUIC use is far lower than QUIC capability. The first is that the Chrome browser still relies on the content-level switch to QUIC, so that the client has to visit the site for the </w:t>
      </w:r>
      <w:proofErr w:type="gramStart"/>
      <w:r>
        <w:t>first time</w:t>
      </w:r>
      <w:proofErr w:type="gramEnd"/>
      <w:r>
        <w:t xml:space="preserve"> using HTTP/2 (TCP/TLS) and thereby receive an indication if the server can support QUIC, and then on the second visit the client may use QUIC. It</w:t>
      </w:r>
      <w:r w:rsidR="00886AAA">
        <w:t>’</w:t>
      </w:r>
      <w:r>
        <w:t xml:space="preserve">s not quite as simple as this, as HTTP/2 uses persistent connection, so if the second visit is sufficiently close in time to the first, then the HTTP/2 session will remain open and still be use. The Safari browser </w:t>
      </w:r>
      <w:proofErr w:type="gramStart"/>
      <w:r>
        <w:t>is capable of using</w:t>
      </w:r>
      <w:proofErr w:type="gramEnd"/>
      <w:r>
        <w:t xml:space="preserve"> QUIC on first</w:t>
      </w:r>
      <w:r w:rsidR="00886AAA">
        <w:t xml:space="preserve"> use</w:t>
      </w:r>
      <w:r>
        <w:t xml:space="preserve"> because </w:t>
      </w:r>
      <w:r>
        <w:lastRenderedPageBreak/>
        <w:t xml:space="preserve">it is triggered by the SVCB record in the DNS, but the market share of Safari is relatively small in comparison to QUIC. </w:t>
      </w:r>
    </w:p>
    <w:p w14:paraId="1F4981E8" w14:textId="77777777" w:rsidR="00B9431F" w:rsidRDefault="00B9431F" w:rsidP="007377CE"/>
    <w:p w14:paraId="367B8D93" w14:textId="32905D44" w:rsidR="00B9431F" w:rsidRDefault="00B9431F" w:rsidP="007377CE">
      <w:r>
        <w:t>The second reason lies in the web server environment. Many servers rely on the OpenSSL TLS library [1</w:t>
      </w:r>
      <w:r w:rsidR="00DD09DD">
        <w:t>1</w:t>
      </w:r>
      <w:r>
        <w:t xml:space="preserve">], and so </w:t>
      </w:r>
      <w:r w:rsidR="006C4B76">
        <w:t>far,</w:t>
      </w:r>
      <w:r>
        <w:t xml:space="preserve"> (November 2022) OpenSSL does not include support for QUIC. QUIC is support</w:t>
      </w:r>
      <w:r w:rsidR="006C4B76">
        <w:t>ed</w:t>
      </w:r>
      <w:r>
        <w:t xml:space="preserve"> in </w:t>
      </w:r>
      <w:proofErr w:type="spellStart"/>
      <w:r>
        <w:t>BoringSSL</w:t>
      </w:r>
      <w:proofErr w:type="spellEnd"/>
      <w:r w:rsidR="00DD09DD">
        <w:t xml:space="preserve"> [12]</w:t>
      </w:r>
      <w:r>
        <w:t>,</w:t>
      </w:r>
      <w:r w:rsidR="00DD09DD">
        <w:t xml:space="preserve"> but as the notes for </w:t>
      </w:r>
      <w:proofErr w:type="spellStart"/>
      <w:r w:rsidR="00DD09DD">
        <w:t>BoringSSL</w:t>
      </w:r>
      <w:proofErr w:type="spellEnd"/>
      <w:r w:rsidR="00DD09DD">
        <w:t xml:space="preserve"> states, </w:t>
      </w:r>
      <w:proofErr w:type="spellStart"/>
      <w:r w:rsidR="00DD09DD" w:rsidRPr="00DD09DD">
        <w:t>BoringSSL</w:t>
      </w:r>
      <w:proofErr w:type="spellEnd"/>
      <w:r w:rsidR="00DD09DD" w:rsidRPr="00DD09DD">
        <w:t xml:space="preserve"> is a fork of OpenSSL that is designed to meet Google's need</w:t>
      </w:r>
      <w:r w:rsidR="00DD09DD">
        <w:t xml:space="preserve">s, and while this works for Google, it may not work for everyone else. Google does not recommend that third parties depend on </w:t>
      </w:r>
      <w:proofErr w:type="spellStart"/>
      <w:r w:rsidR="00DD09DD">
        <w:t>BoringSSL</w:t>
      </w:r>
      <w:proofErr w:type="spellEnd"/>
      <w:r w:rsidR="00DD09DD">
        <w:t>.</w:t>
      </w:r>
      <w:r>
        <w:t xml:space="preserve"> </w:t>
      </w:r>
      <w:r w:rsidR="006C4B76">
        <w:t xml:space="preserve">There is also </w:t>
      </w:r>
      <w:proofErr w:type="spellStart"/>
      <w:r w:rsidR="006C4B76">
        <w:t>QuicTLS</w:t>
      </w:r>
      <w:proofErr w:type="spellEnd"/>
      <w:r w:rsidR="006C4B76">
        <w:t xml:space="preserve">, a fork of OpenSSL supported by Akamai and Google [13]. This fragmentation of OpenSSL is not exactly </w:t>
      </w:r>
      <w:proofErr w:type="gramStart"/>
      <w:r w:rsidR="006C4B76">
        <w:t>helpful</w:t>
      </w:r>
      <w:proofErr w:type="gramEnd"/>
      <w:r w:rsidR="006C4B76">
        <w:t xml:space="preserve"> and t</w:t>
      </w:r>
      <w:r w:rsidR="00DD09DD">
        <w:t>he result is that many server environments are waiting for OpenSSL to incorporate a QUIC library. This effort was delayed by the work on OpenSSL release 3.0.0</w:t>
      </w:r>
      <w:r w:rsidR="006C4B76">
        <w:t>, and then t</w:t>
      </w:r>
      <w:r w:rsidR="00DD09DD">
        <w:t>he OpenSSL folk announced their intention to provide a fully functional QUIC implement</w:t>
      </w:r>
      <w:r w:rsidR="006C4B76">
        <w:t xml:space="preserve">ation, and this development of a new QUIC protocol stack may further delay QUIC support in OpenSSL by months, if not years. This may well be the major impediment behind the </w:t>
      </w:r>
      <w:r w:rsidR="00886AAA">
        <w:t xml:space="preserve">very large scale </w:t>
      </w:r>
      <w:r w:rsidR="006C4B76">
        <w:t>deployment of QUIC in the guise of HTTP/3 across the Internet.</w:t>
      </w:r>
    </w:p>
    <w:p w14:paraId="69E0DA1F" w14:textId="1AB32B34" w:rsidR="006C4B76" w:rsidRDefault="006C4B76" w:rsidP="006C4B76">
      <w:pPr>
        <w:pStyle w:val="Heading3"/>
      </w:pPr>
      <w:r>
        <w:t>Conclusion</w:t>
      </w:r>
      <w:r w:rsidR="006F7D92">
        <w:t>s</w:t>
      </w:r>
    </w:p>
    <w:p w14:paraId="2E7FFE48" w14:textId="3891053D" w:rsidR="006C4B76" w:rsidRDefault="00D941D0" w:rsidP="007377CE">
      <w:r>
        <w:t>There are a few conclusions we can draw from this effort with QUIC.</w:t>
      </w:r>
    </w:p>
    <w:p w14:paraId="2E82D4FF" w14:textId="6C31FA53" w:rsidR="00D941D0" w:rsidRDefault="00D941D0" w:rsidP="007377CE"/>
    <w:p w14:paraId="545D2B20" w14:textId="019B68CA" w:rsidR="00D941D0" w:rsidRDefault="00D941D0" w:rsidP="007377CE">
      <w:r>
        <w:t>A</w:t>
      </w:r>
      <w:r w:rsidR="00F74A3E">
        <w:t>ny</w:t>
      </w:r>
      <w:r>
        <w:t xml:space="preserve"> useful public communications medium needs to safeguard the privacy and integrity of the communications that it carries. The time when open protocols represented an acceptable compromise between efficiency, speed and privacy are over and these days all network transactions in the public Internet need to be protected by adequate encryption. QUIC’s model of wrapping a set of transactions between a client and a server in a single encryption state represents a sensible design decision.</w:t>
      </w:r>
    </w:p>
    <w:p w14:paraId="5DB201B0" w14:textId="0191FBAC" w:rsidR="00D941D0" w:rsidRDefault="00D941D0" w:rsidP="007377CE"/>
    <w:p w14:paraId="5870B732" w14:textId="707A13A8" w:rsidR="006D1916" w:rsidRDefault="006D1916" w:rsidP="007377CE">
      <w:r>
        <w:t>Encryption is no longer an expensive luxury, but a required component for all transactions over the public Internet. The added imposition is that adding encryption into a network transaction should impose no additional performance penalty in terms of speed and responsiveness.</w:t>
      </w:r>
    </w:p>
    <w:p w14:paraId="12D948A9" w14:textId="77777777" w:rsidR="006D1916" w:rsidRDefault="006D1916" w:rsidP="007377CE"/>
    <w:p w14:paraId="07DB6563" w14:textId="219723C5" w:rsidR="00D941D0" w:rsidRDefault="00D941D0" w:rsidP="007377CE">
      <w:r>
        <w:t>Network transactions come in many forms, and TCP and UDP tend to represent two ends of a relatively broad spectrum</w:t>
      </w:r>
      <w:r w:rsidR="005355D9">
        <w:t xml:space="preserve">. UDP is just too susceptible to abuse so we’ve heaped everything onto TCP. The issue is TCP was designed as an efficient single streaming protocol and </w:t>
      </w:r>
      <w:proofErr w:type="gramStart"/>
      <w:r w:rsidR="005355D9">
        <w:t>retro-fitting</w:t>
      </w:r>
      <w:proofErr w:type="gramEnd"/>
      <w:r w:rsidR="005355D9">
        <w:t xml:space="preserve"> multiple sessions, short transactions, shared congestion state and shared encryption state have proved to be extremely challenging.</w:t>
      </w:r>
    </w:p>
    <w:p w14:paraId="3E43FF67" w14:textId="51A9ED28" w:rsidR="005355D9" w:rsidRDefault="005355D9" w:rsidP="007377CE"/>
    <w:p w14:paraId="7EFBF018" w14:textId="68442016" w:rsidR="005355D9" w:rsidRDefault="005355D9" w:rsidP="007377CE">
      <w:r>
        <w:t>Applications are now dominant in the Internet ecosystem, while platforms and networks are being commoditised. We are seeing losing patience with platforms providing common transport services for the application that they host, and</w:t>
      </w:r>
      <w:r w:rsidR="006D1916">
        <w:t xml:space="preserve"> a new model where the application comes with its own transport service. This is not just the HTTP client/server model but has been extended into application-specific DNS name resolution with DNS over HTTPS. It</w:t>
      </w:r>
      <w:r w:rsidR="00C71C66">
        <w:t>’</w:t>
      </w:r>
      <w:r w:rsidR="006D1916">
        <w:t>s highly likely that this trend will continue for the moment.</w:t>
      </w:r>
    </w:p>
    <w:p w14:paraId="3C96B52B" w14:textId="7CB11047" w:rsidR="006D1916" w:rsidRDefault="006D1916" w:rsidP="007377CE"/>
    <w:p w14:paraId="2FCA75F2" w14:textId="49C3F485" w:rsidR="006D1916" w:rsidRDefault="006D1916" w:rsidP="007377CE">
      <w:r>
        <w:t xml:space="preserve">Taking an even broader perspective, the context of the Internet’s success lay in shifting the responsibility for providing service from the network to the end system. This allowed us to make more efficient use of the common network substrate and push the cost of this packetization of network transactions over to end systems. </w:t>
      </w:r>
      <w:r w:rsidR="00DE566C">
        <w:t xml:space="preserve">It shifted the innovation role from the large and lumbering telco operators into the </w:t>
      </w:r>
      <w:proofErr w:type="gramStart"/>
      <w:r w:rsidR="00DE566C">
        <w:t>more nimble</w:t>
      </w:r>
      <w:proofErr w:type="gramEnd"/>
      <w:r w:rsidR="00DE566C">
        <w:t xml:space="preserve"> world of platform software. The success of Microsoft with its Windows product was not an accident by any means. </w:t>
      </w:r>
      <w:r>
        <w:t xml:space="preserve">QUIC takes this one step further, and pushes </w:t>
      </w:r>
      <w:r w:rsidR="00DE566C">
        <w:t>the innovation role from platforms to applications, just at the time when platforms are declining in relative importance within the ecosystem. From such a perspective the emergence of an application-centric transport model that provides faster services, a larger repertoire of transport models and encompassing comprehensive encryption was an inevitable development.</w:t>
      </w:r>
    </w:p>
    <w:p w14:paraId="765EE00F" w14:textId="77777777" w:rsidR="006C4B76" w:rsidRDefault="006C4B76" w:rsidP="007377CE"/>
    <w:p w14:paraId="5194250C" w14:textId="516F15EB" w:rsidR="00A8006F" w:rsidRDefault="00A8006F" w:rsidP="007377CE">
      <w:r>
        <w:br w:type="page"/>
      </w:r>
    </w:p>
    <w:p w14:paraId="3B6028DB" w14:textId="63002E96" w:rsidR="00124027" w:rsidRDefault="000C1CBB" w:rsidP="00E47CB4">
      <w:pPr>
        <w:rPr>
          <w:b/>
          <w:color w:val="1F497D"/>
          <w:sz w:val="28"/>
        </w:rPr>
      </w:pPr>
      <w:r>
        <w:rPr>
          <w:b/>
          <w:color w:val="1F497D"/>
          <w:sz w:val="28"/>
        </w:rPr>
        <w:lastRenderedPageBreak/>
        <w:t>References</w:t>
      </w:r>
    </w:p>
    <w:p w14:paraId="19082CF3" w14:textId="69B134CD" w:rsidR="000C1CBB" w:rsidRDefault="000C1CBB" w:rsidP="00E47CB4">
      <w:pPr>
        <w:rPr>
          <w:b/>
          <w:color w:val="1F497D"/>
          <w:sz w:val="28"/>
        </w:rPr>
      </w:pPr>
    </w:p>
    <w:p w14:paraId="2B59134A" w14:textId="220FA2A5" w:rsidR="00420578" w:rsidRPr="00420578" w:rsidRDefault="000C1CBB" w:rsidP="00D123BA">
      <w:pPr>
        <w:ind w:left="993" w:hanging="709"/>
        <w:jc w:val="left"/>
        <w:rPr>
          <w:lang w:val="en-US"/>
        </w:rPr>
      </w:pPr>
      <w:r>
        <w:rPr>
          <w:lang w:val="en-US"/>
        </w:rPr>
        <w:t>[1]</w:t>
      </w:r>
      <w:r>
        <w:rPr>
          <w:lang w:val="en-US"/>
        </w:rPr>
        <w:tab/>
        <w:t>Eddy</w:t>
      </w:r>
      <w:r w:rsidR="00420578">
        <w:rPr>
          <w:lang w:val="en-US"/>
        </w:rPr>
        <w:t xml:space="preserve">, W., </w:t>
      </w:r>
      <w:proofErr w:type="gramStart"/>
      <w:r>
        <w:rPr>
          <w:lang w:val="en-US"/>
        </w:rPr>
        <w:t>Ed</w:t>
      </w:r>
      <w:r w:rsidR="004A0702">
        <w:rPr>
          <w:lang w:val="en-US"/>
        </w:rPr>
        <w:t>.,</w:t>
      </w:r>
      <w:r>
        <w:rPr>
          <w:lang w:val="en-US"/>
        </w:rPr>
        <w:t>,</w:t>
      </w:r>
      <w:proofErr w:type="gramEnd"/>
      <w:r>
        <w:rPr>
          <w:lang w:val="en-US"/>
        </w:rPr>
        <w:t xml:space="preserve"> “</w:t>
      </w:r>
      <w:r w:rsidRPr="000C1CBB">
        <w:rPr>
          <w:lang w:val="en-US"/>
        </w:rPr>
        <w:t>Transmission Control Protocol (TCP)</w:t>
      </w:r>
      <w:r>
        <w:rPr>
          <w:lang w:val="en-US"/>
        </w:rPr>
        <w:t>”, RFC 9293, August 2022</w:t>
      </w:r>
      <w:r w:rsidR="00420578">
        <w:rPr>
          <w:lang w:val="en-US"/>
        </w:rPr>
        <w:t xml:space="preserve">, </w:t>
      </w:r>
      <w:r w:rsidR="00420578" w:rsidRPr="004B353E">
        <w:rPr>
          <w:sz w:val="21"/>
          <w:szCs w:val="21"/>
          <w:lang w:val="en-AU"/>
        </w:rPr>
        <w:t>&lt;</w:t>
      </w:r>
      <w:hyperlink r:id="rId11" w:history="1">
        <w:r w:rsidR="00420578" w:rsidRPr="004B353E">
          <w:rPr>
            <w:rStyle w:val="Hyperlink"/>
            <w:sz w:val="21"/>
            <w:szCs w:val="21"/>
            <w:lang w:val="en-AU"/>
          </w:rPr>
          <w:t>https://www.rfc-editor.org/info</w:t>
        </w:r>
        <w:r w:rsidR="00420578" w:rsidRPr="004B353E">
          <w:rPr>
            <w:rStyle w:val="Hyperlink"/>
            <w:sz w:val="21"/>
            <w:szCs w:val="21"/>
            <w:lang w:val="en-AU"/>
          </w:rPr>
          <w:t>/</w:t>
        </w:r>
        <w:r w:rsidR="00420578" w:rsidRPr="004B353E">
          <w:rPr>
            <w:rStyle w:val="Hyperlink"/>
            <w:sz w:val="21"/>
            <w:szCs w:val="21"/>
            <w:lang w:val="en-AU"/>
          </w:rPr>
          <w:t>rfc9293</w:t>
        </w:r>
      </w:hyperlink>
      <w:r w:rsidR="00420578" w:rsidRPr="004B353E">
        <w:rPr>
          <w:sz w:val="21"/>
          <w:szCs w:val="21"/>
          <w:lang w:val="en-AU"/>
        </w:rPr>
        <w:t>&gt;</w:t>
      </w:r>
      <w:r w:rsidR="00420578" w:rsidRPr="00420578">
        <w:rPr>
          <w:lang w:val="en-AU"/>
        </w:rPr>
        <w:t>.</w:t>
      </w:r>
    </w:p>
    <w:p w14:paraId="7CCCEE82" w14:textId="5CE6E8E3" w:rsidR="000C1CBB" w:rsidRPr="006C4B76" w:rsidRDefault="000C1CBB" w:rsidP="00D123BA">
      <w:pPr>
        <w:ind w:left="993" w:hanging="709"/>
        <w:jc w:val="left"/>
        <w:rPr>
          <w:sz w:val="21"/>
          <w:szCs w:val="21"/>
          <w:lang w:val="en-US"/>
        </w:rPr>
      </w:pPr>
    </w:p>
    <w:p w14:paraId="19D21414" w14:textId="463156DA" w:rsidR="00420578" w:rsidRPr="00420578" w:rsidRDefault="000C1CBB" w:rsidP="00D123BA">
      <w:pPr>
        <w:ind w:left="993" w:hanging="709"/>
        <w:jc w:val="left"/>
        <w:rPr>
          <w:lang w:val="en-US"/>
        </w:rPr>
      </w:pPr>
      <w:r>
        <w:rPr>
          <w:lang w:val="en-US"/>
        </w:rPr>
        <w:t>[2]</w:t>
      </w:r>
      <w:r>
        <w:rPr>
          <w:lang w:val="en-US"/>
        </w:rPr>
        <w:tab/>
      </w:r>
      <w:proofErr w:type="spellStart"/>
      <w:r>
        <w:rPr>
          <w:lang w:val="en-US"/>
        </w:rPr>
        <w:t>Postel</w:t>
      </w:r>
      <w:proofErr w:type="spellEnd"/>
      <w:r w:rsidR="00420578">
        <w:rPr>
          <w:lang w:val="en-US"/>
        </w:rPr>
        <w:t>, J.,</w:t>
      </w:r>
      <w:r>
        <w:rPr>
          <w:lang w:val="en-US"/>
        </w:rPr>
        <w:t xml:space="preserve"> Ed</w:t>
      </w:r>
      <w:r w:rsidR="004A0702">
        <w:rPr>
          <w:lang w:val="en-US"/>
        </w:rPr>
        <w:t>.</w:t>
      </w:r>
      <w:r>
        <w:rPr>
          <w:lang w:val="en-US"/>
        </w:rPr>
        <w:t>, “</w:t>
      </w:r>
      <w:r w:rsidRPr="000C1CBB">
        <w:rPr>
          <w:lang w:val="en-US"/>
        </w:rPr>
        <w:t>Transmission Control Protocol</w:t>
      </w:r>
      <w:r>
        <w:rPr>
          <w:lang w:val="en-US"/>
        </w:rPr>
        <w:t>”, RFC 793, September 1981</w:t>
      </w:r>
      <w:r w:rsidR="00420578">
        <w:rPr>
          <w:lang w:val="en-US"/>
        </w:rPr>
        <w:t xml:space="preserve">, </w:t>
      </w:r>
      <w:r w:rsidR="00420578" w:rsidRPr="004B353E">
        <w:rPr>
          <w:sz w:val="21"/>
          <w:szCs w:val="21"/>
          <w:lang w:val="en-AU"/>
        </w:rPr>
        <w:t>&lt;</w:t>
      </w:r>
      <w:hyperlink r:id="rId12" w:history="1">
        <w:r w:rsidR="00420578" w:rsidRPr="004B353E">
          <w:rPr>
            <w:rStyle w:val="Hyperlink"/>
            <w:sz w:val="21"/>
            <w:szCs w:val="21"/>
            <w:lang w:val="en-AU"/>
          </w:rPr>
          <w:t>https://www.rfc-editor.org/info/rfc793</w:t>
        </w:r>
      </w:hyperlink>
      <w:r w:rsidR="00420578" w:rsidRPr="004B353E">
        <w:rPr>
          <w:sz w:val="21"/>
          <w:szCs w:val="21"/>
          <w:lang w:val="en-AU"/>
        </w:rPr>
        <w:t>&gt;</w:t>
      </w:r>
      <w:r w:rsidR="00420578" w:rsidRPr="00420578">
        <w:rPr>
          <w:lang w:val="en-AU"/>
        </w:rPr>
        <w:t>.</w:t>
      </w:r>
    </w:p>
    <w:p w14:paraId="3DEAC279" w14:textId="723361B6" w:rsidR="00420578" w:rsidRPr="006C4B76" w:rsidRDefault="00420578" w:rsidP="00D123BA">
      <w:pPr>
        <w:ind w:left="993" w:hanging="709"/>
        <w:jc w:val="left"/>
        <w:rPr>
          <w:sz w:val="21"/>
          <w:szCs w:val="21"/>
          <w:lang w:val="en-US"/>
        </w:rPr>
      </w:pPr>
    </w:p>
    <w:p w14:paraId="4C161AA9" w14:textId="5AEDB315" w:rsidR="00420578" w:rsidRDefault="00420578" w:rsidP="00D123BA">
      <w:pPr>
        <w:ind w:left="993" w:hanging="709"/>
        <w:jc w:val="left"/>
        <w:rPr>
          <w:lang w:val="en-AU"/>
        </w:rPr>
      </w:pPr>
      <w:r>
        <w:rPr>
          <w:lang w:val="en-US"/>
        </w:rPr>
        <w:t>[3]</w:t>
      </w:r>
      <w:r>
        <w:rPr>
          <w:lang w:val="en-US"/>
        </w:rPr>
        <w:tab/>
      </w:r>
      <w:r w:rsidRPr="00420578">
        <w:rPr>
          <w:lang w:val="en-AU"/>
        </w:rPr>
        <w:t>Rescorla, E., "The Transport Layer Security (TLS) Protocol</w:t>
      </w:r>
      <w:r>
        <w:rPr>
          <w:lang w:val="en-AU"/>
        </w:rPr>
        <w:t xml:space="preserve"> </w:t>
      </w:r>
      <w:r w:rsidRPr="00420578">
        <w:rPr>
          <w:lang w:val="en-AU"/>
        </w:rPr>
        <w:t xml:space="preserve">Version 1.3", </w:t>
      </w:r>
      <w:r w:rsidRPr="00500C7C">
        <w:rPr>
          <w:color w:val="000000" w:themeColor="text1"/>
          <w:lang w:val="en-AU"/>
        </w:rPr>
        <w:t>RFC 8446</w:t>
      </w:r>
      <w:r w:rsidRPr="00420578">
        <w:rPr>
          <w:lang w:val="en-AU"/>
        </w:rPr>
        <w:t>, August 2018,</w:t>
      </w:r>
      <w:r>
        <w:rPr>
          <w:lang w:val="en-AU"/>
        </w:rPr>
        <w:t xml:space="preserve"> </w:t>
      </w:r>
      <w:r w:rsidRPr="004B353E">
        <w:rPr>
          <w:sz w:val="21"/>
          <w:szCs w:val="21"/>
          <w:lang w:val="en-AU"/>
        </w:rPr>
        <w:t>&lt;</w:t>
      </w:r>
      <w:hyperlink r:id="rId13" w:history="1">
        <w:r w:rsidRPr="004B353E">
          <w:rPr>
            <w:rStyle w:val="Hyperlink"/>
            <w:sz w:val="21"/>
            <w:szCs w:val="21"/>
            <w:lang w:val="en-AU"/>
          </w:rPr>
          <w:t>https://www.rfc-editor.org/info/rfc8446</w:t>
        </w:r>
      </w:hyperlink>
      <w:r w:rsidRPr="004B353E">
        <w:rPr>
          <w:sz w:val="21"/>
          <w:szCs w:val="21"/>
          <w:lang w:val="en-AU"/>
        </w:rPr>
        <w:t>&gt;</w:t>
      </w:r>
      <w:r w:rsidRPr="00420578">
        <w:rPr>
          <w:lang w:val="en-AU"/>
        </w:rPr>
        <w:t>.</w:t>
      </w:r>
    </w:p>
    <w:p w14:paraId="4C4BD8BE" w14:textId="14C6D2A8" w:rsidR="004A0702" w:rsidRPr="006C4B76" w:rsidRDefault="004A0702" w:rsidP="00D123BA">
      <w:pPr>
        <w:ind w:left="993" w:hanging="709"/>
        <w:jc w:val="left"/>
        <w:rPr>
          <w:sz w:val="21"/>
          <w:szCs w:val="21"/>
          <w:lang w:val="en-AU"/>
        </w:rPr>
      </w:pPr>
    </w:p>
    <w:p w14:paraId="2A8C4482" w14:textId="6B0CAF23" w:rsidR="004A0702" w:rsidRDefault="004A0702" w:rsidP="00D123BA">
      <w:pPr>
        <w:ind w:left="993" w:hanging="709"/>
        <w:jc w:val="left"/>
        <w:rPr>
          <w:lang w:val="en-AU"/>
        </w:rPr>
      </w:pPr>
      <w:r>
        <w:rPr>
          <w:lang w:val="en-AU"/>
        </w:rPr>
        <w:t>[4]</w:t>
      </w:r>
      <w:r>
        <w:rPr>
          <w:lang w:val="en-AU"/>
        </w:rPr>
        <w:tab/>
      </w:r>
      <w:r w:rsidRPr="004A0702">
        <w:rPr>
          <w:lang w:val="en-AU"/>
        </w:rPr>
        <w:t xml:space="preserve">Iyengar, J., Ed., and M. Thomson, Ed., "QUIC: A UDP-Based Multiplexed and Secure Transport", RFC 9000, May 2021, </w:t>
      </w:r>
      <w:r w:rsidRPr="004B353E">
        <w:rPr>
          <w:sz w:val="21"/>
          <w:szCs w:val="21"/>
          <w:lang w:val="en-AU"/>
        </w:rPr>
        <w:t>&lt;</w:t>
      </w:r>
      <w:hyperlink r:id="rId14" w:history="1">
        <w:r w:rsidRPr="004B353E">
          <w:rPr>
            <w:rStyle w:val="Hyperlink"/>
            <w:sz w:val="21"/>
            <w:szCs w:val="21"/>
            <w:lang w:val="en-AU"/>
          </w:rPr>
          <w:t>https://www.rfc-editor.org/info/rfc9000</w:t>
        </w:r>
      </w:hyperlink>
      <w:r w:rsidRPr="004B353E">
        <w:rPr>
          <w:sz w:val="21"/>
          <w:szCs w:val="21"/>
          <w:lang w:val="en-AU"/>
        </w:rPr>
        <w:t>&gt;</w:t>
      </w:r>
      <w:r w:rsidRPr="004A0702">
        <w:rPr>
          <w:lang w:val="en-AU"/>
        </w:rPr>
        <w:t>.</w:t>
      </w:r>
    </w:p>
    <w:p w14:paraId="6BF93B91" w14:textId="536F2C6D" w:rsidR="00F64687" w:rsidRPr="006C4B76" w:rsidRDefault="00F64687" w:rsidP="00D123BA">
      <w:pPr>
        <w:ind w:left="993" w:hanging="709"/>
        <w:jc w:val="left"/>
        <w:rPr>
          <w:sz w:val="21"/>
          <w:szCs w:val="21"/>
          <w:lang w:val="en-AU"/>
        </w:rPr>
      </w:pPr>
    </w:p>
    <w:p w14:paraId="6B082A16" w14:textId="60A7C960" w:rsidR="00F64687" w:rsidRDefault="00F64687" w:rsidP="00D123BA">
      <w:pPr>
        <w:ind w:left="993" w:hanging="709"/>
        <w:jc w:val="left"/>
        <w:rPr>
          <w:lang w:val="en-AU"/>
        </w:rPr>
      </w:pPr>
      <w:r>
        <w:rPr>
          <w:lang w:val="en-AU"/>
        </w:rPr>
        <w:t>[5]</w:t>
      </w:r>
      <w:r>
        <w:rPr>
          <w:lang w:val="en-AU"/>
        </w:rPr>
        <w:tab/>
      </w:r>
      <w:r w:rsidRPr="00F64687">
        <w:rPr>
          <w:lang w:val="en-AU"/>
        </w:rPr>
        <w:t xml:space="preserve">Pauly, T., Kinnear, E., and D. </w:t>
      </w:r>
      <w:proofErr w:type="spellStart"/>
      <w:r w:rsidRPr="00F64687">
        <w:rPr>
          <w:lang w:val="en-AU"/>
        </w:rPr>
        <w:t>Schinazi</w:t>
      </w:r>
      <w:proofErr w:type="spellEnd"/>
      <w:r w:rsidRPr="00F64687">
        <w:rPr>
          <w:lang w:val="en-AU"/>
        </w:rPr>
        <w:t xml:space="preserve">, "An Unreliable Datagram Extension to QUIC", RFC 9221, March 2022, </w:t>
      </w:r>
      <w:r w:rsidRPr="004B353E">
        <w:rPr>
          <w:sz w:val="21"/>
          <w:szCs w:val="21"/>
          <w:lang w:val="en-AU"/>
        </w:rPr>
        <w:t>&lt;</w:t>
      </w:r>
      <w:hyperlink r:id="rId15" w:history="1">
        <w:r w:rsidRPr="004B353E">
          <w:rPr>
            <w:rStyle w:val="Hyperlink"/>
            <w:sz w:val="21"/>
            <w:szCs w:val="21"/>
            <w:lang w:val="en-AU"/>
          </w:rPr>
          <w:t>https://www.rfc-editor.org/info/rfc9221</w:t>
        </w:r>
      </w:hyperlink>
      <w:r w:rsidRPr="004B353E">
        <w:rPr>
          <w:sz w:val="21"/>
          <w:szCs w:val="21"/>
          <w:lang w:val="en-AU"/>
        </w:rPr>
        <w:t>&gt;</w:t>
      </w:r>
      <w:r w:rsidRPr="00F64687">
        <w:rPr>
          <w:lang w:val="en-AU"/>
        </w:rPr>
        <w:t>.</w:t>
      </w:r>
    </w:p>
    <w:p w14:paraId="0746CD7D" w14:textId="4245D8D3" w:rsidR="00525A08" w:rsidRPr="006C4B76" w:rsidRDefault="00525A08" w:rsidP="00D123BA">
      <w:pPr>
        <w:ind w:left="993" w:hanging="709"/>
        <w:jc w:val="left"/>
        <w:rPr>
          <w:sz w:val="21"/>
          <w:szCs w:val="21"/>
          <w:lang w:val="en-AU"/>
        </w:rPr>
      </w:pPr>
    </w:p>
    <w:p w14:paraId="0C9BFB22" w14:textId="1FE544DD" w:rsidR="00525A08" w:rsidRDefault="00525A08" w:rsidP="00D123BA">
      <w:pPr>
        <w:ind w:left="993" w:hanging="709"/>
        <w:jc w:val="left"/>
        <w:rPr>
          <w:lang w:val="en-AU"/>
        </w:rPr>
      </w:pPr>
      <w:r>
        <w:rPr>
          <w:lang w:val="en-AU"/>
        </w:rPr>
        <w:t>[6]</w:t>
      </w:r>
      <w:r>
        <w:rPr>
          <w:lang w:val="en-AU"/>
        </w:rPr>
        <w:tab/>
      </w:r>
      <w:r w:rsidRPr="00525A08">
        <w:rPr>
          <w:lang w:val="en-AU"/>
        </w:rPr>
        <w:t xml:space="preserve">Iyengar, J., Ed., and I. Swett, Ed., "QUIC Loss Detection and Congestion Control", RFC 9002, May 2021, </w:t>
      </w:r>
      <w:r w:rsidRPr="004B353E">
        <w:rPr>
          <w:sz w:val="21"/>
          <w:szCs w:val="21"/>
          <w:lang w:val="en-AU"/>
        </w:rPr>
        <w:t>&lt;</w:t>
      </w:r>
      <w:hyperlink r:id="rId16" w:history="1">
        <w:r w:rsidRPr="004B353E">
          <w:rPr>
            <w:rStyle w:val="Hyperlink"/>
            <w:sz w:val="21"/>
            <w:szCs w:val="21"/>
            <w:lang w:val="en-AU"/>
          </w:rPr>
          <w:t>https://www.rfc-editor.org/info/rfc9002</w:t>
        </w:r>
      </w:hyperlink>
      <w:r w:rsidRPr="004B353E">
        <w:rPr>
          <w:sz w:val="21"/>
          <w:szCs w:val="21"/>
          <w:lang w:val="en-AU"/>
        </w:rPr>
        <w:t>&gt;</w:t>
      </w:r>
      <w:r w:rsidRPr="00525A08">
        <w:rPr>
          <w:lang w:val="en-AU"/>
        </w:rPr>
        <w:t>.</w:t>
      </w:r>
    </w:p>
    <w:p w14:paraId="155F2B00" w14:textId="7F016B20" w:rsidR="00525A08" w:rsidRPr="006C4B76" w:rsidRDefault="00525A08" w:rsidP="00D123BA">
      <w:pPr>
        <w:ind w:left="993" w:hanging="709"/>
        <w:jc w:val="left"/>
        <w:rPr>
          <w:sz w:val="21"/>
          <w:szCs w:val="21"/>
          <w:lang w:val="en-AU"/>
        </w:rPr>
      </w:pPr>
    </w:p>
    <w:p w14:paraId="74779971" w14:textId="398F95B9" w:rsidR="00525A08" w:rsidRDefault="00525A08" w:rsidP="00D123BA">
      <w:pPr>
        <w:ind w:left="993" w:hanging="709"/>
        <w:jc w:val="left"/>
        <w:rPr>
          <w:lang w:val="en-AU"/>
        </w:rPr>
      </w:pPr>
      <w:r>
        <w:rPr>
          <w:lang w:val="en-AU"/>
        </w:rPr>
        <w:t>[7]</w:t>
      </w:r>
      <w:r>
        <w:rPr>
          <w:lang w:val="en-AU"/>
        </w:rPr>
        <w:tab/>
      </w:r>
      <w:r w:rsidRPr="00525A08">
        <w:rPr>
          <w:lang w:val="en-AU"/>
        </w:rPr>
        <w:t xml:space="preserve">Henderson, T., Floyd, S., </w:t>
      </w:r>
      <w:proofErr w:type="spellStart"/>
      <w:r w:rsidRPr="00525A08">
        <w:rPr>
          <w:lang w:val="en-AU"/>
        </w:rPr>
        <w:t>Gurtov</w:t>
      </w:r>
      <w:proofErr w:type="spellEnd"/>
      <w:r w:rsidRPr="00525A08">
        <w:rPr>
          <w:lang w:val="en-AU"/>
        </w:rPr>
        <w:t xml:space="preserve">, A., and Y. Nishida, "The </w:t>
      </w:r>
      <w:proofErr w:type="spellStart"/>
      <w:r w:rsidRPr="00525A08">
        <w:rPr>
          <w:lang w:val="en-AU"/>
        </w:rPr>
        <w:t>NewReno</w:t>
      </w:r>
      <w:proofErr w:type="spellEnd"/>
      <w:r w:rsidRPr="00525A08">
        <w:rPr>
          <w:lang w:val="en-AU"/>
        </w:rPr>
        <w:t xml:space="preserve"> Modification to TCP's Fast Recovery Algorithm", RFC 6582, April 2012, </w:t>
      </w:r>
      <w:r w:rsidRPr="004B353E">
        <w:rPr>
          <w:sz w:val="21"/>
          <w:szCs w:val="21"/>
          <w:lang w:val="en-AU"/>
        </w:rPr>
        <w:t>&lt;</w:t>
      </w:r>
      <w:hyperlink r:id="rId17" w:history="1">
        <w:r w:rsidRPr="004B353E">
          <w:rPr>
            <w:rStyle w:val="Hyperlink"/>
            <w:sz w:val="21"/>
            <w:szCs w:val="21"/>
            <w:lang w:val="en-AU"/>
          </w:rPr>
          <w:t>https://www.rfc-editor.org/info/rfc6582</w:t>
        </w:r>
      </w:hyperlink>
      <w:r w:rsidRPr="004B353E">
        <w:rPr>
          <w:sz w:val="21"/>
          <w:szCs w:val="21"/>
          <w:lang w:val="en-AU"/>
        </w:rPr>
        <w:t>&gt;</w:t>
      </w:r>
      <w:r w:rsidRPr="00525A08">
        <w:rPr>
          <w:lang w:val="en-AU"/>
        </w:rPr>
        <w:t>.</w:t>
      </w:r>
    </w:p>
    <w:p w14:paraId="2E034CA7" w14:textId="06B4A3A2" w:rsidR="00F64687" w:rsidRPr="006C4B76" w:rsidRDefault="00F64687" w:rsidP="00D123BA">
      <w:pPr>
        <w:ind w:left="993" w:hanging="709"/>
        <w:jc w:val="left"/>
        <w:rPr>
          <w:sz w:val="21"/>
          <w:szCs w:val="21"/>
          <w:lang w:val="en-AU"/>
        </w:rPr>
      </w:pPr>
    </w:p>
    <w:p w14:paraId="5AF62DE1" w14:textId="15049A98" w:rsidR="00EA3777" w:rsidRDefault="00EA3777" w:rsidP="00D123BA">
      <w:pPr>
        <w:ind w:left="993" w:hanging="709"/>
        <w:jc w:val="left"/>
        <w:rPr>
          <w:lang w:val="en-AU"/>
        </w:rPr>
      </w:pPr>
      <w:r>
        <w:rPr>
          <w:lang w:val="en-AU"/>
        </w:rPr>
        <w:t>[8</w:t>
      </w:r>
      <w:r w:rsidR="004B353E">
        <w:rPr>
          <w:lang w:val="en-AU"/>
        </w:rPr>
        <w:t>]</w:t>
      </w:r>
      <w:r>
        <w:rPr>
          <w:lang w:val="en-AU"/>
        </w:rPr>
        <w:tab/>
      </w:r>
      <w:proofErr w:type="spellStart"/>
      <w:r>
        <w:rPr>
          <w:lang w:val="en-AU"/>
        </w:rPr>
        <w:t>gPRC</w:t>
      </w:r>
      <w:proofErr w:type="spellEnd"/>
      <w:r>
        <w:rPr>
          <w:lang w:val="en-AU"/>
        </w:rPr>
        <w:t xml:space="preserve"> – A cross-platform </w:t>
      </w:r>
      <w:proofErr w:type="gramStart"/>
      <w:r>
        <w:rPr>
          <w:lang w:val="en-AU"/>
        </w:rPr>
        <w:t>open source</w:t>
      </w:r>
      <w:proofErr w:type="gramEnd"/>
      <w:r>
        <w:rPr>
          <w:lang w:val="en-AU"/>
        </w:rPr>
        <w:t xml:space="preserve"> RPC framework </w:t>
      </w:r>
      <w:r w:rsidRPr="004B353E">
        <w:rPr>
          <w:sz w:val="21"/>
          <w:szCs w:val="21"/>
          <w:lang w:val="en-AU"/>
        </w:rPr>
        <w:t>&lt;</w:t>
      </w:r>
      <w:hyperlink r:id="rId18" w:history="1">
        <w:r w:rsidRPr="004B353E">
          <w:rPr>
            <w:rStyle w:val="Hyperlink"/>
            <w:sz w:val="21"/>
            <w:szCs w:val="21"/>
            <w:lang w:val="en-AU"/>
          </w:rPr>
          <w:t>https://grpc.io/</w:t>
        </w:r>
      </w:hyperlink>
      <w:r w:rsidRPr="004B353E">
        <w:rPr>
          <w:sz w:val="21"/>
          <w:szCs w:val="21"/>
          <w:lang w:val="en-AU"/>
        </w:rPr>
        <w:t>&gt;</w:t>
      </w:r>
      <w:r>
        <w:rPr>
          <w:lang w:val="en-AU"/>
        </w:rPr>
        <w:t>.</w:t>
      </w:r>
    </w:p>
    <w:p w14:paraId="578DFEA9" w14:textId="6CAB826C" w:rsidR="00F64687" w:rsidRPr="006C4B76" w:rsidRDefault="00F64687" w:rsidP="00D123BA">
      <w:pPr>
        <w:ind w:left="993" w:hanging="709"/>
        <w:jc w:val="left"/>
        <w:rPr>
          <w:sz w:val="21"/>
          <w:szCs w:val="21"/>
          <w:lang w:val="en-AU"/>
        </w:rPr>
      </w:pPr>
    </w:p>
    <w:p w14:paraId="0AB754D6" w14:textId="328D542B" w:rsidR="004B353E" w:rsidRDefault="004B353E" w:rsidP="00D123BA">
      <w:pPr>
        <w:ind w:left="993" w:hanging="709"/>
        <w:jc w:val="left"/>
        <w:rPr>
          <w:lang w:val="en-AU"/>
        </w:rPr>
      </w:pPr>
      <w:r>
        <w:rPr>
          <w:lang w:val="en-AU"/>
        </w:rPr>
        <w:t xml:space="preserve">[9] </w:t>
      </w:r>
      <w:r>
        <w:rPr>
          <w:lang w:val="en-AU"/>
        </w:rPr>
        <w:tab/>
        <w:t xml:space="preserve">Cloudflare Rader, retrieved 1 November 2022, </w:t>
      </w:r>
      <w:r w:rsidRPr="004B353E">
        <w:rPr>
          <w:sz w:val="21"/>
          <w:szCs w:val="21"/>
          <w:lang w:val="en-AU"/>
        </w:rPr>
        <w:t>&lt;</w:t>
      </w:r>
      <w:hyperlink r:id="rId19" w:history="1">
        <w:r w:rsidRPr="004B353E">
          <w:rPr>
            <w:rStyle w:val="Hyperlink"/>
            <w:sz w:val="21"/>
            <w:szCs w:val="21"/>
            <w:lang w:val="en-AU"/>
          </w:rPr>
          <w:t>https://radar.cloudflare.com/</w:t>
        </w:r>
      </w:hyperlink>
      <w:r w:rsidRPr="004B353E">
        <w:rPr>
          <w:sz w:val="21"/>
          <w:szCs w:val="21"/>
          <w:lang w:val="en-AU"/>
        </w:rPr>
        <w:t>&gt;.</w:t>
      </w:r>
    </w:p>
    <w:p w14:paraId="72E2D5D4" w14:textId="0332088D" w:rsidR="004B353E" w:rsidRPr="006C4B76" w:rsidRDefault="004B353E" w:rsidP="00D123BA">
      <w:pPr>
        <w:ind w:left="993" w:hanging="709"/>
        <w:jc w:val="left"/>
        <w:rPr>
          <w:sz w:val="21"/>
          <w:szCs w:val="21"/>
          <w:lang w:val="en-AU"/>
        </w:rPr>
      </w:pPr>
    </w:p>
    <w:p w14:paraId="317EB74E" w14:textId="7375B0FD" w:rsidR="004B353E" w:rsidRDefault="004B353E" w:rsidP="00D123BA">
      <w:pPr>
        <w:ind w:left="993" w:hanging="709"/>
        <w:jc w:val="left"/>
        <w:rPr>
          <w:sz w:val="21"/>
          <w:szCs w:val="21"/>
          <w:lang w:val="en-AU"/>
        </w:rPr>
      </w:pPr>
      <w:r>
        <w:rPr>
          <w:lang w:val="en-AU"/>
        </w:rPr>
        <w:t>[10]</w:t>
      </w:r>
      <w:r>
        <w:rPr>
          <w:lang w:val="en-AU"/>
        </w:rPr>
        <w:tab/>
        <w:t xml:space="preserve">APNIC Labs, </w:t>
      </w:r>
      <w:proofErr w:type="spellStart"/>
      <w:r>
        <w:rPr>
          <w:lang w:val="en-AU"/>
        </w:rPr>
        <w:t>Quic</w:t>
      </w:r>
      <w:proofErr w:type="spellEnd"/>
      <w:r>
        <w:rPr>
          <w:lang w:val="en-AU"/>
        </w:rPr>
        <w:t xml:space="preserve"> Usage Report, retrieved 1 November 2022, </w:t>
      </w:r>
      <w:r w:rsidRPr="004B353E">
        <w:rPr>
          <w:sz w:val="21"/>
          <w:szCs w:val="21"/>
          <w:lang w:val="en-AU"/>
        </w:rPr>
        <w:t>&lt;</w:t>
      </w:r>
      <w:hyperlink r:id="rId20" w:history="1">
        <w:r w:rsidR="009E2AA1" w:rsidRPr="00D734D6">
          <w:rPr>
            <w:rStyle w:val="Hyperlink"/>
            <w:sz w:val="21"/>
            <w:szCs w:val="21"/>
            <w:lang w:val="en-AU"/>
          </w:rPr>
          <w:t>https://stats.labs.ap</w:t>
        </w:r>
        <w:r w:rsidR="009E2AA1" w:rsidRPr="00D734D6">
          <w:rPr>
            <w:rStyle w:val="Hyperlink"/>
            <w:sz w:val="21"/>
            <w:szCs w:val="21"/>
            <w:lang w:val="en-AU"/>
          </w:rPr>
          <w:t>n</w:t>
        </w:r>
        <w:r w:rsidR="009E2AA1" w:rsidRPr="00D734D6">
          <w:rPr>
            <w:rStyle w:val="Hyperlink"/>
            <w:sz w:val="21"/>
            <w:szCs w:val="21"/>
            <w:lang w:val="en-AU"/>
          </w:rPr>
          <w:t>ic.net/quic</w:t>
        </w:r>
      </w:hyperlink>
      <w:r w:rsidRPr="004B353E">
        <w:rPr>
          <w:sz w:val="21"/>
          <w:szCs w:val="21"/>
          <w:lang w:val="en-AU"/>
        </w:rPr>
        <w:t>&gt;</w:t>
      </w:r>
    </w:p>
    <w:p w14:paraId="4B4A3427" w14:textId="78BF8C57" w:rsidR="00B9431F" w:rsidRDefault="00B9431F" w:rsidP="00D123BA">
      <w:pPr>
        <w:ind w:left="993" w:hanging="709"/>
        <w:jc w:val="left"/>
        <w:rPr>
          <w:sz w:val="21"/>
          <w:szCs w:val="21"/>
          <w:lang w:val="en-AU"/>
        </w:rPr>
      </w:pPr>
    </w:p>
    <w:p w14:paraId="6777CD14" w14:textId="2DEFC61C" w:rsidR="00B9431F" w:rsidRDefault="00B9431F" w:rsidP="00D123BA">
      <w:pPr>
        <w:ind w:left="993" w:hanging="709"/>
        <w:jc w:val="left"/>
        <w:rPr>
          <w:sz w:val="21"/>
          <w:szCs w:val="21"/>
          <w:lang w:val="en-AU"/>
        </w:rPr>
      </w:pPr>
      <w:r w:rsidRPr="00B9431F">
        <w:rPr>
          <w:lang w:val="en-AU"/>
        </w:rPr>
        <w:t>[11]</w:t>
      </w:r>
      <w:r w:rsidRPr="00B9431F">
        <w:rPr>
          <w:lang w:val="en-AU"/>
        </w:rPr>
        <w:tab/>
        <w:t xml:space="preserve">OpenSSL a library for secure communication, retrieved 1 November 2022, </w:t>
      </w:r>
      <w:r w:rsidRPr="00B9431F">
        <w:rPr>
          <w:sz w:val="21"/>
          <w:szCs w:val="21"/>
          <w:lang w:val="en-AU"/>
        </w:rPr>
        <w:t>&lt;</w:t>
      </w:r>
      <w:hyperlink r:id="rId21" w:history="1">
        <w:r w:rsidR="009E2AA1" w:rsidRPr="00D734D6">
          <w:rPr>
            <w:rStyle w:val="Hyperlink"/>
            <w:sz w:val="21"/>
            <w:szCs w:val="21"/>
            <w:lang w:val="en-AU"/>
          </w:rPr>
          <w:t>https://</w:t>
        </w:r>
        <w:r w:rsidR="009E2AA1" w:rsidRPr="00D734D6">
          <w:rPr>
            <w:rStyle w:val="Hyperlink"/>
            <w:sz w:val="21"/>
            <w:szCs w:val="21"/>
            <w:lang w:val="en-AU"/>
          </w:rPr>
          <w:t>ww</w:t>
        </w:r>
        <w:r w:rsidR="009E2AA1" w:rsidRPr="00D734D6">
          <w:rPr>
            <w:rStyle w:val="Hyperlink"/>
            <w:sz w:val="21"/>
            <w:szCs w:val="21"/>
            <w:lang w:val="en-AU"/>
          </w:rPr>
          <w:t>w</w:t>
        </w:r>
        <w:r w:rsidR="009E2AA1" w:rsidRPr="00D734D6">
          <w:rPr>
            <w:rStyle w:val="Hyperlink"/>
            <w:sz w:val="21"/>
            <w:szCs w:val="21"/>
            <w:lang w:val="en-AU"/>
          </w:rPr>
          <w:t>.o</w:t>
        </w:r>
        <w:r w:rsidR="009E2AA1" w:rsidRPr="00D734D6">
          <w:rPr>
            <w:rStyle w:val="Hyperlink"/>
            <w:sz w:val="21"/>
            <w:szCs w:val="21"/>
            <w:lang w:val="en-AU"/>
          </w:rPr>
          <w:t>pe</w:t>
        </w:r>
        <w:r w:rsidR="009E2AA1" w:rsidRPr="00D734D6">
          <w:rPr>
            <w:rStyle w:val="Hyperlink"/>
            <w:sz w:val="21"/>
            <w:szCs w:val="21"/>
            <w:lang w:val="en-AU"/>
          </w:rPr>
          <w:t>n</w:t>
        </w:r>
        <w:r w:rsidR="009E2AA1" w:rsidRPr="00D734D6">
          <w:rPr>
            <w:rStyle w:val="Hyperlink"/>
            <w:sz w:val="21"/>
            <w:szCs w:val="21"/>
            <w:lang w:val="en-AU"/>
          </w:rPr>
          <w:t>ss</w:t>
        </w:r>
        <w:r w:rsidR="009E2AA1" w:rsidRPr="00D734D6">
          <w:rPr>
            <w:rStyle w:val="Hyperlink"/>
            <w:sz w:val="21"/>
            <w:szCs w:val="21"/>
            <w:lang w:val="en-AU"/>
          </w:rPr>
          <w:t>l</w:t>
        </w:r>
        <w:r w:rsidR="009E2AA1" w:rsidRPr="00D734D6">
          <w:rPr>
            <w:rStyle w:val="Hyperlink"/>
            <w:sz w:val="21"/>
            <w:szCs w:val="21"/>
            <w:lang w:val="en-AU"/>
          </w:rPr>
          <w:t>.org</w:t>
        </w:r>
      </w:hyperlink>
      <w:r w:rsidRPr="00B9431F">
        <w:rPr>
          <w:sz w:val="21"/>
          <w:szCs w:val="21"/>
          <w:lang w:val="en-AU"/>
        </w:rPr>
        <w:t>&gt;.</w:t>
      </w:r>
    </w:p>
    <w:p w14:paraId="280586D2" w14:textId="7711E800" w:rsidR="00DD09DD" w:rsidRDefault="00DD09DD" w:rsidP="00D123BA">
      <w:pPr>
        <w:ind w:left="993" w:hanging="709"/>
        <w:jc w:val="left"/>
        <w:rPr>
          <w:sz w:val="21"/>
          <w:szCs w:val="21"/>
          <w:lang w:val="en-AU"/>
        </w:rPr>
      </w:pPr>
    </w:p>
    <w:p w14:paraId="04FE2D4F" w14:textId="3905FA32" w:rsidR="00DD09DD" w:rsidRDefault="00DD09DD" w:rsidP="00D123BA">
      <w:pPr>
        <w:ind w:left="993" w:hanging="709"/>
        <w:jc w:val="left"/>
        <w:rPr>
          <w:lang w:val="en-AU"/>
        </w:rPr>
      </w:pPr>
      <w:r w:rsidRPr="00DD09DD">
        <w:rPr>
          <w:lang w:val="en-AU"/>
        </w:rPr>
        <w:t>[12]</w:t>
      </w:r>
      <w:r>
        <w:rPr>
          <w:lang w:val="en-AU"/>
        </w:rPr>
        <w:tab/>
      </w:r>
      <w:proofErr w:type="spellStart"/>
      <w:r>
        <w:rPr>
          <w:lang w:val="en-AU"/>
        </w:rPr>
        <w:t>BoringSSL</w:t>
      </w:r>
      <w:proofErr w:type="spellEnd"/>
      <w:r>
        <w:rPr>
          <w:lang w:val="en-AU"/>
        </w:rPr>
        <w:t xml:space="preserve">, an </w:t>
      </w:r>
      <w:proofErr w:type="gramStart"/>
      <w:r>
        <w:rPr>
          <w:lang w:val="en-AU"/>
        </w:rPr>
        <w:t>open source</w:t>
      </w:r>
      <w:proofErr w:type="gramEnd"/>
      <w:r>
        <w:rPr>
          <w:lang w:val="en-AU"/>
        </w:rPr>
        <w:t xml:space="preserve"> fork of the OpenSSL library operated by Google for internal use, retrieved 1 November 2022, </w:t>
      </w:r>
      <w:r w:rsidRPr="00DD09DD">
        <w:rPr>
          <w:sz w:val="21"/>
          <w:szCs w:val="21"/>
          <w:lang w:val="en-AU"/>
        </w:rPr>
        <w:t>&lt;</w:t>
      </w:r>
      <w:hyperlink r:id="rId22" w:history="1">
        <w:r w:rsidRPr="00DD09DD">
          <w:rPr>
            <w:rStyle w:val="Hyperlink"/>
            <w:sz w:val="21"/>
            <w:szCs w:val="21"/>
            <w:lang w:val="en-AU"/>
          </w:rPr>
          <w:t>https://boringssl.googlesource.com/boringssl/</w:t>
        </w:r>
      </w:hyperlink>
      <w:r w:rsidRPr="00DD09DD">
        <w:rPr>
          <w:sz w:val="21"/>
          <w:szCs w:val="21"/>
          <w:lang w:val="en-AU"/>
        </w:rPr>
        <w:t>&gt;</w:t>
      </w:r>
      <w:r>
        <w:rPr>
          <w:lang w:val="en-AU"/>
        </w:rPr>
        <w:t>.</w:t>
      </w:r>
    </w:p>
    <w:p w14:paraId="355C255C" w14:textId="2B12020E" w:rsidR="006C4B76" w:rsidRPr="006C4B76" w:rsidRDefault="006C4B76" w:rsidP="00D123BA">
      <w:pPr>
        <w:ind w:left="993" w:hanging="709"/>
        <w:jc w:val="left"/>
        <w:rPr>
          <w:sz w:val="21"/>
          <w:szCs w:val="21"/>
          <w:lang w:val="en-AU"/>
        </w:rPr>
      </w:pPr>
    </w:p>
    <w:p w14:paraId="6CE59F6F" w14:textId="4F7876E7" w:rsidR="006C4B76" w:rsidRDefault="006C4B76" w:rsidP="00D123BA">
      <w:pPr>
        <w:ind w:left="993" w:hanging="709"/>
        <w:jc w:val="left"/>
        <w:rPr>
          <w:lang w:val="en-AU"/>
        </w:rPr>
      </w:pPr>
      <w:r>
        <w:rPr>
          <w:lang w:val="en-AU"/>
        </w:rPr>
        <w:t>[13]</w:t>
      </w:r>
      <w:r>
        <w:rPr>
          <w:lang w:val="en-AU"/>
        </w:rPr>
        <w:tab/>
      </w:r>
      <w:proofErr w:type="spellStart"/>
      <w:r>
        <w:rPr>
          <w:lang w:val="en-AU"/>
        </w:rPr>
        <w:t>QuicTLS</w:t>
      </w:r>
      <w:proofErr w:type="spellEnd"/>
      <w:r>
        <w:rPr>
          <w:lang w:val="en-AU"/>
        </w:rPr>
        <w:t xml:space="preserve">, an open source fork of the OpenSSL library developed by Akamai and Microsoft as an interim </w:t>
      </w:r>
      <w:r w:rsidR="00500C7C">
        <w:rPr>
          <w:lang w:val="en-AU"/>
        </w:rPr>
        <w:t>QUIC</w:t>
      </w:r>
      <w:r>
        <w:rPr>
          <w:lang w:val="en-AU"/>
        </w:rPr>
        <w:t xml:space="preserve"> API, retrieved 1 November 2022, </w:t>
      </w:r>
      <w:r w:rsidRPr="006C4B76">
        <w:rPr>
          <w:sz w:val="21"/>
          <w:szCs w:val="21"/>
          <w:lang w:val="en-AU"/>
        </w:rPr>
        <w:t>&lt;</w:t>
      </w:r>
      <w:hyperlink r:id="rId23" w:history="1">
        <w:r w:rsidRPr="006C4B76">
          <w:rPr>
            <w:rStyle w:val="Hyperlink"/>
            <w:sz w:val="21"/>
            <w:szCs w:val="21"/>
            <w:lang w:val="en-AU"/>
          </w:rPr>
          <w:t>https://github.com/quictls/openssl</w:t>
        </w:r>
      </w:hyperlink>
      <w:r w:rsidRPr="006C4B76">
        <w:rPr>
          <w:sz w:val="21"/>
          <w:szCs w:val="21"/>
          <w:lang w:val="en-AU"/>
        </w:rPr>
        <w:t>&gt;</w:t>
      </w:r>
      <w:r>
        <w:rPr>
          <w:lang w:val="en-AU"/>
        </w:rPr>
        <w:t>.</w:t>
      </w:r>
    </w:p>
    <w:p w14:paraId="74FC4C48" w14:textId="31682290" w:rsidR="009D0596" w:rsidRDefault="009D0596">
      <w:pPr>
        <w:rPr>
          <w:lang w:val="en-AU"/>
        </w:rPr>
      </w:pPr>
    </w:p>
    <w:p w14:paraId="0302AA42" w14:textId="77777777" w:rsidR="00DD09DD" w:rsidRPr="002F2892" w:rsidRDefault="00DD09DD">
      <w:pPr>
        <w:rPr>
          <w:rFonts w:ascii="Courier" w:hAnsi="Courier" w:cs="Monaco"/>
          <w:sz w:val="18"/>
          <w:szCs w:val="18"/>
          <w:lang w:val="en-US"/>
        </w:rPr>
      </w:pPr>
    </w:p>
    <w:p w14:paraId="3CB5F6C9" w14:textId="569CB662" w:rsidR="00450D63" w:rsidRDefault="00450D63">
      <w:pPr>
        <w:jc w:val="left"/>
        <w:rPr>
          <w:rFonts w:ascii="Courier" w:hAnsi="Courier" w:cs="Monaco"/>
          <w:sz w:val="18"/>
          <w:szCs w:val="18"/>
          <w:lang w:val="en-US"/>
        </w:rPr>
      </w:pPr>
      <w:r>
        <w:rPr>
          <w:rFonts w:ascii="Courier" w:hAnsi="Courier" w:cs="Monaco"/>
          <w:sz w:val="18"/>
          <w:szCs w:val="18"/>
          <w:lang w:val="en-US"/>
        </w:rPr>
        <w:br w:type="page"/>
      </w:r>
    </w:p>
    <w:p w14:paraId="09645A23" w14:textId="77777777" w:rsidR="00450D63" w:rsidRDefault="00085D6B" w:rsidP="00450D63">
      <w:pPr>
        <w:pStyle w:val="Heading3"/>
      </w:pPr>
      <w:r>
        <w:rPr>
          <w:noProof/>
        </w:rPr>
        <w:lastRenderedPageBreak/>
        <w:pict w14:anchorId="25749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50pt;height:7.5pt;mso-width-percent:0;mso-height-percent:0;mso-width-percent:0;mso-height-percent:0" o:hrpct="0" o:hralign="center" o:hr="t">
            <v:imagedata r:id="rId24" o:title=""/>
          </v:shape>
        </w:pict>
      </w:r>
    </w:p>
    <w:p w14:paraId="69E2B2B9" w14:textId="77777777" w:rsidR="00450D63" w:rsidRPr="008D3474" w:rsidRDefault="00450D63" w:rsidP="00450D63">
      <w:pPr>
        <w:pStyle w:val="Heading3"/>
      </w:pPr>
      <w:r w:rsidRPr="008D3474">
        <w:t>Disclaimer</w:t>
      </w:r>
    </w:p>
    <w:p w14:paraId="38EF6462" w14:textId="77777777" w:rsidR="00450D63" w:rsidRPr="008D3474" w:rsidRDefault="00450D63" w:rsidP="00450D63">
      <w:pPr>
        <w:pStyle w:val="NormalWeb"/>
        <w:rPr>
          <w:rFonts w:ascii="Garamond" w:hAnsi="Garamond"/>
        </w:rPr>
      </w:pPr>
      <w:r w:rsidRPr="008D3474">
        <w:rPr>
          <w:rFonts w:ascii="Garamond" w:hAnsi="Garamond"/>
        </w:rPr>
        <w:t>The above views do not necessarily represent the views or positions of the Asia Pacific Network Information Centre.</w:t>
      </w:r>
    </w:p>
    <w:p w14:paraId="52EAE322" w14:textId="77777777" w:rsidR="00450D63" w:rsidRPr="008D3474" w:rsidRDefault="00085D6B" w:rsidP="00450D63">
      <w:pPr>
        <w:pStyle w:val="Heading2"/>
      </w:pPr>
      <w:r>
        <w:rPr>
          <w:noProof/>
        </w:rPr>
        <w:pict w14:anchorId="3480CDA7">
          <v:shape id="_x0000_i1025" type="#_x0000_t75" alt="" style="width:450pt;height:7.5pt;mso-width-percent:0;mso-height-percent:0;mso-width-percent:0;mso-height-percent:0" o:hrpct="0" o:hralign="center" o:hr="t">
            <v:imagedata r:id="rId24" o:title=""/>
          </v:shape>
        </w:pict>
      </w:r>
    </w:p>
    <w:p w14:paraId="18187FE6" w14:textId="77777777" w:rsidR="00450D63" w:rsidRPr="008D3474" w:rsidRDefault="00450D63" w:rsidP="00450D63">
      <w:pPr>
        <w:pStyle w:val="Heading3"/>
      </w:pPr>
      <w:r w:rsidRPr="008D3474">
        <w:t>Author</w:t>
      </w:r>
    </w:p>
    <w:p w14:paraId="7EEF4749" w14:textId="77777777" w:rsidR="00450D63" w:rsidRDefault="00450D63" w:rsidP="00450D63">
      <w:pPr>
        <w:pStyle w:val="NormalWeb"/>
        <w:ind w:right="10"/>
        <w:rPr>
          <w:rFonts w:ascii="Garamond" w:hAnsi="Garamond"/>
        </w:rPr>
      </w:pPr>
      <w:r w:rsidRPr="00752F82">
        <w:rPr>
          <w:rFonts w:ascii="Garamond" w:hAnsi="Garamond"/>
          <w:iCs w:val="0"/>
        </w:rPr>
        <w:t>Geoff Huston</w:t>
      </w:r>
      <w:r w:rsidRPr="008D3474">
        <w:rPr>
          <w:rFonts w:ascii="Garamond" w:hAnsi="Garamond"/>
        </w:rPr>
        <w:t xml:space="preserve"> </w:t>
      </w:r>
      <w:r>
        <w:rPr>
          <w:rFonts w:ascii="Garamond" w:hAnsi="Garamond"/>
        </w:rPr>
        <w:t xml:space="preserve">AM, </w:t>
      </w:r>
      <w:r w:rsidRPr="008D3474">
        <w:rPr>
          <w:rFonts w:ascii="Garamond" w:hAnsi="Garamond"/>
        </w:rPr>
        <w:t xml:space="preserve">B.Sc., M.Sc., is the Chief Scientist at APNIC, the Regional Internet Registry serving the Asia Pacific region. </w:t>
      </w:r>
    </w:p>
    <w:p w14:paraId="3C8EA638" w14:textId="77777777" w:rsidR="00450D63" w:rsidRPr="00C32415" w:rsidRDefault="00000000" w:rsidP="00450D63">
      <w:pPr>
        <w:pStyle w:val="NormalWeb"/>
        <w:ind w:right="10"/>
        <w:rPr>
          <w:rFonts w:ascii="Garamond" w:hAnsi="Garamond"/>
          <w:sz w:val="21"/>
          <w:szCs w:val="16"/>
        </w:rPr>
      </w:pPr>
      <w:hyperlink r:id="rId25" w:history="1">
        <w:r w:rsidR="00450D63" w:rsidRPr="00C32415">
          <w:rPr>
            <w:rStyle w:val="Hyperlink"/>
            <w:rFonts w:cs="Lucida Grande"/>
            <w:i/>
            <w:sz w:val="21"/>
            <w:szCs w:val="16"/>
            <w:lang w:val="en-US"/>
          </w:rPr>
          <w:t>www.potaroo.net</w:t>
        </w:r>
      </w:hyperlink>
    </w:p>
    <w:p w14:paraId="478B7EFF" w14:textId="77777777" w:rsidR="00450D63" w:rsidRPr="00D1564C" w:rsidRDefault="00450D63" w:rsidP="00450D63">
      <w:pPr>
        <w:widowControl w:val="0"/>
        <w:autoSpaceDE w:val="0"/>
        <w:autoSpaceDN w:val="0"/>
        <w:adjustRightInd w:val="0"/>
        <w:rPr>
          <w:rFonts w:cs="Helvetica"/>
          <w:iCs/>
          <w:lang w:val="en-US"/>
        </w:rPr>
      </w:pPr>
    </w:p>
    <w:p w14:paraId="4D93CF82" w14:textId="77777777" w:rsidR="00450D63" w:rsidRPr="002F2892" w:rsidRDefault="00450D63" w:rsidP="00450D63">
      <w:pPr>
        <w:rPr>
          <w:rFonts w:ascii="Courier" w:hAnsi="Courier" w:cs="Monaco"/>
          <w:sz w:val="18"/>
          <w:szCs w:val="18"/>
          <w:lang w:val="en-US"/>
        </w:rPr>
      </w:pPr>
    </w:p>
    <w:p w14:paraId="3A8C8405" w14:textId="77777777" w:rsidR="00450D63" w:rsidRPr="002F2892" w:rsidRDefault="00450D63" w:rsidP="00450D63">
      <w:pPr>
        <w:rPr>
          <w:rFonts w:ascii="Courier" w:hAnsi="Courier" w:cs="Monaco"/>
          <w:sz w:val="18"/>
          <w:szCs w:val="18"/>
          <w:lang w:val="en-US"/>
        </w:rPr>
      </w:pPr>
    </w:p>
    <w:p w14:paraId="3BB18CD5" w14:textId="77777777" w:rsidR="00450D63" w:rsidRPr="002F2892" w:rsidRDefault="00450D63" w:rsidP="00450D63">
      <w:pPr>
        <w:rPr>
          <w:rFonts w:ascii="Courier" w:hAnsi="Courier" w:cs="Monaco"/>
          <w:sz w:val="18"/>
          <w:szCs w:val="18"/>
          <w:lang w:val="en-US"/>
        </w:rPr>
      </w:pPr>
    </w:p>
    <w:p w14:paraId="550DB1A1" w14:textId="77777777" w:rsidR="00E71094" w:rsidRPr="002F2892" w:rsidRDefault="00E71094">
      <w:pPr>
        <w:rPr>
          <w:rFonts w:ascii="Courier" w:hAnsi="Courier" w:cs="Monaco"/>
          <w:sz w:val="18"/>
          <w:szCs w:val="18"/>
          <w:lang w:val="en-US"/>
        </w:rPr>
      </w:pPr>
    </w:p>
    <w:p w14:paraId="6EB8C538" w14:textId="77777777" w:rsidR="00473EA9" w:rsidRPr="002F2892" w:rsidRDefault="00473EA9">
      <w:pPr>
        <w:rPr>
          <w:rFonts w:ascii="Courier" w:hAnsi="Courier" w:cs="Monaco"/>
          <w:sz w:val="18"/>
          <w:szCs w:val="18"/>
          <w:lang w:val="en-US"/>
        </w:rPr>
      </w:pPr>
    </w:p>
    <w:p w14:paraId="766E04C3" w14:textId="77777777" w:rsidR="00450D63" w:rsidRPr="002F2892" w:rsidRDefault="00450D63">
      <w:pPr>
        <w:rPr>
          <w:rFonts w:ascii="Courier" w:hAnsi="Courier" w:cs="Monaco"/>
          <w:sz w:val="18"/>
          <w:szCs w:val="18"/>
          <w:lang w:val="en-US"/>
        </w:rPr>
      </w:pPr>
    </w:p>
    <w:sectPr w:rsidR="00450D63" w:rsidRPr="002F2892" w:rsidSect="00B74752">
      <w:footerReference w:type="default" r:id="rId26"/>
      <w:pgSz w:w="11900" w:h="16840"/>
      <w:pgMar w:top="964" w:right="1134" w:bottom="96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3EB20" w14:textId="77777777" w:rsidR="00085D6B" w:rsidRDefault="00085D6B" w:rsidP="008866B3">
      <w:r>
        <w:separator/>
      </w:r>
    </w:p>
  </w:endnote>
  <w:endnote w:type="continuationSeparator" w:id="0">
    <w:p w14:paraId="5D03583E" w14:textId="77777777" w:rsidR="00085D6B" w:rsidRDefault="00085D6B" w:rsidP="0088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3" w:csb1="00000000"/>
  </w:font>
  <w:font w:name="Consolas">
    <w:panose1 w:val="020B0609020204030204"/>
    <w:charset w:val="00"/>
    <w:family w:val="modern"/>
    <w:pitch w:val="fixed"/>
    <w:sig w:usb0="E10006FF" w:usb1="4000FCFF" w:usb2="00000009" w:usb3="00000000" w:csb0="0000019F" w:csb1="00000000"/>
  </w:font>
  <w:font w:name="Monaco">
    <w:panose1 w:val="00000000000000000000"/>
    <w:charset w:val="4D"/>
    <w:family w:val="auto"/>
    <w:pitch w:val="variable"/>
    <w:sig w:usb0="A00002FF" w:usb1="500039FB" w:usb2="00000000" w:usb3="00000000" w:csb0="00000197"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1A10" w14:textId="77777777" w:rsidR="008961F9" w:rsidRDefault="008961F9" w:rsidP="008866B3">
    <w:pPr>
      <w:pStyle w:val="Footer"/>
      <w:pBdr>
        <w:top w:val="single" w:sz="2" w:space="1" w:color="D2CB93"/>
      </w:pBdr>
      <w:tabs>
        <w:tab w:val="clear" w:pos="8640"/>
        <w:tab w:val="right" w:pos="9639"/>
      </w:tabs>
    </w:pPr>
    <w:r>
      <w:rPr>
        <w:lang w:val="en-US"/>
      </w:rPr>
      <w:tab/>
    </w:r>
    <w:r>
      <w:rPr>
        <w:lang w:val="en-US"/>
      </w:rPr>
      <w:tab/>
      <w:t xml:space="preserve">Page </w:t>
    </w:r>
    <w:r>
      <w:rPr>
        <w:lang w:val="en-US"/>
      </w:rPr>
      <w:fldChar w:fldCharType="begin"/>
    </w:r>
    <w:r>
      <w:rPr>
        <w:lang w:val="en-US"/>
      </w:rPr>
      <w:instrText xml:space="preserve"> PAGE </w:instrText>
    </w:r>
    <w:r>
      <w:rPr>
        <w:lang w:val="en-US"/>
      </w:rPr>
      <w:fldChar w:fldCharType="separate"/>
    </w:r>
    <w:r>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7887" w14:textId="77777777" w:rsidR="00085D6B" w:rsidRDefault="00085D6B" w:rsidP="008866B3">
      <w:r>
        <w:separator/>
      </w:r>
    </w:p>
  </w:footnote>
  <w:footnote w:type="continuationSeparator" w:id="0">
    <w:p w14:paraId="34565529" w14:textId="77777777" w:rsidR="00085D6B" w:rsidRDefault="00085D6B" w:rsidP="00886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A09"/>
    <w:multiLevelType w:val="hybridMultilevel"/>
    <w:tmpl w:val="F8A2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36D66"/>
    <w:multiLevelType w:val="hybridMultilevel"/>
    <w:tmpl w:val="75B4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12BAF"/>
    <w:multiLevelType w:val="hybridMultilevel"/>
    <w:tmpl w:val="BC1AA486"/>
    <w:lvl w:ilvl="0" w:tplc="349818F4">
      <w:numFmt w:val="decimal"/>
      <w:lvlText w:val="%1"/>
      <w:lvlJc w:val="left"/>
      <w:pPr>
        <w:ind w:left="1300" w:hanging="84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08A25252"/>
    <w:multiLevelType w:val="multilevel"/>
    <w:tmpl w:val="DFEC24B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A2C"/>
    <w:multiLevelType w:val="hybridMultilevel"/>
    <w:tmpl w:val="BEFC5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E6F643A"/>
    <w:multiLevelType w:val="hybridMultilevel"/>
    <w:tmpl w:val="AE9AEE3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77276"/>
    <w:multiLevelType w:val="hybridMultilevel"/>
    <w:tmpl w:val="DFEC2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A659B"/>
    <w:multiLevelType w:val="hybridMultilevel"/>
    <w:tmpl w:val="87AEB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4056FE"/>
    <w:multiLevelType w:val="hybridMultilevel"/>
    <w:tmpl w:val="322408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72F6E49"/>
    <w:multiLevelType w:val="hybridMultilevel"/>
    <w:tmpl w:val="6A26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4A1FC8"/>
    <w:multiLevelType w:val="hybridMultilevel"/>
    <w:tmpl w:val="046C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441289"/>
    <w:multiLevelType w:val="hybridMultilevel"/>
    <w:tmpl w:val="AA10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B3DDB"/>
    <w:multiLevelType w:val="hybridMultilevel"/>
    <w:tmpl w:val="49943870"/>
    <w:lvl w:ilvl="0" w:tplc="D8FE4520">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086A2E"/>
    <w:multiLevelType w:val="hybridMultilevel"/>
    <w:tmpl w:val="FA52A6D4"/>
    <w:lvl w:ilvl="0" w:tplc="2772C61E">
      <w:numFmt w:val="decimal"/>
      <w:lvlText w:val="%1"/>
      <w:lvlJc w:val="left"/>
      <w:pPr>
        <w:ind w:left="1704" w:hanging="6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4" w15:restartNumberingAfterBreak="0">
    <w:nsid w:val="375448FD"/>
    <w:multiLevelType w:val="hybridMultilevel"/>
    <w:tmpl w:val="994C9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6D701C"/>
    <w:multiLevelType w:val="hybridMultilevel"/>
    <w:tmpl w:val="5D7E4128"/>
    <w:lvl w:ilvl="0" w:tplc="E700918E">
      <w:start w:val="1"/>
      <w:numFmt w:val="bullet"/>
      <w:lvlText w:val="•"/>
      <w:lvlJc w:val="left"/>
      <w:pPr>
        <w:tabs>
          <w:tab w:val="num" w:pos="720"/>
        </w:tabs>
        <w:ind w:left="720" w:hanging="360"/>
      </w:pPr>
      <w:rPr>
        <w:rFonts w:ascii="Arial" w:hAnsi="Arial" w:hint="default"/>
      </w:rPr>
    </w:lvl>
    <w:lvl w:ilvl="1" w:tplc="598E1288" w:tentative="1">
      <w:start w:val="1"/>
      <w:numFmt w:val="bullet"/>
      <w:lvlText w:val="•"/>
      <w:lvlJc w:val="left"/>
      <w:pPr>
        <w:tabs>
          <w:tab w:val="num" w:pos="1440"/>
        </w:tabs>
        <w:ind w:left="1440" w:hanging="360"/>
      </w:pPr>
      <w:rPr>
        <w:rFonts w:ascii="Arial" w:hAnsi="Arial" w:hint="default"/>
      </w:rPr>
    </w:lvl>
    <w:lvl w:ilvl="2" w:tplc="55BA41CE" w:tentative="1">
      <w:start w:val="1"/>
      <w:numFmt w:val="bullet"/>
      <w:lvlText w:val="•"/>
      <w:lvlJc w:val="left"/>
      <w:pPr>
        <w:tabs>
          <w:tab w:val="num" w:pos="2160"/>
        </w:tabs>
        <w:ind w:left="2160" w:hanging="360"/>
      </w:pPr>
      <w:rPr>
        <w:rFonts w:ascii="Arial" w:hAnsi="Arial" w:hint="default"/>
      </w:rPr>
    </w:lvl>
    <w:lvl w:ilvl="3" w:tplc="F4AC075C" w:tentative="1">
      <w:start w:val="1"/>
      <w:numFmt w:val="bullet"/>
      <w:lvlText w:val="•"/>
      <w:lvlJc w:val="left"/>
      <w:pPr>
        <w:tabs>
          <w:tab w:val="num" w:pos="2880"/>
        </w:tabs>
        <w:ind w:left="2880" w:hanging="360"/>
      </w:pPr>
      <w:rPr>
        <w:rFonts w:ascii="Arial" w:hAnsi="Arial" w:hint="default"/>
      </w:rPr>
    </w:lvl>
    <w:lvl w:ilvl="4" w:tplc="921CB362" w:tentative="1">
      <w:start w:val="1"/>
      <w:numFmt w:val="bullet"/>
      <w:lvlText w:val="•"/>
      <w:lvlJc w:val="left"/>
      <w:pPr>
        <w:tabs>
          <w:tab w:val="num" w:pos="3600"/>
        </w:tabs>
        <w:ind w:left="3600" w:hanging="360"/>
      </w:pPr>
      <w:rPr>
        <w:rFonts w:ascii="Arial" w:hAnsi="Arial" w:hint="default"/>
      </w:rPr>
    </w:lvl>
    <w:lvl w:ilvl="5" w:tplc="49466F08" w:tentative="1">
      <w:start w:val="1"/>
      <w:numFmt w:val="bullet"/>
      <w:lvlText w:val="•"/>
      <w:lvlJc w:val="left"/>
      <w:pPr>
        <w:tabs>
          <w:tab w:val="num" w:pos="4320"/>
        </w:tabs>
        <w:ind w:left="4320" w:hanging="360"/>
      </w:pPr>
      <w:rPr>
        <w:rFonts w:ascii="Arial" w:hAnsi="Arial" w:hint="default"/>
      </w:rPr>
    </w:lvl>
    <w:lvl w:ilvl="6" w:tplc="FAC84FF4" w:tentative="1">
      <w:start w:val="1"/>
      <w:numFmt w:val="bullet"/>
      <w:lvlText w:val="•"/>
      <w:lvlJc w:val="left"/>
      <w:pPr>
        <w:tabs>
          <w:tab w:val="num" w:pos="5040"/>
        </w:tabs>
        <w:ind w:left="5040" w:hanging="360"/>
      </w:pPr>
      <w:rPr>
        <w:rFonts w:ascii="Arial" w:hAnsi="Arial" w:hint="default"/>
      </w:rPr>
    </w:lvl>
    <w:lvl w:ilvl="7" w:tplc="C34CF0C2" w:tentative="1">
      <w:start w:val="1"/>
      <w:numFmt w:val="bullet"/>
      <w:lvlText w:val="•"/>
      <w:lvlJc w:val="left"/>
      <w:pPr>
        <w:tabs>
          <w:tab w:val="num" w:pos="5760"/>
        </w:tabs>
        <w:ind w:left="5760" w:hanging="360"/>
      </w:pPr>
      <w:rPr>
        <w:rFonts w:ascii="Arial" w:hAnsi="Arial" w:hint="default"/>
      </w:rPr>
    </w:lvl>
    <w:lvl w:ilvl="8" w:tplc="EA9AC78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F28350A"/>
    <w:multiLevelType w:val="multilevel"/>
    <w:tmpl w:val="DFEC24B0"/>
    <w:styleLink w:val="CurrentLis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7933C6"/>
    <w:multiLevelType w:val="hybridMultilevel"/>
    <w:tmpl w:val="25BE6400"/>
    <w:lvl w:ilvl="0" w:tplc="27C286AE">
      <w:numFmt w:val="decimal"/>
      <w:lvlText w:val="%1"/>
      <w:lvlJc w:val="left"/>
      <w:pPr>
        <w:ind w:left="1804" w:hanging="780"/>
      </w:pPr>
      <w:rPr>
        <w:rFonts w:hint="default"/>
      </w:rPr>
    </w:lvl>
    <w:lvl w:ilvl="1" w:tplc="04090019" w:tentative="1">
      <w:start w:val="1"/>
      <w:numFmt w:val="lowerLetter"/>
      <w:lvlText w:val="%2."/>
      <w:lvlJc w:val="left"/>
      <w:pPr>
        <w:ind w:left="2104" w:hanging="360"/>
      </w:pPr>
    </w:lvl>
    <w:lvl w:ilvl="2" w:tplc="0409001B" w:tentative="1">
      <w:start w:val="1"/>
      <w:numFmt w:val="lowerRoman"/>
      <w:lvlText w:val="%3."/>
      <w:lvlJc w:val="right"/>
      <w:pPr>
        <w:ind w:left="2824" w:hanging="180"/>
      </w:pPr>
    </w:lvl>
    <w:lvl w:ilvl="3" w:tplc="0409000F" w:tentative="1">
      <w:start w:val="1"/>
      <w:numFmt w:val="decimal"/>
      <w:lvlText w:val="%4."/>
      <w:lvlJc w:val="left"/>
      <w:pPr>
        <w:ind w:left="3544" w:hanging="360"/>
      </w:pPr>
    </w:lvl>
    <w:lvl w:ilvl="4" w:tplc="04090019" w:tentative="1">
      <w:start w:val="1"/>
      <w:numFmt w:val="lowerLetter"/>
      <w:lvlText w:val="%5."/>
      <w:lvlJc w:val="left"/>
      <w:pPr>
        <w:ind w:left="4264" w:hanging="360"/>
      </w:pPr>
    </w:lvl>
    <w:lvl w:ilvl="5" w:tplc="0409001B" w:tentative="1">
      <w:start w:val="1"/>
      <w:numFmt w:val="lowerRoman"/>
      <w:lvlText w:val="%6."/>
      <w:lvlJc w:val="right"/>
      <w:pPr>
        <w:ind w:left="4984" w:hanging="180"/>
      </w:pPr>
    </w:lvl>
    <w:lvl w:ilvl="6" w:tplc="0409000F" w:tentative="1">
      <w:start w:val="1"/>
      <w:numFmt w:val="decimal"/>
      <w:lvlText w:val="%7."/>
      <w:lvlJc w:val="left"/>
      <w:pPr>
        <w:ind w:left="5704" w:hanging="360"/>
      </w:pPr>
    </w:lvl>
    <w:lvl w:ilvl="7" w:tplc="04090019" w:tentative="1">
      <w:start w:val="1"/>
      <w:numFmt w:val="lowerLetter"/>
      <w:lvlText w:val="%8."/>
      <w:lvlJc w:val="left"/>
      <w:pPr>
        <w:ind w:left="6424" w:hanging="360"/>
      </w:pPr>
    </w:lvl>
    <w:lvl w:ilvl="8" w:tplc="0409001B" w:tentative="1">
      <w:start w:val="1"/>
      <w:numFmt w:val="lowerRoman"/>
      <w:lvlText w:val="%9."/>
      <w:lvlJc w:val="right"/>
      <w:pPr>
        <w:ind w:left="7144" w:hanging="180"/>
      </w:pPr>
    </w:lvl>
  </w:abstractNum>
  <w:abstractNum w:abstractNumId="18" w15:restartNumberingAfterBreak="0">
    <w:nsid w:val="411C1A20"/>
    <w:multiLevelType w:val="hybridMultilevel"/>
    <w:tmpl w:val="E2B2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FA2585"/>
    <w:multiLevelType w:val="hybridMultilevel"/>
    <w:tmpl w:val="560EACE4"/>
    <w:lvl w:ilvl="0" w:tplc="3724EC0E">
      <w:start w:val="1"/>
      <w:numFmt w:val="decimal"/>
      <w:lvlText w:val="%1."/>
      <w:lvlJc w:val="left"/>
      <w:pPr>
        <w:tabs>
          <w:tab w:val="num" w:pos="720"/>
        </w:tabs>
        <w:ind w:left="720" w:hanging="360"/>
      </w:pPr>
    </w:lvl>
    <w:lvl w:ilvl="1" w:tplc="73C2358C" w:tentative="1">
      <w:start w:val="1"/>
      <w:numFmt w:val="decimal"/>
      <w:lvlText w:val="%2."/>
      <w:lvlJc w:val="left"/>
      <w:pPr>
        <w:tabs>
          <w:tab w:val="num" w:pos="1440"/>
        </w:tabs>
        <w:ind w:left="1440" w:hanging="360"/>
      </w:pPr>
    </w:lvl>
    <w:lvl w:ilvl="2" w:tplc="B03A1A4A" w:tentative="1">
      <w:start w:val="1"/>
      <w:numFmt w:val="decimal"/>
      <w:lvlText w:val="%3."/>
      <w:lvlJc w:val="left"/>
      <w:pPr>
        <w:tabs>
          <w:tab w:val="num" w:pos="2160"/>
        </w:tabs>
        <w:ind w:left="2160" w:hanging="360"/>
      </w:pPr>
    </w:lvl>
    <w:lvl w:ilvl="3" w:tplc="E8D014C4" w:tentative="1">
      <w:start w:val="1"/>
      <w:numFmt w:val="decimal"/>
      <w:lvlText w:val="%4."/>
      <w:lvlJc w:val="left"/>
      <w:pPr>
        <w:tabs>
          <w:tab w:val="num" w:pos="2880"/>
        </w:tabs>
        <w:ind w:left="2880" w:hanging="360"/>
      </w:pPr>
    </w:lvl>
    <w:lvl w:ilvl="4" w:tplc="074E90C6" w:tentative="1">
      <w:start w:val="1"/>
      <w:numFmt w:val="decimal"/>
      <w:lvlText w:val="%5."/>
      <w:lvlJc w:val="left"/>
      <w:pPr>
        <w:tabs>
          <w:tab w:val="num" w:pos="3600"/>
        </w:tabs>
        <w:ind w:left="3600" w:hanging="360"/>
      </w:pPr>
    </w:lvl>
    <w:lvl w:ilvl="5" w:tplc="91BA186E" w:tentative="1">
      <w:start w:val="1"/>
      <w:numFmt w:val="decimal"/>
      <w:lvlText w:val="%6."/>
      <w:lvlJc w:val="left"/>
      <w:pPr>
        <w:tabs>
          <w:tab w:val="num" w:pos="4320"/>
        </w:tabs>
        <w:ind w:left="4320" w:hanging="360"/>
      </w:pPr>
    </w:lvl>
    <w:lvl w:ilvl="6" w:tplc="A1108BFA" w:tentative="1">
      <w:start w:val="1"/>
      <w:numFmt w:val="decimal"/>
      <w:lvlText w:val="%7."/>
      <w:lvlJc w:val="left"/>
      <w:pPr>
        <w:tabs>
          <w:tab w:val="num" w:pos="5040"/>
        </w:tabs>
        <w:ind w:left="5040" w:hanging="360"/>
      </w:pPr>
    </w:lvl>
    <w:lvl w:ilvl="7" w:tplc="A0541F44" w:tentative="1">
      <w:start w:val="1"/>
      <w:numFmt w:val="decimal"/>
      <w:lvlText w:val="%8."/>
      <w:lvlJc w:val="left"/>
      <w:pPr>
        <w:tabs>
          <w:tab w:val="num" w:pos="5760"/>
        </w:tabs>
        <w:ind w:left="5760" w:hanging="360"/>
      </w:pPr>
    </w:lvl>
    <w:lvl w:ilvl="8" w:tplc="C7F805D8" w:tentative="1">
      <w:start w:val="1"/>
      <w:numFmt w:val="decimal"/>
      <w:lvlText w:val="%9."/>
      <w:lvlJc w:val="left"/>
      <w:pPr>
        <w:tabs>
          <w:tab w:val="num" w:pos="6480"/>
        </w:tabs>
        <w:ind w:left="6480" w:hanging="360"/>
      </w:pPr>
    </w:lvl>
  </w:abstractNum>
  <w:abstractNum w:abstractNumId="20" w15:restartNumberingAfterBreak="0">
    <w:nsid w:val="4A310774"/>
    <w:multiLevelType w:val="hybridMultilevel"/>
    <w:tmpl w:val="260603C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D591238"/>
    <w:multiLevelType w:val="hybridMultilevel"/>
    <w:tmpl w:val="45CE7E12"/>
    <w:lvl w:ilvl="0" w:tplc="99363B94">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53CE3"/>
    <w:multiLevelType w:val="hybridMultilevel"/>
    <w:tmpl w:val="027CAD30"/>
    <w:lvl w:ilvl="0" w:tplc="A872982A">
      <w:numFmt w:val="bullet"/>
      <w:lvlText w:val="-"/>
      <w:lvlJc w:val="left"/>
      <w:pPr>
        <w:ind w:left="720" w:hanging="360"/>
      </w:pPr>
      <w:rPr>
        <w:rFonts w:ascii="Garamond" w:eastAsia="Cambria"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A707F1"/>
    <w:multiLevelType w:val="hybridMultilevel"/>
    <w:tmpl w:val="B4802110"/>
    <w:lvl w:ilvl="0" w:tplc="B58C4FC6">
      <w:start w:val="4"/>
      <w:numFmt w:val="bullet"/>
      <w:lvlText w:val=""/>
      <w:lvlJc w:val="left"/>
      <w:pPr>
        <w:ind w:left="720" w:hanging="360"/>
      </w:pPr>
      <w:rPr>
        <w:rFonts w:ascii="Symbol" w:eastAsia="Cambr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C12CA9"/>
    <w:multiLevelType w:val="hybridMultilevel"/>
    <w:tmpl w:val="39A4D11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203A85"/>
    <w:multiLevelType w:val="hybridMultilevel"/>
    <w:tmpl w:val="FE583BF8"/>
    <w:lvl w:ilvl="0" w:tplc="55F2ACAE">
      <w:numFmt w:val="bullet"/>
      <w:lvlText w:val="-"/>
      <w:lvlJc w:val="left"/>
      <w:pPr>
        <w:ind w:left="720" w:hanging="360"/>
      </w:pPr>
      <w:rPr>
        <w:rFonts w:ascii="Verdana" w:eastAsia="Cambria"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3563C0"/>
    <w:multiLevelType w:val="hybridMultilevel"/>
    <w:tmpl w:val="EC96CC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2D3AB6"/>
    <w:multiLevelType w:val="hybridMultilevel"/>
    <w:tmpl w:val="26365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BF7E9D"/>
    <w:multiLevelType w:val="hybridMultilevel"/>
    <w:tmpl w:val="52944BD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D020FDB"/>
    <w:multiLevelType w:val="hybridMultilevel"/>
    <w:tmpl w:val="0E4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5291146">
    <w:abstractNumId w:val="1"/>
  </w:num>
  <w:num w:numId="2" w16cid:durableId="2087846401">
    <w:abstractNumId w:val="0"/>
  </w:num>
  <w:num w:numId="3" w16cid:durableId="302781360">
    <w:abstractNumId w:val="11"/>
  </w:num>
  <w:num w:numId="4" w16cid:durableId="291181030">
    <w:abstractNumId w:val="25"/>
  </w:num>
  <w:num w:numId="5" w16cid:durableId="445781319">
    <w:abstractNumId w:val="4"/>
  </w:num>
  <w:num w:numId="6" w16cid:durableId="7684896">
    <w:abstractNumId w:val="29"/>
  </w:num>
  <w:num w:numId="7" w16cid:durableId="201943474">
    <w:abstractNumId w:val="2"/>
  </w:num>
  <w:num w:numId="8" w16cid:durableId="689719693">
    <w:abstractNumId w:val="26"/>
  </w:num>
  <w:num w:numId="9" w16cid:durableId="208759814">
    <w:abstractNumId w:val="17"/>
  </w:num>
  <w:num w:numId="10" w16cid:durableId="485168835">
    <w:abstractNumId w:val="13"/>
  </w:num>
  <w:num w:numId="11" w16cid:durableId="581834982">
    <w:abstractNumId w:val="12"/>
  </w:num>
  <w:num w:numId="12" w16cid:durableId="961036601">
    <w:abstractNumId w:val="23"/>
  </w:num>
  <w:num w:numId="13" w16cid:durableId="1352801648">
    <w:abstractNumId w:val="20"/>
  </w:num>
  <w:num w:numId="14" w16cid:durableId="407382105">
    <w:abstractNumId w:val="28"/>
  </w:num>
  <w:num w:numId="15" w16cid:durableId="123618232">
    <w:abstractNumId w:val="19"/>
  </w:num>
  <w:num w:numId="16" w16cid:durableId="587426818">
    <w:abstractNumId w:val="14"/>
  </w:num>
  <w:num w:numId="17" w16cid:durableId="163598047">
    <w:abstractNumId w:val="6"/>
  </w:num>
  <w:num w:numId="18" w16cid:durableId="1461679844">
    <w:abstractNumId w:val="3"/>
  </w:num>
  <w:num w:numId="19" w16cid:durableId="865753062">
    <w:abstractNumId w:val="24"/>
  </w:num>
  <w:num w:numId="20" w16cid:durableId="595332122">
    <w:abstractNumId w:val="16"/>
  </w:num>
  <w:num w:numId="21" w16cid:durableId="1104232379">
    <w:abstractNumId w:val="5"/>
  </w:num>
  <w:num w:numId="22" w16cid:durableId="1394504461">
    <w:abstractNumId w:val="15"/>
  </w:num>
  <w:num w:numId="23" w16cid:durableId="1242566505">
    <w:abstractNumId w:val="27"/>
  </w:num>
  <w:num w:numId="24" w16cid:durableId="2040424405">
    <w:abstractNumId w:val="7"/>
  </w:num>
  <w:num w:numId="25" w16cid:durableId="906769906">
    <w:abstractNumId w:val="22"/>
  </w:num>
  <w:num w:numId="26" w16cid:durableId="49380764">
    <w:abstractNumId w:val="8"/>
  </w:num>
  <w:num w:numId="27" w16cid:durableId="2098281874">
    <w:abstractNumId w:val="18"/>
  </w:num>
  <w:num w:numId="28" w16cid:durableId="1711101998">
    <w:abstractNumId w:val="9"/>
  </w:num>
  <w:num w:numId="29" w16cid:durableId="1148086687">
    <w:abstractNumId w:val="21"/>
  </w:num>
  <w:num w:numId="30" w16cid:durableId="251203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5B"/>
    <w:rsid w:val="00001C1E"/>
    <w:rsid w:val="000022D9"/>
    <w:rsid w:val="000025D9"/>
    <w:rsid w:val="00002906"/>
    <w:rsid w:val="0000666B"/>
    <w:rsid w:val="000068FA"/>
    <w:rsid w:val="0001015F"/>
    <w:rsid w:val="00010286"/>
    <w:rsid w:val="0001062B"/>
    <w:rsid w:val="00010A3C"/>
    <w:rsid w:val="00011E58"/>
    <w:rsid w:val="00011F18"/>
    <w:rsid w:val="00012E9A"/>
    <w:rsid w:val="00013FA0"/>
    <w:rsid w:val="000163A1"/>
    <w:rsid w:val="00016D00"/>
    <w:rsid w:val="00016E46"/>
    <w:rsid w:val="000173DD"/>
    <w:rsid w:val="00021B67"/>
    <w:rsid w:val="00021C47"/>
    <w:rsid w:val="00021D2C"/>
    <w:rsid w:val="00021F91"/>
    <w:rsid w:val="0002238C"/>
    <w:rsid w:val="00023154"/>
    <w:rsid w:val="0002322C"/>
    <w:rsid w:val="00023D6D"/>
    <w:rsid w:val="0002418B"/>
    <w:rsid w:val="000245C8"/>
    <w:rsid w:val="00025FC6"/>
    <w:rsid w:val="0002662C"/>
    <w:rsid w:val="00026F2B"/>
    <w:rsid w:val="00027641"/>
    <w:rsid w:val="00030F64"/>
    <w:rsid w:val="00031EE2"/>
    <w:rsid w:val="000320C5"/>
    <w:rsid w:val="0003246C"/>
    <w:rsid w:val="00032479"/>
    <w:rsid w:val="00032735"/>
    <w:rsid w:val="00032935"/>
    <w:rsid w:val="00032CE7"/>
    <w:rsid w:val="00032D0E"/>
    <w:rsid w:val="00034C62"/>
    <w:rsid w:val="000351E5"/>
    <w:rsid w:val="000353EC"/>
    <w:rsid w:val="0004003C"/>
    <w:rsid w:val="00040EC0"/>
    <w:rsid w:val="00042049"/>
    <w:rsid w:val="00050914"/>
    <w:rsid w:val="000510C7"/>
    <w:rsid w:val="00051D92"/>
    <w:rsid w:val="00052748"/>
    <w:rsid w:val="00052BA4"/>
    <w:rsid w:val="00052FE5"/>
    <w:rsid w:val="0005391C"/>
    <w:rsid w:val="00054FB6"/>
    <w:rsid w:val="0005517C"/>
    <w:rsid w:val="000554A4"/>
    <w:rsid w:val="000556E4"/>
    <w:rsid w:val="000562F8"/>
    <w:rsid w:val="000573D0"/>
    <w:rsid w:val="000614BA"/>
    <w:rsid w:val="00061B1B"/>
    <w:rsid w:val="00061EB1"/>
    <w:rsid w:val="000630EA"/>
    <w:rsid w:val="00064657"/>
    <w:rsid w:val="0006532B"/>
    <w:rsid w:val="00070385"/>
    <w:rsid w:val="00070763"/>
    <w:rsid w:val="000737B2"/>
    <w:rsid w:val="00074008"/>
    <w:rsid w:val="00074E0B"/>
    <w:rsid w:val="000762B0"/>
    <w:rsid w:val="00076D12"/>
    <w:rsid w:val="0007764B"/>
    <w:rsid w:val="000776E9"/>
    <w:rsid w:val="0008025C"/>
    <w:rsid w:val="00080C67"/>
    <w:rsid w:val="00082CFD"/>
    <w:rsid w:val="00083288"/>
    <w:rsid w:val="00084F01"/>
    <w:rsid w:val="00085D6B"/>
    <w:rsid w:val="000873E0"/>
    <w:rsid w:val="000903DB"/>
    <w:rsid w:val="0009275B"/>
    <w:rsid w:val="00093683"/>
    <w:rsid w:val="00093F8D"/>
    <w:rsid w:val="00095EFC"/>
    <w:rsid w:val="0009603D"/>
    <w:rsid w:val="00097059"/>
    <w:rsid w:val="000A0010"/>
    <w:rsid w:val="000A06C6"/>
    <w:rsid w:val="000A192E"/>
    <w:rsid w:val="000A2798"/>
    <w:rsid w:val="000A2C5E"/>
    <w:rsid w:val="000A379C"/>
    <w:rsid w:val="000A3E57"/>
    <w:rsid w:val="000A4873"/>
    <w:rsid w:val="000A4CA6"/>
    <w:rsid w:val="000A4D31"/>
    <w:rsid w:val="000A59C6"/>
    <w:rsid w:val="000A7343"/>
    <w:rsid w:val="000A763B"/>
    <w:rsid w:val="000A79DA"/>
    <w:rsid w:val="000A7D9A"/>
    <w:rsid w:val="000B0B07"/>
    <w:rsid w:val="000B12E5"/>
    <w:rsid w:val="000B1B90"/>
    <w:rsid w:val="000B207C"/>
    <w:rsid w:val="000B4954"/>
    <w:rsid w:val="000B55A4"/>
    <w:rsid w:val="000B6733"/>
    <w:rsid w:val="000B6FDE"/>
    <w:rsid w:val="000B754A"/>
    <w:rsid w:val="000C001E"/>
    <w:rsid w:val="000C012E"/>
    <w:rsid w:val="000C0536"/>
    <w:rsid w:val="000C0668"/>
    <w:rsid w:val="000C0DED"/>
    <w:rsid w:val="000C1914"/>
    <w:rsid w:val="000C1CBB"/>
    <w:rsid w:val="000C26A9"/>
    <w:rsid w:val="000C338A"/>
    <w:rsid w:val="000C3DDB"/>
    <w:rsid w:val="000C60AB"/>
    <w:rsid w:val="000C62EE"/>
    <w:rsid w:val="000C64B5"/>
    <w:rsid w:val="000C7906"/>
    <w:rsid w:val="000C7C97"/>
    <w:rsid w:val="000C7E15"/>
    <w:rsid w:val="000D0F2B"/>
    <w:rsid w:val="000D1993"/>
    <w:rsid w:val="000D1C5F"/>
    <w:rsid w:val="000D2AD5"/>
    <w:rsid w:val="000D2FE7"/>
    <w:rsid w:val="000D3EF1"/>
    <w:rsid w:val="000D40A2"/>
    <w:rsid w:val="000D514C"/>
    <w:rsid w:val="000D6253"/>
    <w:rsid w:val="000D657B"/>
    <w:rsid w:val="000D6926"/>
    <w:rsid w:val="000E08F7"/>
    <w:rsid w:val="000E0AB1"/>
    <w:rsid w:val="000E1115"/>
    <w:rsid w:val="000E1755"/>
    <w:rsid w:val="000E1C11"/>
    <w:rsid w:val="000E22CD"/>
    <w:rsid w:val="000E2558"/>
    <w:rsid w:val="000E48C2"/>
    <w:rsid w:val="000E5726"/>
    <w:rsid w:val="000E6018"/>
    <w:rsid w:val="000E7CCF"/>
    <w:rsid w:val="000E7F57"/>
    <w:rsid w:val="000F0A76"/>
    <w:rsid w:val="000F3991"/>
    <w:rsid w:val="000F3A11"/>
    <w:rsid w:val="000F5356"/>
    <w:rsid w:val="000F560E"/>
    <w:rsid w:val="000F569F"/>
    <w:rsid w:val="000F6201"/>
    <w:rsid w:val="000F64B0"/>
    <w:rsid w:val="001005E2"/>
    <w:rsid w:val="00105150"/>
    <w:rsid w:val="00105445"/>
    <w:rsid w:val="00107BEE"/>
    <w:rsid w:val="0011184D"/>
    <w:rsid w:val="00114F88"/>
    <w:rsid w:val="001156C5"/>
    <w:rsid w:val="00115FB3"/>
    <w:rsid w:val="001233B3"/>
    <w:rsid w:val="001235F9"/>
    <w:rsid w:val="0012363A"/>
    <w:rsid w:val="001239DA"/>
    <w:rsid w:val="00124027"/>
    <w:rsid w:val="001245AC"/>
    <w:rsid w:val="00124F69"/>
    <w:rsid w:val="0012524B"/>
    <w:rsid w:val="0012704C"/>
    <w:rsid w:val="0013001E"/>
    <w:rsid w:val="001308C2"/>
    <w:rsid w:val="00131AC0"/>
    <w:rsid w:val="00132095"/>
    <w:rsid w:val="00133181"/>
    <w:rsid w:val="00133CD1"/>
    <w:rsid w:val="001349DA"/>
    <w:rsid w:val="0013576B"/>
    <w:rsid w:val="0013674B"/>
    <w:rsid w:val="001417A4"/>
    <w:rsid w:val="00143193"/>
    <w:rsid w:val="00144B6F"/>
    <w:rsid w:val="00144B8F"/>
    <w:rsid w:val="00145BD0"/>
    <w:rsid w:val="0014650A"/>
    <w:rsid w:val="00147621"/>
    <w:rsid w:val="00150261"/>
    <w:rsid w:val="00151DE6"/>
    <w:rsid w:val="00152473"/>
    <w:rsid w:val="001534D1"/>
    <w:rsid w:val="00153A4D"/>
    <w:rsid w:val="00153C4B"/>
    <w:rsid w:val="00155FC0"/>
    <w:rsid w:val="001606CE"/>
    <w:rsid w:val="001608B5"/>
    <w:rsid w:val="00161FE0"/>
    <w:rsid w:val="0016240C"/>
    <w:rsid w:val="00164A08"/>
    <w:rsid w:val="00166B47"/>
    <w:rsid w:val="00170666"/>
    <w:rsid w:val="00172990"/>
    <w:rsid w:val="001734E4"/>
    <w:rsid w:val="00174084"/>
    <w:rsid w:val="001768CA"/>
    <w:rsid w:val="0017760C"/>
    <w:rsid w:val="00177B3F"/>
    <w:rsid w:val="00177C1B"/>
    <w:rsid w:val="0018026E"/>
    <w:rsid w:val="0018060A"/>
    <w:rsid w:val="0018124B"/>
    <w:rsid w:val="0018220D"/>
    <w:rsid w:val="001832D0"/>
    <w:rsid w:val="00183E5B"/>
    <w:rsid w:val="0018442A"/>
    <w:rsid w:val="0018480D"/>
    <w:rsid w:val="0018513D"/>
    <w:rsid w:val="00185595"/>
    <w:rsid w:val="00186448"/>
    <w:rsid w:val="00186527"/>
    <w:rsid w:val="00186FA7"/>
    <w:rsid w:val="001872AB"/>
    <w:rsid w:val="00187A82"/>
    <w:rsid w:val="001900A7"/>
    <w:rsid w:val="00190BB7"/>
    <w:rsid w:val="00191C23"/>
    <w:rsid w:val="00191CE3"/>
    <w:rsid w:val="00193C37"/>
    <w:rsid w:val="00193C47"/>
    <w:rsid w:val="0019427A"/>
    <w:rsid w:val="00194643"/>
    <w:rsid w:val="00194864"/>
    <w:rsid w:val="00194C2C"/>
    <w:rsid w:val="001A0918"/>
    <w:rsid w:val="001A0D0E"/>
    <w:rsid w:val="001A1152"/>
    <w:rsid w:val="001A13B2"/>
    <w:rsid w:val="001A1E41"/>
    <w:rsid w:val="001A2098"/>
    <w:rsid w:val="001A2B06"/>
    <w:rsid w:val="001A3CD0"/>
    <w:rsid w:val="001A3D47"/>
    <w:rsid w:val="001A43F5"/>
    <w:rsid w:val="001A485F"/>
    <w:rsid w:val="001A4C43"/>
    <w:rsid w:val="001A52EA"/>
    <w:rsid w:val="001A66C3"/>
    <w:rsid w:val="001A66CB"/>
    <w:rsid w:val="001B07B4"/>
    <w:rsid w:val="001B14CB"/>
    <w:rsid w:val="001B1620"/>
    <w:rsid w:val="001B18AE"/>
    <w:rsid w:val="001B27B0"/>
    <w:rsid w:val="001B406A"/>
    <w:rsid w:val="001B417F"/>
    <w:rsid w:val="001B5643"/>
    <w:rsid w:val="001B5680"/>
    <w:rsid w:val="001B5768"/>
    <w:rsid w:val="001B58CA"/>
    <w:rsid w:val="001B5F6E"/>
    <w:rsid w:val="001B6BE1"/>
    <w:rsid w:val="001B6CFA"/>
    <w:rsid w:val="001C0183"/>
    <w:rsid w:val="001C07E3"/>
    <w:rsid w:val="001C1CF8"/>
    <w:rsid w:val="001C2CFE"/>
    <w:rsid w:val="001C3107"/>
    <w:rsid w:val="001C4A56"/>
    <w:rsid w:val="001C5811"/>
    <w:rsid w:val="001C6466"/>
    <w:rsid w:val="001C6689"/>
    <w:rsid w:val="001C76F1"/>
    <w:rsid w:val="001D0362"/>
    <w:rsid w:val="001D099A"/>
    <w:rsid w:val="001D0A01"/>
    <w:rsid w:val="001D0ADD"/>
    <w:rsid w:val="001D389F"/>
    <w:rsid w:val="001D4122"/>
    <w:rsid w:val="001D4484"/>
    <w:rsid w:val="001D51BD"/>
    <w:rsid w:val="001D5482"/>
    <w:rsid w:val="001D7199"/>
    <w:rsid w:val="001D7C5C"/>
    <w:rsid w:val="001E2978"/>
    <w:rsid w:val="001E2F6F"/>
    <w:rsid w:val="001E3096"/>
    <w:rsid w:val="001E3E33"/>
    <w:rsid w:val="001E3FC3"/>
    <w:rsid w:val="001E480E"/>
    <w:rsid w:val="001E4B45"/>
    <w:rsid w:val="001E66E3"/>
    <w:rsid w:val="001E6A76"/>
    <w:rsid w:val="001E6E8D"/>
    <w:rsid w:val="001E7C90"/>
    <w:rsid w:val="001F0793"/>
    <w:rsid w:val="001F0D98"/>
    <w:rsid w:val="001F2221"/>
    <w:rsid w:val="001F2949"/>
    <w:rsid w:val="001F34E0"/>
    <w:rsid w:val="001F3E46"/>
    <w:rsid w:val="001F45CB"/>
    <w:rsid w:val="001F465A"/>
    <w:rsid w:val="001F4C77"/>
    <w:rsid w:val="001F5638"/>
    <w:rsid w:val="001F5D58"/>
    <w:rsid w:val="001F6740"/>
    <w:rsid w:val="001F7EAA"/>
    <w:rsid w:val="0020174E"/>
    <w:rsid w:val="0020314F"/>
    <w:rsid w:val="00203A94"/>
    <w:rsid w:val="00203E1D"/>
    <w:rsid w:val="00204BB9"/>
    <w:rsid w:val="00205374"/>
    <w:rsid w:val="002056BF"/>
    <w:rsid w:val="00206310"/>
    <w:rsid w:val="002075DB"/>
    <w:rsid w:val="002108DE"/>
    <w:rsid w:val="00212EF6"/>
    <w:rsid w:val="002137A1"/>
    <w:rsid w:val="00213973"/>
    <w:rsid w:val="002149BB"/>
    <w:rsid w:val="00214BF4"/>
    <w:rsid w:val="00216376"/>
    <w:rsid w:val="002209B0"/>
    <w:rsid w:val="00220B4F"/>
    <w:rsid w:val="0022249D"/>
    <w:rsid w:val="00222F8F"/>
    <w:rsid w:val="00223BA2"/>
    <w:rsid w:val="00223D3E"/>
    <w:rsid w:val="0022474B"/>
    <w:rsid w:val="00226574"/>
    <w:rsid w:val="00226E12"/>
    <w:rsid w:val="00226EA0"/>
    <w:rsid w:val="002309BF"/>
    <w:rsid w:val="00231E07"/>
    <w:rsid w:val="00232200"/>
    <w:rsid w:val="00232621"/>
    <w:rsid w:val="002328E5"/>
    <w:rsid w:val="002342F4"/>
    <w:rsid w:val="00235966"/>
    <w:rsid w:val="00236871"/>
    <w:rsid w:val="002409AE"/>
    <w:rsid w:val="002420A8"/>
    <w:rsid w:val="00242E25"/>
    <w:rsid w:val="002444A2"/>
    <w:rsid w:val="0024452E"/>
    <w:rsid w:val="00245005"/>
    <w:rsid w:val="0024578E"/>
    <w:rsid w:val="002506A1"/>
    <w:rsid w:val="00250723"/>
    <w:rsid w:val="0025089D"/>
    <w:rsid w:val="00250F5C"/>
    <w:rsid w:val="0025143F"/>
    <w:rsid w:val="002515B8"/>
    <w:rsid w:val="00251F93"/>
    <w:rsid w:val="00254EC6"/>
    <w:rsid w:val="00255BA4"/>
    <w:rsid w:val="00256F11"/>
    <w:rsid w:val="00257B39"/>
    <w:rsid w:val="00267160"/>
    <w:rsid w:val="00267402"/>
    <w:rsid w:val="00267E82"/>
    <w:rsid w:val="00270632"/>
    <w:rsid w:val="00270924"/>
    <w:rsid w:val="002711C9"/>
    <w:rsid w:val="002728C4"/>
    <w:rsid w:val="002728C9"/>
    <w:rsid w:val="002728F7"/>
    <w:rsid w:val="00273B4F"/>
    <w:rsid w:val="00273C02"/>
    <w:rsid w:val="002747C7"/>
    <w:rsid w:val="00275E5C"/>
    <w:rsid w:val="002770C2"/>
    <w:rsid w:val="00277333"/>
    <w:rsid w:val="00277699"/>
    <w:rsid w:val="00281333"/>
    <w:rsid w:val="00281443"/>
    <w:rsid w:val="0028234D"/>
    <w:rsid w:val="002832E5"/>
    <w:rsid w:val="002845A4"/>
    <w:rsid w:val="00284734"/>
    <w:rsid w:val="00285DB8"/>
    <w:rsid w:val="0028687A"/>
    <w:rsid w:val="00286FEC"/>
    <w:rsid w:val="002877D5"/>
    <w:rsid w:val="0029073E"/>
    <w:rsid w:val="00290943"/>
    <w:rsid w:val="00292426"/>
    <w:rsid w:val="00292FBA"/>
    <w:rsid w:val="002954DB"/>
    <w:rsid w:val="00297F89"/>
    <w:rsid w:val="002A0776"/>
    <w:rsid w:val="002A19B3"/>
    <w:rsid w:val="002A4093"/>
    <w:rsid w:val="002A409C"/>
    <w:rsid w:val="002A45EE"/>
    <w:rsid w:val="002A4B0C"/>
    <w:rsid w:val="002A5D81"/>
    <w:rsid w:val="002A65A3"/>
    <w:rsid w:val="002B1E8F"/>
    <w:rsid w:val="002B1FF3"/>
    <w:rsid w:val="002B2164"/>
    <w:rsid w:val="002B2AA7"/>
    <w:rsid w:val="002B303D"/>
    <w:rsid w:val="002B37C8"/>
    <w:rsid w:val="002B38AE"/>
    <w:rsid w:val="002B4095"/>
    <w:rsid w:val="002B4108"/>
    <w:rsid w:val="002B4AA5"/>
    <w:rsid w:val="002B5531"/>
    <w:rsid w:val="002B5914"/>
    <w:rsid w:val="002B6361"/>
    <w:rsid w:val="002B75A9"/>
    <w:rsid w:val="002C14B4"/>
    <w:rsid w:val="002C241A"/>
    <w:rsid w:val="002C2B0A"/>
    <w:rsid w:val="002C3511"/>
    <w:rsid w:val="002C4465"/>
    <w:rsid w:val="002C4B34"/>
    <w:rsid w:val="002C509C"/>
    <w:rsid w:val="002C52B7"/>
    <w:rsid w:val="002C7C1C"/>
    <w:rsid w:val="002C7D92"/>
    <w:rsid w:val="002D1970"/>
    <w:rsid w:val="002D27F4"/>
    <w:rsid w:val="002D29B5"/>
    <w:rsid w:val="002D2B43"/>
    <w:rsid w:val="002D2D51"/>
    <w:rsid w:val="002D3CE1"/>
    <w:rsid w:val="002D3E7D"/>
    <w:rsid w:val="002D4035"/>
    <w:rsid w:val="002D446B"/>
    <w:rsid w:val="002D481A"/>
    <w:rsid w:val="002D4DC8"/>
    <w:rsid w:val="002D65F5"/>
    <w:rsid w:val="002D6D52"/>
    <w:rsid w:val="002D6DD7"/>
    <w:rsid w:val="002D6FCC"/>
    <w:rsid w:val="002D7C21"/>
    <w:rsid w:val="002E0EA5"/>
    <w:rsid w:val="002E1696"/>
    <w:rsid w:val="002E2B97"/>
    <w:rsid w:val="002E2F02"/>
    <w:rsid w:val="002E30D0"/>
    <w:rsid w:val="002E51EF"/>
    <w:rsid w:val="002E570F"/>
    <w:rsid w:val="002E58AA"/>
    <w:rsid w:val="002E67FF"/>
    <w:rsid w:val="002E6A4C"/>
    <w:rsid w:val="002E7031"/>
    <w:rsid w:val="002E717A"/>
    <w:rsid w:val="002E7DC9"/>
    <w:rsid w:val="002F25B5"/>
    <w:rsid w:val="002F26D0"/>
    <w:rsid w:val="002F2892"/>
    <w:rsid w:val="002F3074"/>
    <w:rsid w:val="002F3982"/>
    <w:rsid w:val="002F3CFB"/>
    <w:rsid w:val="002F4506"/>
    <w:rsid w:val="002F4768"/>
    <w:rsid w:val="002F4B09"/>
    <w:rsid w:val="002F64F0"/>
    <w:rsid w:val="002F6F77"/>
    <w:rsid w:val="002F6FEB"/>
    <w:rsid w:val="002F7B04"/>
    <w:rsid w:val="00302629"/>
    <w:rsid w:val="00304472"/>
    <w:rsid w:val="003048C0"/>
    <w:rsid w:val="00306EB5"/>
    <w:rsid w:val="00307A90"/>
    <w:rsid w:val="00307D45"/>
    <w:rsid w:val="00307EB4"/>
    <w:rsid w:val="00310032"/>
    <w:rsid w:val="00310DB3"/>
    <w:rsid w:val="00311060"/>
    <w:rsid w:val="003111ED"/>
    <w:rsid w:val="003114A9"/>
    <w:rsid w:val="00311545"/>
    <w:rsid w:val="003115B5"/>
    <w:rsid w:val="003164F7"/>
    <w:rsid w:val="00317862"/>
    <w:rsid w:val="00317FEC"/>
    <w:rsid w:val="0032079C"/>
    <w:rsid w:val="00322077"/>
    <w:rsid w:val="00322AB6"/>
    <w:rsid w:val="00322F9D"/>
    <w:rsid w:val="0032574D"/>
    <w:rsid w:val="00326223"/>
    <w:rsid w:val="0032637D"/>
    <w:rsid w:val="00326989"/>
    <w:rsid w:val="003303C9"/>
    <w:rsid w:val="0033146A"/>
    <w:rsid w:val="0033196B"/>
    <w:rsid w:val="00333640"/>
    <w:rsid w:val="00334688"/>
    <w:rsid w:val="00334F73"/>
    <w:rsid w:val="00335892"/>
    <w:rsid w:val="00335DFE"/>
    <w:rsid w:val="003368B3"/>
    <w:rsid w:val="00340449"/>
    <w:rsid w:val="00340CE9"/>
    <w:rsid w:val="00340EE5"/>
    <w:rsid w:val="00342453"/>
    <w:rsid w:val="003426E8"/>
    <w:rsid w:val="00343388"/>
    <w:rsid w:val="0034351A"/>
    <w:rsid w:val="00343D8D"/>
    <w:rsid w:val="003441A1"/>
    <w:rsid w:val="003446C3"/>
    <w:rsid w:val="003447BA"/>
    <w:rsid w:val="00347001"/>
    <w:rsid w:val="00347C33"/>
    <w:rsid w:val="003505E0"/>
    <w:rsid w:val="0035206E"/>
    <w:rsid w:val="0035417F"/>
    <w:rsid w:val="0035449B"/>
    <w:rsid w:val="00354FAB"/>
    <w:rsid w:val="003556E7"/>
    <w:rsid w:val="00355DCE"/>
    <w:rsid w:val="0035638C"/>
    <w:rsid w:val="0035677F"/>
    <w:rsid w:val="0035792E"/>
    <w:rsid w:val="00357E84"/>
    <w:rsid w:val="00360597"/>
    <w:rsid w:val="00360D26"/>
    <w:rsid w:val="003638CD"/>
    <w:rsid w:val="00363CE4"/>
    <w:rsid w:val="00363FC8"/>
    <w:rsid w:val="00364D71"/>
    <w:rsid w:val="00365979"/>
    <w:rsid w:val="0036781E"/>
    <w:rsid w:val="00367F43"/>
    <w:rsid w:val="003714F7"/>
    <w:rsid w:val="003728F0"/>
    <w:rsid w:val="00376414"/>
    <w:rsid w:val="00376B87"/>
    <w:rsid w:val="00380464"/>
    <w:rsid w:val="003806B1"/>
    <w:rsid w:val="00380F88"/>
    <w:rsid w:val="00383201"/>
    <w:rsid w:val="003834F3"/>
    <w:rsid w:val="00384E75"/>
    <w:rsid w:val="003854C4"/>
    <w:rsid w:val="0038619A"/>
    <w:rsid w:val="003862EF"/>
    <w:rsid w:val="0038643D"/>
    <w:rsid w:val="003869A7"/>
    <w:rsid w:val="003873CD"/>
    <w:rsid w:val="00390190"/>
    <w:rsid w:val="00390496"/>
    <w:rsid w:val="00390667"/>
    <w:rsid w:val="00390B22"/>
    <w:rsid w:val="00390E93"/>
    <w:rsid w:val="0039157A"/>
    <w:rsid w:val="00391C41"/>
    <w:rsid w:val="00391D07"/>
    <w:rsid w:val="00391FAE"/>
    <w:rsid w:val="00394249"/>
    <w:rsid w:val="0039625F"/>
    <w:rsid w:val="003973EE"/>
    <w:rsid w:val="00397C0A"/>
    <w:rsid w:val="003A01A9"/>
    <w:rsid w:val="003A0C75"/>
    <w:rsid w:val="003A1006"/>
    <w:rsid w:val="003A2C2A"/>
    <w:rsid w:val="003A2CC7"/>
    <w:rsid w:val="003A585B"/>
    <w:rsid w:val="003A75E9"/>
    <w:rsid w:val="003B045F"/>
    <w:rsid w:val="003B0E8C"/>
    <w:rsid w:val="003B0FF3"/>
    <w:rsid w:val="003B6127"/>
    <w:rsid w:val="003B77C7"/>
    <w:rsid w:val="003C07DC"/>
    <w:rsid w:val="003C2E42"/>
    <w:rsid w:val="003C68EF"/>
    <w:rsid w:val="003C6B07"/>
    <w:rsid w:val="003C705A"/>
    <w:rsid w:val="003D04B8"/>
    <w:rsid w:val="003D12A5"/>
    <w:rsid w:val="003D17CF"/>
    <w:rsid w:val="003D192C"/>
    <w:rsid w:val="003D33C9"/>
    <w:rsid w:val="003D378F"/>
    <w:rsid w:val="003D4EC9"/>
    <w:rsid w:val="003D57DD"/>
    <w:rsid w:val="003D6BC6"/>
    <w:rsid w:val="003E1340"/>
    <w:rsid w:val="003E311C"/>
    <w:rsid w:val="003E3C02"/>
    <w:rsid w:val="003E5294"/>
    <w:rsid w:val="003E6589"/>
    <w:rsid w:val="003E6C68"/>
    <w:rsid w:val="003F053A"/>
    <w:rsid w:val="003F055B"/>
    <w:rsid w:val="003F094B"/>
    <w:rsid w:val="003F24F5"/>
    <w:rsid w:val="003F258C"/>
    <w:rsid w:val="003F2924"/>
    <w:rsid w:val="003F2972"/>
    <w:rsid w:val="003F31B8"/>
    <w:rsid w:val="003F42CD"/>
    <w:rsid w:val="003F4776"/>
    <w:rsid w:val="003F5C5D"/>
    <w:rsid w:val="003F6B70"/>
    <w:rsid w:val="003F6F89"/>
    <w:rsid w:val="003F7B20"/>
    <w:rsid w:val="004000DB"/>
    <w:rsid w:val="0040094F"/>
    <w:rsid w:val="004015FC"/>
    <w:rsid w:val="0040351F"/>
    <w:rsid w:val="00405B63"/>
    <w:rsid w:val="00406CA0"/>
    <w:rsid w:val="004079CF"/>
    <w:rsid w:val="00407DAD"/>
    <w:rsid w:val="00407DCE"/>
    <w:rsid w:val="00410717"/>
    <w:rsid w:val="00410846"/>
    <w:rsid w:val="004108E0"/>
    <w:rsid w:val="00410DFE"/>
    <w:rsid w:val="00411AF3"/>
    <w:rsid w:val="004139C5"/>
    <w:rsid w:val="00413D03"/>
    <w:rsid w:val="00415B45"/>
    <w:rsid w:val="00420578"/>
    <w:rsid w:val="004216B3"/>
    <w:rsid w:val="00421960"/>
    <w:rsid w:val="00421AF0"/>
    <w:rsid w:val="00422746"/>
    <w:rsid w:val="00423BDA"/>
    <w:rsid w:val="00424593"/>
    <w:rsid w:val="004246EE"/>
    <w:rsid w:val="00425055"/>
    <w:rsid w:val="00426383"/>
    <w:rsid w:val="0042696D"/>
    <w:rsid w:val="00426DA0"/>
    <w:rsid w:val="0043071B"/>
    <w:rsid w:val="004314BF"/>
    <w:rsid w:val="00431669"/>
    <w:rsid w:val="004316B0"/>
    <w:rsid w:val="00431D20"/>
    <w:rsid w:val="00432381"/>
    <w:rsid w:val="00432858"/>
    <w:rsid w:val="00432BC3"/>
    <w:rsid w:val="00432EE6"/>
    <w:rsid w:val="004330D0"/>
    <w:rsid w:val="004330D6"/>
    <w:rsid w:val="00434DAF"/>
    <w:rsid w:val="00435A3E"/>
    <w:rsid w:val="00436D79"/>
    <w:rsid w:val="00437339"/>
    <w:rsid w:val="0043783F"/>
    <w:rsid w:val="004400FC"/>
    <w:rsid w:val="00440B3A"/>
    <w:rsid w:val="00440D67"/>
    <w:rsid w:val="00441DD2"/>
    <w:rsid w:val="00443719"/>
    <w:rsid w:val="00450260"/>
    <w:rsid w:val="00450C43"/>
    <w:rsid w:val="00450D63"/>
    <w:rsid w:val="00450DDA"/>
    <w:rsid w:val="00451DBF"/>
    <w:rsid w:val="00451F3F"/>
    <w:rsid w:val="0045230A"/>
    <w:rsid w:val="004538FC"/>
    <w:rsid w:val="00453CEA"/>
    <w:rsid w:val="00453FEE"/>
    <w:rsid w:val="0045423C"/>
    <w:rsid w:val="0045546B"/>
    <w:rsid w:val="004557CE"/>
    <w:rsid w:val="00456C5B"/>
    <w:rsid w:val="004574EB"/>
    <w:rsid w:val="004575F0"/>
    <w:rsid w:val="00457695"/>
    <w:rsid w:val="00460632"/>
    <w:rsid w:val="00461BEE"/>
    <w:rsid w:val="004656A1"/>
    <w:rsid w:val="00465AFD"/>
    <w:rsid w:val="00467339"/>
    <w:rsid w:val="00467588"/>
    <w:rsid w:val="004701B9"/>
    <w:rsid w:val="004704C2"/>
    <w:rsid w:val="004720F5"/>
    <w:rsid w:val="00472888"/>
    <w:rsid w:val="00472C3A"/>
    <w:rsid w:val="0047318B"/>
    <w:rsid w:val="00473EA9"/>
    <w:rsid w:val="004748FE"/>
    <w:rsid w:val="00475D63"/>
    <w:rsid w:val="004769B8"/>
    <w:rsid w:val="00477D03"/>
    <w:rsid w:val="00480EE4"/>
    <w:rsid w:val="00481509"/>
    <w:rsid w:val="00482669"/>
    <w:rsid w:val="0048360F"/>
    <w:rsid w:val="00484361"/>
    <w:rsid w:val="0048517E"/>
    <w:rsid w:val="004902CF"/>
    <w:rsid w:val="0049046D"/>
    <w:rsid w:val="004909C7"/>
    <w:rsid w:val="00491537"/>
    <w:rsid w:val="004929B5"/>
    <w:rsid w:val="004946E7"/>
    <w:rsid w:val="0049482B"/>
    <w:rsid w:val="004959FC"/>
    <w:rsid w:val="00497F35"/>
    <w:rsid w:val="004A0702"/>
    <w:rsid w:val="004A093D"/>
    <w:rsid w:val="004A32C3"/>
    <w:rsid w:val="004A3A1D"/>
    <w:rsid w:val="004A3B75"/>
    <w:rsid w:val="004A47A3"/>
    <w:rsid w:val="004A4B8C"/>
    <w:rsid w:val="004A6C63"/>
    <w:rsid w:val="004B30ED"/>
    <w:rsid w:val="004B353E"/>
    <w:rsid w:val="004B363C"/>
    <w:rsid w:val="004B369D"/>
    <w:rsid w:val="004B4330"/>
    <w:rsid w:val="004B5221"/>
    <w:rsid w:val="004B728D"/>
    <w:rsid w:val="004B78D9"/>
    <w:rsid w:val="004B7DB6"/>
    <w:rsid w:val="004C0B16"/>
    <w:rsid w:val="004C183A"/>
    <w:rsid w:val="004C228D"/>
    <w:rsid w:val="004C24AA"/>
    <w:rsid w:val="004C3D2E"/>
    <w:rsid w:val="004C41D7"/>
    <w:rsid w:val="004C4B4D"/>
    <w:rsid w:val="004C567E"/>
    <w:rsid w:val="004C5790"/>
    <w:rsid w:val="004C5832"/>
    <w:rsid w:val="004C63C0"/>
    <w:rsid w:val="004C7051"/>
    <w:rsid w:val="004C7418"/>
    <w:rsid w:val="004C7D41"/>
    <w:rsid w:val="004D058A"/>
    <w:rsid w:val="004D0D2F"/>
    <w:rsid w:val="004D0FA2"/>
    <w:rsid w:val="004D2BBE"/>
    <w:rsid w:val="004D2FFC"/>
    <w:rsid w:val="004D3200"/>
    <w:rsid w:val="004D3B0E"/>
    <w:rsid w:val="004D4458"/>
    <w:rsid w:val="004D5C84"/>
    <w:rsid w:val="004D66AB"/>
    <w:rsid w:val="004D6B5E"/>
    <w:rsid w:val="004D783D"/>
    <w:rsid w:val="004E0D7A"/>
    <w:rsid w:val="004E0FD5"/>
    <w:rsid w:val="004E169F"/>
    <w:rsid w:val="004E1CBB"/>
    <w:rsid w:val="004E1EDE"/>
    <w:rsid w:val="004E2864"/>
    <w:rsid w:val="004E3701"/>
    <w:rsid w:val="004E3E5C"/>
    <w:rsid w:val="004E51D2"/>
    <w:rsid w:val="004E65BB"/>
    <w:rsid w:val="004E6E07"/>
    <w:rsid w:val="004E791E"/>
    <w:rsid w:val="004F134A"/>
    <w:rsid w:val="004F2F7A"/>
    <w:rsid w:val="004F5A3F"/>
    <w:rsid w:val="004F5A5E"/>
    <w:rsid w:val="004F5F6A"/>
    <w:rsid w:val="004F6A0C"/>
    <w:rsid w:val="00500C7C"/>
    <w:rsid w:val="00501913"/>
    <w:rsid w:val="005032F9"/>
    <w:rsid w:val="005038F7"/>
    <w:rsid w:val="0050592D"/>
    <w:rsid w:val="00506977"/>
    <w:rsid w:val="005070D9"/>
    <w:rsid w:val="005103FB"/>
    <w:rsid w:val="005145FE"/>
    <w:rsid w:val="00514A18"/>
    <w:rsid w:val="00516642"/>
    <w:rsid w:val="00517059"/>
    <w:rsid w:val="00517E68"/>
    <w:rsid w:val="005201E4"/>
    <w:rsid w:val="00520BED"/>
    <w:rsid w:val="005212A7"/>
    <w:rsid w:val="0052176B"/>
    <w:rsid w:val="00521EA0"/>
    <w:rsid w:val="00521F87"/>
    <w:rsid w:val="00522242"/>
    <w:rsid w:val="005239CC"/>
    <w:rsid w:val="00524CEA"/>
    <w:rsid w:val="00524FE6"/>
    <w:rsid w:val="00525715"/>
    <w:rsid w:val="00525A08"/>
    <w:rsid w:val="00526C27"/>
    <w:rsid w:val="00526F78"/>
    <w:rsid w:val="005306BB"/>
    <w:rsid w:val="00531799"/>
    <w:rsid w:val="005329F1"/>
    <w:rsid w:val="005351B5"/>
    <w:rsid w:val="0053551A"/>
    <w:rsid w:val="005355D9"/>
    <w:rsid w:val="00535D0B"/>
    <w:rsid w:val="00536023"/>
    <w:rsid w:val="00536F70"/>
    <w:rsid w:val="00537796"/>
    <w:rsid w:val="00537956"/>
    <w:rsid w:val="005401E1"/>
    <w:rsid w:val="00540649"/>
    <w:rsid w:val="00542588"/>
    <w:rsid w:val="005425DD"/>
    <w:rsid w:val="00543A34"/>
    <w:rsid w:val="00545BDD"/>
    <w:rsid w:val="005467E4"/>
    <w:rsid w:val="00547065"/>
    <w:rsid w:val="00551918"/>
    <w:rsid w:val="00553C2F"/>
    <w:rsid w:val="0055531E"/>
    <w:rsid w:val="005553A2"/>
    <w:rsid w:val="00555705"/>
    <w:rsid w:val="00555B68"/>
    <w:rsid w:val="00556BB2"/>
    <w:rsid w:val="00560724"/>
    <w:rsid w:val="00560B62"/>
    <w:rsid w:val="0056115D"/>
    <w:rsid w:val="00563B7D"/>
    <w:rsid w:val="00564B9F"/>
    <w:rsid w:val="00564BD1"/>
    <w:rsid w:val="00565A3A"/>
    <w:rsid w:val="00565C9B"/>
    <w:rsid w:val="00567EF9"/>
    <w:rsid w:val="00570A82"/>
    <w:rsid w:val="0057149B"/>
    <w:rsid w:val="00571F5D"/>
    <w:rsid w:val="00572D75"/>
    <w:rsid w:val="00572EA2"/>
    <w:rsid w:val="005732C4"/>
    <w:rsid w:val="0057340D"/>
    <w:rsid w:val="00573512"/>
    <w:rsid w:val="00573604"/>
    <w:rsid w:val="00574DBE"/>
    <w:rsid w:val="0057693C"/>
    <w:rsid w:val="00576C45"/>
    <w:rsid w:val="005771AB"/>
    <w:rsid w:val="00580C0E"/>
    <w:rsid w:val="00581068"/>
    <w:rsid w:val="00581872"/>
    <w:rsid w:val="00584306"/>
    <w:rsid w:val="00585064"/>
    <w:rsid w:val="00585718"/>
    <w:rsid w:val="00587BA3"/>
    <w:rsid w:val="005901F8"/>
    <w:rsid w:val="00591A43"/>
    <w:rsid w:val="00592174"/>
    <w:rsid w:val="00592639"/>
    <w:rsid w:val="00592682"/>
    <w:rsid w:val="00592A1D"/>
    <w:rsid w:val="00593917"/>
    <w:rsid w:val="005965D7"/>
    <w:rsid w:val="00596B14"/>
    <w:rsid w:val="00597390"/>
    <w:rsid w:val="00597513"/>
    <w:rsid w:val="005A16D6"/>
    <w:rsid w:val="005A1AAB"/>
    <w:rsid w:val="005A29AF"/>
    <w:rsid w:val="005A4200"/>
    <w:rsid w:val="005A42D4"/>
    <w:rsid w:val="005A4D67"/>
    <w:rsid w:val="005A5081"/>
    <w:rsid w:val="005A62F4"/>
    <w:rsid w:val="005A6A31"/>
    <w:rsid w:val="005B3585"/>
    <w:rsid w:val="005B35B2"/>
    <w:rsid w:val="005B50A7"/>
    <w:rsid w:val="005B5DDD"/>
    <w:rsid w:val="005B6CBE"/>
    <w:rsid w:val="005B7011"/>
    <w:rsid w:val="005B7DD4"/>
    <w:rsid w:val="005C42CF"/>
    <w:rsid w:val="005C4DA7"/>
    <w:rsid w:val="005C5303"/>
    <w:rsid w:val="005C6957"/>
    <w:rsid w:val="005C7317"/>
    <w:rsid w:val="005C742A"/>
    <w:rsid w:val="005D01A7"/>
    <w:rsid w:val="005D05CA"/>
    <w:rsid w:val="005D12F0"/>
    <w:rsid w:val="005D13A0"/>
    <w:rsid w:val="005D340B"/>
    <w:rsid w:val="005D4BA7"/>
    <w:rsid w:val="005D4C28"/>
    <w:rsid w:val="005D4DC4"/>
    <w:rsid w:val="005D5CEF"/>
    <w:rsid w:val="005D69A8"/>
    <w:rsid w:val="005D69B0"/>
    <w:rsid w:val="005E02A5"/>
    <w:rsid w:val="005E0E9B"/>
    <w:rsid w:val="005E1C2E"/>
    <w:rsid w:val="005E2316"/>
    <w:rsid w:val="005E2BF2"/>
    <w:rsid w:val="005E332F"/>
    <w:rsid w:val="005E3FC4"/>
    <w:rsid w:val="005E4196"/>
    <w:rsid w:val="005E6D12"/>
    <w:rsid w:val="005E7118"/>
    <w:rsid w:val="005E7679"/>
    <w:rsid w:val="005F2CD7"/>
    <w:rsid w:val="005F33B9"/>
    <w:rsid w:val="005F404D"/>
    <w:rsid w:val="005F4769"/>
    <w:rsid w:val="005F4A35"/>
    <w:rsid w:val="005F5B97"/>
    <w:rsid w:val="005F62C0"/>
    <w:rsid w:val="005F7393"/>
    <w:rsid w:val="00600C3D"/>
    <w:rsid w:val="00601F63"/>
    <w:rsid w:val="00603354"/>
    <w:rsid w:val="006033C8"/>
    <w:rsid w:val="00604749"/>
    <w:rsid w:val="00604896"/>
    <w:rsid w:val="00605920"/>
    <w:rsid w:val="0060593A"/>
    <w:rsid w:val="006069EB"/>
    <w:rsid w:val="0060761A"/>
    <w:rsid w:val="0060780B"/>
    <w:rsid w:val="006104A2"/>
    <w:rsid w:val="006104D5"/>
    <w:rsid w:val="006105DB"/>
    <w:rsid w:val="00610CD4"/>
    <w:rsid w:val="00612EEB"/>
    <w:rsid w:val="00613013"/>
    <w:rsid w:val="00613F85"/>
    <w:rsid w:val="006147A0"/>
    <w:rsid w:val="00614811"/>
    <w:rsid w:val="00616531"/>
    <w:rsid w:val="00616FAA"/>
    <w:rsid w:val="00620F33"/>
    <w:rsid w:val="006212D3"/>
    <w:rsid w:val="006222DB"/>
    <w:rsid w:val="00622634"/>
    <w:rsid w:val="0062297B"/>
    <w:rsid w:val="006237E6"/>
    <w:rsid w:val="006244B6"/>
    <w:rsid w:val="00624C11"/>
    <w:rsid w:val="00625D01"/>
    <w:rsid w:val="00627A4C"/>
    <w:rsid w:val="00627AE2"/>
    <w:rsid w:val="00630833"/>
    <w:rsid w:val="00633067"/>
    <w:rsid w:val="00633530"/>
    <w:rsid w:val="006342E7"/>
    <w:rsid w:val="006345E1"/>
    <w:rsid w:val="00636066"/>
    <w:rsid w:val="00636A7D"/>
    <w:rsid w:val="00636B44"/>
    <w:rsid w:val="00636F7C"/>
    <w:rsid w:val="006373DD"/>
    <w:rsid w:val="006374FC"/>
    <w:rsid w:val="0064082D"/>
    <w:rsid w:val="006430BB"/>
    <w:rsid w:val="00643B22"/>
    <w:rsid w:val="00644865"/>
    <w:rsid w:val="0064493F"/>
    <w:rsid w:val="00644C6F"/>
    <w:rsid w:val="00647C80"/>
    <w:rsid w:val="0065087E"/>
    <w:rsid w:val="0065137F"/>
    <w:rsid w:val="00651586"/>
    <w:rsid w:val="00651CE9"/>
    <w:rsid w:val="00652A71"/>
    <w:rsid w:val="0065361C"/>
    <w:rsid w:val="006544B4"/>
    <w:rsid w:val="00654C8D"/>
    <w:rsid w:val="00655B72"/>
    <w:rsid w:val="00655CA5"/>
    <w:rsid w:val="006579BB"/>
    <w:rsid w:val="00661711"/>
    <w:rsid w:val="006617C6"/>
    <w:rsid w:val="00661E3B"/>
    <w:rsid w:val="006637BA"/>
    <w:rsid w:val="006641E4"/>
    <w:rsid w:val="006650AC"/>
    <w:rsid w:val="00667607"/>
    <w:rsid w:val="00667CA8"/>
    <w:rsid w:val="00667E65"/>
    <w:rsid w:val="00670FA0"/>
    <w:rsid w:val="00670FF9"/>
    <w:rsid w:val="00672A2A"/>
    <w:rsid w:val="00672D93"/>
    <w:rsid w:val="00675578"/>
    <w:rsid w:val="00675699"/>
    <w:rsid w:val="00675DD2"/>
    <w:rsid w:val="00676271"/>
    <w:rsid w:val="00676FB7"/>
    <w:rsid w:val="00680BB7"/>
    <w:rsid w:val="0068141C"/>
    <w:rsid w:val="006814B7"/>
    <w:rsid w:val="00682B8D"/>
    <w:rsid w:val="00682BF5"/>
    <w:rsid w:val="00683690"/>
    <w:rsid w:val="00683753"/>
    <w:rsid w:val="00684848"/>
    <w:rsid w:val="006848C2"/>
    <w:rsid w:val="00685E87"/>
    <w:rsid w:val="00686960"/>
    <w:rsid w:val="00686CA6"/>
    <w:rsid w:val="006901E2"/>
    <w:rsid w:val="0069040C"/>
    <w:rsid w:val="006908C7"/>
    <w:rsid w:val="00690A28"/>
    <w:rsid w:val="00693ACF"/>
    <w:rsid w:val="00695D8A"/>
    <w:rsid w:val="00696DD0"/>
    <w:rsid w:val="00697081"/>
    <w:rsid w:val="0069776A"/>
    <w:rsid w:val="006A06A3"/>
    <w:rsid w:val="006A089D"/>
    <w:rsid w:val="006A18F8"/>
    <w:rsid w:val="006A211C"/>
    <w:rsid w:val="006A2908"/>
    <w:rsid w:val="006A2CF1"/>
    <w:rsid w:val="006A2F7A"/>
    <w:rsid w:val="006A3691"/>
    <w:rsid w:val="006A5F42"/>
    <w:rsid w:val="006A743A"/>
    <w:rsid w:val="006A7F53"/>
    <w:rsid w:val="006B1971"/>
    <w:rsid w:val="006B1D18"/>
    <w:rsid w:val="006B2C48"/>
    <w:rsid w:val="006B35CA"/>
    <w:rsid w:val="006B3643"/>
    <w:rsid w:val="006B46D8"/>
    <w:rsid w:val="006B5079"/>
    <w:rsid w:val="006B51BD"/>
    <w:rsid w:val="006B5B7E"/>
    <w:rsid w:val="006B63DE"/>
    <w:rsid w:val="006B6426"/>
    <w:rsid w:val="006B77D8"/>
    <w:rsid w:val="006C0969"/>
    <w:rsid w:val="006C0A34"/>
    <w:rsid w:val="006C1870"/>
    <w:rsid w:val="006C1C26"/>
    <w:rsid w:val="006C221C"/>
    <w:rsid w:val="006C37FE"/>
    <w:rsid w:val="006C400C"/>
    <w:rsid w:val="006C48F8"/>
    <w:rsid w:val="006C4B76"/>
    <w:rsid w:val="006C557A"/>
    <w:rsid w:val="006C5C1A"/>
    <w:rsid w:val="006C629A"/>
    <w:rsid w:val="006C6CC4"/>
    <w:rsid w:val="006D0B0F"/>
    <w:rsid w:val="006D114D"/>
    <w:rsid w:val="006D1916"/>
    <w:rsid w:val="006D287D"/>
    <w:rsid w:val="006D3027"/>
    <w:rsid w:val="006D338D"/>
    <w:rsid w:val="006D3A58"/>
    <w:rsid w:val="006D3DEB"/>
    <w:rsid w:val="006D4A73"/>
    <w:rsid w:val="006D5DBE"/>
    <w:rsid w:val="006D6100"/>
    <w:rsid w:val="006D623E"/>
    <w:rsid w:val="006D666F"/>
    <w:rsid w:val="006D6B31"/>
    <w:rsid w:val="006D7BC2"/>
    <w:rsid w:val="006D7E50"/>
    <w:rsid w:val="006E0E0B"/>
    <w:rsid w:val="006E1A4A"/>
    <w:rsid w:val="006E1FF2"/>
    <w:rsid w:val="006E23CF"/>
    <w:rsid w:val="006E34D0"/>
    <w:rsid w:val="006E3876"/>
    <w:rsid w:val="006E3BA4"/>
    <w:rsid w:val="006E408D"/>
    <w:rsid w:val="006E459B"/>
    <w:rsid w:val="006E4E43"/>
    <w:rsid w:val="006E69EF"/>
    <w:rsid w:val="006E6A30"/>
    <w:rsid w:val="006F023D"/>
    <w:rsid w:val="006F0F17"/>
    <w:rsid w:val="006F1361"/>
    <w:rsid w:val="006F1F12"/>
    <w:rsid w:val="006F27FC"/>
    <w:rsid w:val="006F56BE"/>
    <w:rsid w:val="006F6C39"/>
    <w:rsid w:val="006F6CA6"/>
    <w:rsid w:val="006F740C"/>
    <w:rsid w:val="006F7D92"/>
    <w:rsid w:val="006F7E1D"/>
    <w:rsid w:val="006F7FFC"/>
    <w:rsid w:val="007015EA"/>
    <w:rsid w:val="007024F8"/>
    <w:rsid w:val="00704592"/>
    <w:rsid w:val="00704F3E"/>
    <w:rsid w:val="00706D34"/>
    <w:rsid w:val="00707851"/>
    <w:rsid w:val="00710945"/>
    <w:rsid w:val="00711EC5"/>
    <w:rsid w:val="00712892"/>
    <w:rsid w:val="00715711"/>
    <w:rsid w:val="0071794A"/>
    <w:rsid w:val="007179F5"/>
    <w:rsid w:val="00717E65"/>
    <w:rsid w:val="00717ED6"/>
    <w:rsid w:val="007201BE"/>
    <w:rsid w:val="0072024F"/>
    <w:rsid w:val="0072036E"/>
    <w:rsid w:val="007218EC"/>
    <w:rsid w:val="00722BE4"/>
    <w:rsid w:val="007232DA"/>
    <w:rsid w:val="00723E34"/>
    <w:rsid w:val="007240D8"/>
    <w:rsid w:val="0072447C"/>
    <w:rsid w:val="007244C8"/>
    <w:rsid w:val="0072473F"/>
    <w:rsid w:val="007249D1"/>
    <w:rsid w:val="00724C69"/>
    <w:rsid w:val="007254F1"/>
    <w:rsid w:val="00725A97"/>
    <w:rsid w:val="00726989"/>
    <w:rsid w:val="007301A5"/>
    <w:rsid w:val="0073064A"/>
    <w:rsid w:val="00730BC7"/>
    <w:rsid w:val="00730ED8"/>
    <w:rsid w:val="0073104B"/>
    <w:rsid w:val="0073122D"/>
    <w:rsid w:val="0073142E"/>
    <w:rsid w:val="00731A28"/>
    <w:rsid w:val="00731AB5"/>
    <w:rsid w:val="00731C5F"/>
    <w:rsid w:val="007331A8"/>
    <w:rsid w:val="0073538B"/>
    <w:rsid w:val="00735ACA"/>
    <w:rsid w:val="00735B98"/>
    <w:rsid w:val="00736318"/>
    <w:rsid w:val="007377CE"/>
    <w:rsid w:val="00737829"/>
    <w:rsid w:val="00737FE5"/>
    <w:rsid w:val="00741099"/>
    <w:rsid w:val="0074189E"/>
    <w:rsid w:val="007424AB"/>
    <w:rsid w:val="00743295"/>
    <w:rsid w:val="00744241"/>
    <w:rsid w:val="00744D63"/>
    <w:rsid w:val="00745DD9"/>
    <w:rsid w:val="00745EBE"/>
    <w:rsid w:val="00746970"/>
    <w:rsid w:val="007469D7"/>
    <w:rsid w:val="00746E43"/>
    <w:rsid w:val="00751738"/>
    <w:rsid w:val="0075189B"/>
    <w:rsid w:val="007521A1"/>
    <w:rsid w:val="007528C2"/>
    <w:rsid w:val="00752D2F"/>
    <w:rsid w:val="00752F82"/>
    <w:rsid w:val="007560A7"/>
    <w:rsid w:val="007566F1"/>
    <w:rsid w:val="00756FF9"/>
    <w:rsid w:val="00757561"/>
    <w:rsid w:val="00757D26"/>
    <w:rsid w:val="00760001"/>
    <w:rsid w:val="00760157"/>
    <w:rsid w:val="00761621"/>
    <w:rsid w:val="00762883"/>
    <w:rsid w:val="00762A28"/>
    <w:rsid w:val="00764B9B"/>
    <w:rsid w:val="00764ED1"/>
    <w:rsid w:val="007652C1"/>
    <w:rsid w:val="00766A6D"/>
    <w:rsid w:val="007675D0"/>
    <w:rsid w:val="00770A75"/>
    <w:rsid w:val="00770AF1"/>
    <w:rsid w:val="00770F7D"/>
    <w:rsid w:val="00771C75"/>
    <w:rsid w:val="007731F0"/>
    <w:rsid w:val="00773BF7"/>
    <w:rsid w:val="00774995"/>
    <w:rsid w:val="0077574C"/>
    <w:rsid w:val="0077753C"/>
    <w:rsid w:val="00777FF3"/>
    <w:rsid w:val="00780094"/>
    <w:rsid w:val="00780A4B"/>
    <w:rsid w:val="00782574"/>
    <w:rsid w:val="00782837"/>
    <w:rsid w:val="007830E6"/>
    <w:rsid w:val="00783326"/>
    <w:rsid w:val="00783533"/>
    <w:rsid w:val="007854C6"/>
    <w:rsid w:val="00786026"/>
    <w:rsid w:val="007862FE"/>
    <w:rsid w:val="00786E34"/>
    <w:rsid w:val="007900B9"/>
    <w:rsid w:val="00790C29"/>
    <w:rsid w:val="00790E1B"/>
    <w:rsid w:val="007919EC"/>
    <w:rsid w:val="0079226B"/>
    <w:rsid w:val="007922EB"/>
    <w:rsid w:val="0079316D"/>
    <w:rsid w:val="00794A31"/>
    <w:rsid w:val="00794B4D"/>
    <w:rsid w:val="0079503F"/>
    <w:rsid w:val="007959F4"/>
    <w:rsid w:val="00795F58"/>
    <w:rsid w:val="007960B6"/>
    <w:rsid w:val="0079696D"/>
    <w:rsid w:val="00797159"/>
    <w:rsid w:val="007A1E4E"/>
    <w:rsid w:val="007A2656"/>
    <w:rsid w:val="007A2D9F"/>
    <w:rsid w:val="007A3612"/>
    <w:rsid w:val="007A4CE3"/>
    <w:rsid w:val="007A4E72"/>
    <w:rsid w:val="007A5090"/>
    <w:rsid w:val="007A5380"/>
    <w:rsid w:val="007A6567"/>
    <w:rsid w:val="007B1E32"/>
    <w:rsid w:val="007B301D"/>
    <w:rsid w:val="007B443E"/>
    <w:rsid w:val="007B469F"/>
    <w:rsid w:val="007B554D"/>
    <w:rsid w:val="007B6359"/>
    <w:rsid w:val="007C1F9B"/>
    <w:rsid w:val="007C2935"/>
    <w:rsid w:val="007C2DCD"/>
    <w:rsid w:val="007C3215"/>
    <w:rsid w:val="007C3244"/>
    <w:rsid w:val="007C3777"/>
    <w:rsid w:val="007C37AE"/>
    <w:rsid w:val="007C3A7A"/>
    <w:rsid w:val="007C47CE"/>
    <w:rsid w:val="007C52D5"/>
    <w:rsid w:val="007C583C"/>
    <w:rsid w:val="007C6434"/>
    <w:rsid w:val="007C6618"/>
    <w:rsid w:val="007C6934"/>
    <w:rsid w:val="007C7311"/>
    <w:rsid w:val="007C78DB"/>
    <w:rsid w:val="007D01FB"/>
    <w:rsid w:val="007D0E4E"/>
    <w:rsid w:val="007D1A59"/>
    <w:rsid w:val="007D3119"/>
    <w:rsid w:val="007D345D"/>
    <w:rsid w:val="007D3F9A"/>
    <w:rsid w:val="007D41B1"/>
    <w:rsid w:val="007D51FB"/>
    <w:rsid w:val="007D6475"/>
    <w:rsid w:val="007D652A"/>
    <w:rsid w:val="007D6C27"/>
    <w:rsid w:val="007E00AC"/>
    <w:rsid w:val="007E2469"/>
    <w:rsid w:val="007E2F48"/>
    <w:rsid w:val="007E3569"/>
    <w:rsid w:val="007E3C03"/>
    <w:rsid w:val="007E51E6"/>
    <w:rsid w:val="007E5A36"/>
    <w:rsid w:val="007E773A"/>
    <w:rsid w:val="007E7785"/>
    <w:rsid w:val="007F1164"/>
    <w:rsid w:val="007F179D"/>
    <w:rsid w:val="007F3646"/>
    <w:rsid w:val="007F4488"/>
    <w:rsid w:val="007F5B47"/>
    <w:rsid w:val="007F6090"/>
    <w:rsid w:val="007F653A"/>
    <w:rsid w:val="007F72BA"/>
    <w:rsid w:val="00800AB7"/>
    <w:rsid w:val="00800E25"/>
    <w:rsid w:val="0080155E"/>
    <w:rsid w:val="00802C55"/>
    <w:rsid w:val="00803B34"/>
    <w:rsid w:val="0080457D"/>
    <w:rsid w:val="0080481E"/>
    <w:rsid w:val="00805931"/>
    <w:rsid w:val="0080600A"/>
    <w:rsid w:val="00806C5D"/>
    <w:rsid w:val="00807628"/>
    <w:rsid w:val="00807718"/>
    <w:rsid w:val="008078D2"/>
    <w:rsid w:val="00811B3B"/>
    <w:rsid w:val="00811BDC"/>
    <w:rsid w:val="00812634"/>
    <w:rsid w:val="00812858"/>
    <w:rsid w:val="008132EF"/>
    <w:rsid w:val="00813349"/>
    <w:rsid w:val="00813669"/>
    <w:rsid w:val="0081400B"/>
    <w:rsid w:val="008145DF"/>
    <w:rsid w:val="00814F8D"/>
    <w:rsid w:val="00815B24"/>
    <w:rsid w:val="00815E87"/>
    <w:rsid w:val="00816B1D"/>
    <w:rsid w:val="008174E4"/>
    <w:rsid w:val="00817C33"/>
    <w:rsid w:val="00817EFA"/>
    <w:rsid w:val="00822495"/>
    <w:rsid w:val="008227F2"/>
    <w:rsid w:val="00822FC3"/>
    <w:rsid w:val="00823533"/>
    <w:rsid w:val="008241B5"/>
    <w:rsid w:val="00824748"/>
    <w:rsid w:val="00824971"/>
    <w:rsid w:val="0082794D"/>
    <w:rsid w:val="00827E23"/>
    <w:rsid w:val="008317E4"/>
    <w:rsid w:val="00832282"/>
    <w:rsid w:val="00832421"/>
    <w:rsid w:val="00832818"/>
    <w:rsid w:val="008332DA"/>
    <w:rsid w:val="00834515"/>
    <w:rsid w:val="00835A9F"/>
    <w:rsid w:val="0083603E"/>
    <w:rsid w:val="008372B8"/>
    <w:rsid w:val="00841F6C"/>
    <w:rsid w:val="00842BD9"/>
    <w:rsid w:val="00843E67"/>
    <w:rsid w:val="00845331"/>
    <w:rsid w:val="0084578F"/>
    <w:rsid w:val="008478A4"/>
    <w:rsid w:val="00850577"/>
    <w:rsid w:val="00850C28"/>
    <w:rsid w:val="00850C3B"/>
    <w:rsid w:val="00853248"/>
    <w:rsid w:val="0085498A"/>
    <w:rsid w:val="0085683F"/>
    <w:rsid w:val="00857082"/>
    <w:rsid w:val="00857905"/>
    <w:rsid w:val="00861DEF"/>
    <w:rsid w:val="008659C7"/>
    <w:rsid w:val="00865EE4"/>
    <w:rsid w:val="00866DE6"/>
    <w:rsid w:val="00866E7D"/>
    <w:rsid w:val="00866F1D"/>
    <w:rsid w:val="00867104"/>
    <w:rsid w:val="008672C8"/>
    <w:rsid w:val="00870483"/>
    <w:rsid w:val="008707A6"/>
    <w:rsid w:val="00871BFE"/>
    <w:rsid w:val="00873AD9"/>
    <w:rsid w:val="008759E3"/>
    <w:rsid w:val="008763F5"/>
    <w:rsid w:val="00876751"/>
    <w:rsid w:val="00877A43"/>
    <w:rsid w:val="00880601"/>
    <w:rsid w:val="00880924"/>
    <w:rsid w:val="00881358"/>
    <w:rsid w:val="008827B5"/>
    <w:rsid w:val="00883D0B"/>
    <w:rsid w:val="00885434"/>
    <w:rsid w:val="00885495"/>
    <w:rsid w:val="00885B00"/>
    <w:rsid w:val="008866B3"/>
    <w:rsid w:val="00886761"/>
    <w:rsid w:val="00886AAA"/>
    <w:rsid w:val="0088734D"/>
    <w:rsid w:val="0089137A"/>
    <w:rsid w:val="00891DE1"/>
    <w:rsid w:val="00893542"/>
    <w:rsid w:val="008938C2"/>
    <w:rsid w:val="00893C9C"/>
    <w:rsid w:val="008950C1"/>
    <w:rsid w:val="008961F9"/>
    <w:rsid w:val="00896A27"/>
    <w:rsid w:val="008A0A46"/>
    <w:rsid w:val="008A106D"/>
    <w:rsid w:val="008A1555"/>
    <w:rsid w:val="008A173B"/>
    <w:rsid w:val="008A2D67"/>
    <w:rsid w:val="008A3F92"/>
    <w:rsid w:val="008A68F9"/>
    <w:rsid w:val="008B0083"/>
    <w:rsid w:val="008B091E"/>
    <w:rsid w:val="008B1928"/>
    <w:rsid w:val="008B21A2"/>
    <w:rsid w:val="008B36AC"/>
    <w:rsid w:val="008B3DE0"/>
    <w:rsid w:val="008B4002"/>
    <w:rsid w:val="008B4275"/>
    <w:rsid w:val="008B48C6"/>
    <w:rsid w:val="008B4AF7"/>
    <w:rsid w:val="008B5836"/>
    <w:rsid w:val="008C0425"/>
    <w:rsid w:val="008C0EF2"/>
    <w:rsid w:val="008C137E"/>
    <w:rsid w:val="008C15DF"/>
    <w:rsid w:val="008C1B0A"/>
    <w:rsid w:val="008C1FC2"/>
    <w:rsid w:val="008C5E82"/>
    <w:rsid w:val="008C5EFA"/>
    <w:rsid w:val="008D08DB"/>
    <w:rsid w:val="008D20B1"/>
    <w:rsid w:val="008D2213"/>
    <w:rsid w:val="008D3474"/>
    <w:rsid w:val="008D4F94"/>
    <w:rsid w:val="008D5394"/>
    <w:rsid w:val="008D599C"/>
    <w:rsid w:val="008D6710"/>
    <w:rsid w:val="008D67A7"/>
    <w:rsid w:val="008D751E"/>
    <w:rsid w:val="008D7A99"/>
    <w:rsid w:val="008E101E"/>
    <w:rsid w:val="008E1E94"/>
    <w:rsid w:val="008E1EC8"/>
    <w:rsid w:val="008E2B81"/>
    <w:rsid w:val="008E36DE"/>
    <w:rsid w:val="008E3C3C"/>
    <w:rsid w:val="008E418A"/>
    <w:rsid w:val="008E4C69"/>
    <w:rsid w:val="008E652F"/>
    <w:rsid w:val="008E755B"/>
    <w:rsid w:val="008E7974"/>
    <w:rsid w:val="008F04F4"/>
    <w:rsid w:val="008F101A"/>
    <w:rsid w:val="008F10BC"/>
    <w:rsid w:val="008F191F"/>
    <w:rsid w:val="008F2295"/>
    <w:rsid w:val="008F2D50"/>
    <w:rsid w:val="008F3350"/>
    <w:rsid w:val="008F3681"/>
    <w:rsid w:val="008F3D79"/>
    <w:rsid w:val="008F466D"/>
    <w:rsid w:val="008F495D"/>
    <w:rsid w:val="008F51CA"/>
    <w:rsid w:val="008F5410"/>
    <w:rsid w:val="008F5418"/>
    <w:rsid w:val="008F6721"/>
    <w:rsid w:val="008F6EE7"/>
    <w:rsid w:val="00900DFE"/>
    <w:rsid w:val="00903757"/>
    <w:rsid w:val="0090532C"/>
    <w:rsid w:val="00907C00"/>
    <w:rsid w:val="00911CEF"/>
    <w:rsid w:val="009143EA"/>
    <w:rsid w:val="00914EB1"/>
    <w:rsid w:val="00916351"/>
    <w:rsid w:val="009171BC"/>
    <w:rsid w:val="00917713"/>
    <w:rsid w:val="00920700"/>
    <w:rsid w:val="009216FC"/>
    <w:rsid w:val="00921AAA"/>
    <w:rsid w:val="0092293F"/>
    <w:rsid w:val="00922B08"/>
    <w:rsid w:val="00923352"/>
    <w:rsid w:val="009234A0"/>
    <w:rsid w:val="00924045"/>
    <w:rsid w:val="00925DEE"/>
    <w:rsid w:val="009260D0"/>
    <w:rsid w:val="00926BD0"/>
    <w:rsid w:val="00926C67"/>
    <w:rsid w:val="00930A24"/>
    <w:rsid w:val="00931102"/>
    <w:rsid w:val="0093117B"/>
    <w:rsid w:val="00931462"/>
    <w:rsid w:val="00931C5B"/>
    <w:rsid w:val="00932CE5"/>
    <w:rsid w:val="00933659"/>
    <w:rsid w:val="00933876"/>
    <w:rsid w:val="00933BA4"/>
    <w:rsid w:val="00935387"/>
    <w:rsid w:val="009353C9"/>
    <w:rsid w:val="00935C40"/>
    <w:rsid w:val="00935D78"/>
    <w:rsid w:val="00936057"/>
    <w:rsid w:val="00936D46"/>
    <w:rsid w:val="0093776C"/>
    <w:rsid w:val="00940D29"/>
    <w:rsid w:val="00940EF9"/>
    <w:rsid w:val="00941ACA"/>
    <w:rsid w:val="00941FC3"/>
    <w:rsid w:val="00942870"/>
    <w:rsid w:val="00942E15"/>
    <w:rsid w:val="00944B24"/>
    <w:rsid w:val="009456A2"/>
    <w:rsid w:val="00951EE3"/>
    <w:rsid w:val="00952932"/>
    <w:rsid w:val="00953180"/>
    <w:rsid w:val="009549DF"/>
    <w:rsid w:val="00955D9E"/>
    <w:rsid w:val="00957ACD"/>
    <w:rsid w:val="00960114"/>
    <w:rsid w:val="0096037F"/>
    <w:rsid w:val="0096108C"/>
    <w:rsid w:val="009619E7"/>
    <w:rsid w:val="00961D2F"/>
    <w:rsid w:val="00964636"/>
    <w:rsid w:val="0096549E"/>
    <w:rsid w:val="00965EF1"/>
    <w:rsid w:val="009660A3"/>
    <w:rsid w:val="00966677"/>
    <w:rsid w:val="00970476"/>
    <w:rsid w:val="00970C01"/>
    <w:rsid w:val="00971118"/>
    <w:rsid w:val="009716A7"/>
    <w:rsid w:val="0097213E"/>
    <w:rsid w:val="00973D56"/>
    <w:rsid w:val="0097405D"/>
    <w:rsid w:val="00974310"/>
    <w:rsid w:val="00974EB1"/>
    <w:rsid w:val="009759C4"/>
    <w:rsid w:val="009759D9"/>
    <w:rsid w:val="00976092"/>
    <w:rsid w:val="0097621A"/>
    <w:rsid w:val="0097689C"/>
    <w:rsid w:val="00976B50"/>
    <w:rsid w:val="0097721D"/>
    <w:rsid w:val="00977504"/>
    <w:rsid w:val="0097767D"/>
    <w:rsid w:val="00980174"/>
    <w:rsid w:val="009801A9"/>
    <w:rsid w:val="009804C3"/>
    <w:rsid w:val="00980945"/>
    <w:rsid w:val="00982930"/>
    <w:rsid w:val="009854F9"/>
    <w:rsid w:val="00986069"/>
    <w:rsid w:val="00986AF5"/>
    <w:rsid w:val="00986DB8"/>
    <w:rsid w:val="009875B5"/>
    <w:rsid w:val="00987B9F"/>
    <w:rsid w:val="00990A0F"/>
    <w:rsid w:val="00990A63"/>
    <w:rsid w:val="0099128C"/>
    <w:rsid w:val="009914AF"/>
    <w:rsid w:val="00991B02"/>
    <w:rsid w:val="0099206F"/>
    <w:rsid w:val="00992766"/>
    <w:rsid w:val="0099368D"/>
    <w:rsid w:val="0099422A"/>
    <w:rsid w:val="00995A25"/>
    <w:rsid w:val="009962AD"/>
    <w:rsid w:val="00997C39"/>
    <w:rsid w:val="00997DF9"/>
    <w:rsid w:val="009A1A7E"/>
    <w:rsid w:val="009A2E96"/>
    <w:rsid w:val="009A4031"/>
    <w:rsid w:val="009A4C2C"/>
    <w:rsid w:val="009A5943"/>
    <w:rsid w:val="009A616B"/>
    <w:rsid w:val="009A69B1"/>
    <w:rsid w:val="009A7B9D"/>
    <w:rsid w:val="009A7DC3"/>
    <w:rsid w:val="009B19E3"/>
    <w:rsid w:val="009B1D93"/>
    <w:rsid w:val="009B3E12"/>
    <w:rsid w:val="009B47CA"/>
    <w:rsid w:val="009B511F"/>
    <w:rsid w:val="009B53FF"/>
    <w:rsid w:val="009B5874"/>
    <w:rsid w:val="009B623A"/>
    <w:rsid w:val="009B7695"/>
    <w:rsid w:val="009B7DBA"/>
    <w:rsid w:val="009C12A4"/>
    <w:rsid w:val="009C12CE"/>
    <w:rsid w:val="009C1E97"/>
    <w:rsid w:val="009C22D9"/>
    <w:rsid w:val="009C33F1"/>
    <w:rsid w:val="009C3C87"/>
    <w:rsid w:val="009C5079"/>
    <w:rsid w:val="009C58EC"/>
    <w:rsid w:val="009C674D"/>
    <w:rsid w:val="009C6AED"/>
    <w:rsid w:val="009D0596"/>
    <w:rsid w:val="009D1750"/>
    <w:rsid w:val="009D1832"/>
    <w:rsid w:val="009D25AB"/>
    <w:rsid w:val="009D327D"/>
    <w:rsid w:val="009D4F27"/>
    <w:rsid w:val="009D4FC9"/>
    <w:rsid w:val="009D4FF5"/>
    <w:rsid w:val="009D5AB7"/>
    <w:rsid w:val="009D5EE0"/>
    <w:rsid w:val="009D6D5E"/>
    <w:rsid w:val="009D7EBD"/>
    <w:rsid w:val="009D7F4C"/>
    <w:rsid w:val="009E07FB"/>
    <w:rsid w:val="009E1B87"/>
    <w:rsid w:val="009E1C08"/>
    <w:rsid w:val="009E2227"/>
    <w:rsid w:val="009E2AA1"/>
    <w:rsid w:val="009E2C38"/>
    <w:rsid w:val="009E4966"/>
    <w:rsid w:val="009E4B01"/>
    <w:rsid w:val="009E5465"/>
    <w:rsid w:val="009E591B"/>
    <w:rsid w:val="009E7D87"/>
    <w:rsid w:val="009F0067"/>
    <w:rsid w:val="009F0605"/>
    <w:rsid w:val="009F095D"/>
    <w:rsid w:val="009F1366"/>
    <w:rsid w:val="009F20A8"/>
    <w:rsid w:val="009F2E47"/>
    <w:rsid w:val="009F3B8C"/>
    <w:rsid w:val="009F4666"/>
    <w:rsid w:val="009F4E32"/>
    <w:rsid w:val="009F5795"/>
    <w:rsid w:val="009F6186"/>
    <w:rsid w:val="009F656A"/>
    <w:rsid w:val="00A01A07"/>
    <w:rsid w:val="00A01C38"/>
    <w:rsid w:val="00A01D29"/>
    <w:rsid w:val="00A04112"/>
    <w:rsid w:val="00A04BFD"/>
    <w:rsid w:val="00A050E1"/>
    <w:rsid w:val="00A055E9"/>
    <w:rsid w:val="00A06449"/>
    <w:rsid w:val="00A06A5A"/>
    <w:rsid w:val="00A06D50"/>
    <w:rsid w:val="00A074C4"/>
    <w:rsid w:val="00A0778B"/>
    <w:rsid w:val="00A0781D"/>
    <w:rsid w:val="00A07D40"/>
    <w:rsid w:val="00A1272C"/>
    <w:rsid w:val="00A1276B"/>
    <w:rsid w:val="00A1406C"/>
    <w:rsid w:val="00A15B4A"/>
    <w:rsid w:val="00A160B5"/>
    <w:rsid w:val="00A20570"/>
    <w:rsid w:val="00A20F38"/>
    <w:rsid w:val="00A226B3"/>
    <w:rsid w:val="00A22989"/>
    <w:rsid w:val="00A24DEC"/>
    <w:rsid w:val="00A252E2"/>
    <w:rsid w:val="00A25364"/>
    <w:rsid w:val="00A25610"/>
    <w:rsid w:val="00A26170"/>
    <w:rsid w:val="00A263A7"/>
    <w:rsid w:val="00A266DA"/>
    <w:rsid w:val="00A267C4"/>
    <w:rsid w:val="00A301C8"/>
    <w:rsid w:val="00A30F46"/>
    <w:rsid w:val="00A310AB"/>
    <w:rsid w:val="00A3116F"/>
    <w:rsid w:val="00A31935"/>
    <w:rsid w:val="00A3288E"/>
    <w:rsid w:val="00A3384A"/>
    <w:rsid w:val="00A33A68"/>
    <w:rsid w:val="00A33A76"/>
    <w:rsid w:val="00A35128"/>
    <w:rsid w:val="00A375FE"/>
    <w:rsid w:val="00A37A30"/>
    <w:rsid w:val="00A37DFE"/>
    <w:rsid w:val="00A37FF9"/>
    <w:rsid w:val="00A40033"/>
    <w:rsid w:val="00A40AC4"/>
    <w:rsid w:val="00A41646"/>
    <w:rsid w:val="00A41C50"/>
    <w:rsid w:val="00A425A7"/>
    <w:rsid w:val="00A42DC8"/>
    <w:rsid w:val="00A4337F"/>
    <w:rsid w:val="00A43558"/>
    <w:rsid w:val="00A44DBC"/>
    <w:rsid w:val="00A45F88"/>
    <w:rsid w:val="00A4659A"/>
    <w:rsid w:val="00A509C5"/>
    <w:rsid w:val="00A5113E"/>
    <w:rsid w:val="00A5460B"/>
    <w:rsid w:val="00A5474C"/>
    <w:rsid w:val="00A54E0E"/>
    <w:rsid w:val="00A55409"/>
    <w:rsid w:val="00A55A55"/>
    <w:rsid w:val="00A56F8B"/>
    <w:rsid w:val="00A57637"/>
    <w:rsid w:val="00A61BAF"/>
    <w:rsid w:val="00A62308"/>
    <w:rsid w:val="00A6399A"/>
    <w:rsid w:val="00A64BC5"/>
    <w:rsid w:val="00A64EC2"/>
    <w:rsid w:val="00A65647"/>
    <w:rsid w:val="00A65B85"/>
    <w:rsid w:val="00A66A35"/>
    <w:rsid w:val="00A671BE"/>
    <w:rsid w:val="00A7035C"/>
    <w:rsid w:val="00A72099"/>
    <w:rsid w:val="00A721BD"/>
    <w:rsid w:val="00A73009"/>
    <w:rsid w:val="00A73200"/>
    <w:rsid w:val="00A73226"/>
    <w:rsid w:val="00A73E0D"/>
    <w:rsid w:val="00A75050"/>
    <w:rsid w:val="00A75ACF"/>
    <w:rsid w:val="00A76276"/>
    <w:rsid w:val="00A76CD0"/>
    <w:rsid w:val="00A77869"/>
    <w:rsid w:val="00A77902"/>
    <w:rsid w:val="00A77C18"/>
    <w:rsid w:val="00A8006F"/>
    <w:rsid w:val="00A80D0F"/>
    <w:rsid w:val="00A80E8C"/>
    <w:rsid w:val="00A81331"/>
    <w:rsid w:val="00A8193E"/>
    <w:rsid w:val="00A81B68"/>
    <w:rsid w:val="00A81B7B"/>
    <w:rsid w:val="00A81ED0"/>
    <w:rsid w:val="00A81FB2"/>
    <w:rsid w:val="00A82F08"/>
    <w:rsid w:val="00A84955"/>
    <w:rsid w:val="00A879AA"/>
    <w:rsid w:val="00A87D57"/>
    <w:rsid w:val="00A901D3"/>
    <w:rsid w:val="00A904E4"/>
    <w:rsid w:val="00A91B44"/>
    <w:rsid w:val="00A92EB6"/>
    <w:rsid w:val="00A93984"/>
    <w:rsid w:val="00A94843"/>
    <w:rsid w:val="00AA0BED"/>
    <w:rsid w:val="00AA0E61"/>
    <w:rsid w:val="00AA10BA"/>
    <w:rsid w:val="00AA3110"/>
    <w:rsid w:val="00AA3ACA"/>
    <w:rsid w:val="00AA3B3C"/>
    <w:rsid w:val="00AA479B"/>
    <w:rsid w:val="00AA5007"/>
    <w:rsid w:val="00AA68EA"/>
    <w:rsid w:val="00AA6927"/>
    <w:rsid w:val="00AA707A"/>
    <w:rsid w:val="00AA76B9"/>
    <w:rsid w:val="00AB03F3"/>
    <w:rsid w:val="00AB05DF"/>
    <w:rsid w:val="00AB0AE2"/>
    <w:rsid w:val="00AB18FE"/>
    <w:rsid w:val="00AB1E68"/>
    <w:rsid w:val="00AB242C"/>
    <w:rsid w:val="00AB2B70"/>
    <w:rsid w:val="00AB2E97"/>
    <w:rsid w:val="00AB5CC2"/>
    <w:rsid w:val="00AB7F20"/>
    <w:rsid w:val="00AC2532"/>
    <w:rsid w:val="00AC2CD8"/>
    <w:rsid w:val="00AC38C1"/>
    <w:rsid w:val="00AC3F61"/>
    <w:rsid w:val="00AC4169"/>
    <w:rsid w:val="00AC453B"/>
    <w:rsid w:val="00AC476D"/>
    <w:rsid w:val="00AC67DB"/>
    <w:rsid w:val="00AD0005"/>
    <w:rsid w:val="00AD0D1C"/>
    <w:rsid w:val="00AD4755"/>
    <w:rsid w:val="00AD5C02"/>
    <w:rsid w:val="00AD64C0"/>
    <w:rsid w:val="00AD7B05"/>
    <w:rsid w:val="00AE0594"/>
    <w:rsid w:val="00AE084A"/>
    <w:rsid w:val="00AE088D"/>
    <w:rsid w:val="00AE129F"/>
    <w:rsid w:val="00AE1A0F"/>
    <w:rsid w:val="00AE2422"/>
    <w:rsid w:val="00AE2FC1"/>
    <w:rsid w:val="00AE331F"/>
    <w:rsid w:val="00AE3750"/>
    <w:rsid w:val="00AE46D9"/>
    <w:rsid w:val="00AE490A"/>
    <w:rsid w:val="00AE74F2"/>
    <w:rsid w:val="00AE7E50"/>
    <w:rsid w:val="00AE7E9D"/>
    <w:rsid w:val="00AF3014"/>
    <w:rsid w:val="00AF6718"/>
    <w:rsid w:val="00AF6ACA"/>
    <w:rsid w:val="00AF6E25"/>
    <w:rsid w:val="00B001AF"/>
    <w:rsid w:val="00B01433"/>
    <w:rsid w:val="00B023E6"/>
    <w:rsid w:val="00B03EF6"/>
    <w:rsid w:val="00B050DD"/>
    <w:rsid w:val="00B06085"/>
    <w:rsid w:val="00B072C1"/>
    <w:rsid w:val="00B07A42"/>
    <w:rsid w:val="00B1060E"/>
    <w:rsid w:val="00B15E7D"/>
    <w:rsid w:val="00B16ED2"/>
    <w:rsid w:val="00B17AA7"/>
    <w:rsid w:val="00B21B18"/>
    <w:rsid w:val="00B22A9C"/>
    <w:rsid w:val="00B230F1"/>
    <w:rsid w:val="00B23ABF"/>
    <w:rsid w:val="00B23B80"/>
    <w:rsid w:val="00B244C2"/>
    <w:rsid w:val="00B24614"/>
    <w:rsid w:val="00B25485"/>
    <w:rsid w:val="00B261B7"/>
    <w:rsid w:val="00B2633E"/>
    <w:rsid w:val="00B27B9F"/>
    <w:rsid w:val="00B307BA"/>
    <w:rsid w:val="00B30CA1"/>
    <w:rsid w:val="00B32428"/>
    <w:rsid w:val="00B32B9D"/>
    <w:rsid w:val="00B3351B"/>
    <w:rsid w:val="00B34E5E"/>
    <w:rsid w:val="00B4056E"/>
    <w:rsid w:val="00B42939"/>
    <w:rsid w:val="00B4376F"/>
    <w:rsid w:val="00B44133"/>
    <w:rsid w:val="00B4459E"/>
    <w:rsid w:val="00B4461C"/>
    <w:rsid w:val="00B44808"/>
    <w:rsid w:val="00B502FD"/>
    <w:rsid w:val="00B5037C"/>
    <w:rsid w:val="00B515AB"/>
    <w:rsid w:val="00B52390"/>
    <w:rsid w:val="00B523B1"/>
    <w:rsid w:val="00B53831"/>
    <w:rsid w:val="00B54616"/>
    <w:rsid w:val="00B54D8C"/>
    <w:rsid w:val="00B55917"/>
    <w:rsid w:val="00B5610A"/>
    <w:rsid w:val="00B60320"/>
    <w:rsid w:val="00B60BB4"/>
    <w:rsid w:val="00B62FA3"/>
    <w:rsid w:val="00B63116"/>
    <w:rsid w:val="00B63EC7"/>
    <w:rsid w:val="00B64921"/>
    <w:rsid w:val="00B651BC"/>
    <w:rsid w:val="00B6542F"/>
    <w:rsid w:val="00B65FC2"/>
    <w:rsid w:val="00B73104"/>
    <w:rsid w:val="00B7339D"/>
    <w:rsid w:val="00B74752"/>
    <w:rsid w:val="00B74B97"/>
    <w:rsid w:val="00B752BA"/>
    <w:rsid w:val="00B8077D"/>
    <w:rsid w:val="00B839F7"/>
    <w:rsid w:val="00B83A47"/>
    <w:rsid w:val="00B857D7"/>
    <w:rsid w:val="00B86140"/>
    <w:rsid w:val="00B87BB7"/>
    <w:rsid w:val="00B90062"/>
    <w:rsid w:val="00B9133C"/>
    <w:rsid w:val="00B91EC3"/>
    <w:rsid w:val="00B92861"/>
    <w:rsid w:val="00B9399B"/>
    <w:rsid w:val="00B93A6D"/>
    <w:rsid w:val="00B93E05"/>
    <w:rsid w:val="00B9431F"/>
    <w:rsid w:val="00B947EC"/>
    <w:rsid w:val="00B951AC"/>
    <w:rsid w:val="00B95343"/>
    <w:rsid w:val="00B96DE6"/>
    <w:rsid w:val="00B96E99"/>
    <w:rsid w:val="00BA0017"/>
    <w:rsid w:val="00BA1092"/>
    <w:rsid w:val="00BA2473"/>
    <w:rsid w:val="00BA2EE7"/>
    <w:rsid w:val="00BA3B96"/>
    <w:rsid w:val="00BA3D09"/>
    <w:rsid w:val="00BA4E2E"/>
    <w:rsid w:val="00BA6625"/>
    <w:rsid w:val="00BA6997"/>
    <w:rsid w:val="00BA7967"/>
    <w:rsid w:val="00BA7F54"/>
    <w:rsid w:val="00BB01DA"/>
    <w:rsid w:val="00BB0657"/>
    <w:rsid w:val="00BB0825"/>
    <w:rsid w:val="00BB2312"/>
    <w:rsid w:val="00BB2818"/>
    <w:rsid w:val="00BB3302"/>
    <w:rsid w:val="00BB3676"/>
    <w:rsid w:val="00BB4304"/>
    <w:rsid w:val="00BB4547"/>
    <w:rsid w:val="00BB4BE0"/>
    <w:rsid w:val="00BB4E5A"/>
    <w:rsid w:val="00BB58E9"/>
    <w:rsid w:val="00BB5AA6"/>
    <w:rsid w:val="00BB6BC1"/>
    <w:rsid w:val="00BC0752"/>
    <w:rsid w:val="00BC0C25"/>
    <w:rsid w:val="00BC1765"/>
    <w:rsid w:val="00BC1DFC"/>
    <w:rsid w:val="00BC4F4C"/>
    <w:rsid w:val="00BC5BA6"/>
    <w:rsid w:val="00BC7827"/>
    <w:rsid w:val="00BD2B44"/>
    <w:rsid w:val="00BD3222"/>
    <w:rsid w:val="00BD3B73"/>
    <w:rsid w:val="00BD49E8"/>
    <w:rsid w:val="00BD4AB4"/>
    <w:rsid w:val="00BD67A9"/>
    <w:rsid w:val="00BE0231"/>
    <w:rsid w:val="00BE2D8A"/>
    <w:rsid w:val="00BE3D88"/>
    <w:rsid w:val="00BE49BD"/>
    <w:rsid w:val="00BE4F77"/>
    <w:rsid w:val="00BE4F81"/>
    <w:rsid w:val="00BE50CC"/>
    <w:rsid w:val="00BE5D7B"/>
    <w:rsid w:val="00BE6035"/>
    <w:rsid w:val="00BE67FA"/>
    <w:rsid w:val="00BE69C3"/>
    <w:rsid w:val="00BE7F0C"/>
    <w:rsid w:val="00BF0698"/>
    <w:rsid w:val="00BF1BC9"/>
    <w:rsid w:val="00BF24F3"/>
    <w:rsid w:val="00BF3E67"/>
    <w:rsid w:val="00BF48EB"/>
    <w:rsid w:val="00BF6224"/>
    <w:rsid w:val="00BF7087"/>
    <w:rsid w:val="00BF74EC"/>
    <w:rsid w:val="00BF75C4"/>
    <w:rsid w:val="00C00286"/>
    <w:rsid w:val="00C01BD0"/>
    <w:rsid w:val="00C02FEA"/>
    <w:rsid w:val="00C0693A"/>
    <w:rsid w:val="00C07286"/>
    <w:rsid w:val="00C07385"/>
    <w:rsid w:val="00C07559"/>
    <w:rsid w:val="00C11F50"/>
    <w:rsid w:val="00C15B8B"/>
    <w:rsid w:val="00C16315"/>
    <w:rsid w:val="00C1631D"/>
    <w:rsid w:val="00C1685D"/>
    <w:rsid w:val="00C16860"/>
    <w:rsid w:val="00C16910"/>
    <w:rsid w:val="00C17510"/>
    <w:rsid w:val="00C17547"/>
    <w:rsid w:val="00C175D0"/>
    <w:rsid w:val="00C17956"/>
    <w:rsid w:val="00C17AA6"/>
    <w:rsid w:val="00C207EF"/>
    <w:rsid w:val="00C20CFE"/>
    <w:rsid w:val="00C210C1"/>
    <w:rsid w:val="00C22883"/>
    <w:rsid w:val="00C229B7"/>
    <w:rsid w:val="00C22A3B"/>
    <w:rsid w:val="00C25786"/>
    <w:rsid w:val="00C25BA6"/>
    <w:rsid w:val="00C271B5"/>
    <w:rsid w:val="00C27A42"/>
    <w:rsid w:val="00C304F2"/>
    <w:rsid w:val="00C314B5"/>
    <w:rsid w:val="00C32415"/>
    <w:rsid w:val="00C328D1"/>
    <w:rsid w:val="00C33149"/>
    <w:rsid w:val="00C34256"/>
    <w:rsid w:val="00C35382"/>
    <w:rsid w:val="00C354AB"/>
    <w:rsid w:val="00C36E27"/>
    <w:rsid w:val="00C4130F"/>
    <w:rsid w:val="00C42F5F"/>
    <w:rsid w:val="00C42FED"/>
    <w:rsid w:val="00C431D7"/>
    <w:rsid w:val="00C4415D"/>
    <w:rsid w:val="00C45207"/>
    <w:rsid w:val="00C47249"/>
    <w:rsid w:val="00C5070E"/>
    <w:rsid w:val="00C51339"/>
    <w:rsid w:val="00C51A3F"/>
    <w:rsid w:val="00C51B6B"/>
    <w:rsid w:val="00C52302"/>
    <w:rsid w:val="00C5307B"/>
    <w:rsid w:val="00C530E5"/>
    <w:rsid w:val="00C54227"/>
    <w:rsid w:val="00C546B2"/>
    <w:rsid w:val="00C54DA5"/>
    <w:rsid w:val="00C55873"/>
    <w:rsid w:val="00C56717"/>
    <w:rsid w:val="00C57C7D"/>
    <w:rsid w:val="00C57D5D"/>
    <w:rsid w:val="00C60A53"/>
    <w:rsid w:val="00C6303C"/>
    <w:rsid w:val="00C64472"/>
    <w:rsid w:val="00C67BAC"/>
    <w:rsid w:val="00C70047"/>
    <w:rsid w:val="00C7112E"/>
    <w:rsid w:val="00C713DD"/>
    <w:rsid w:val="00C71C66"/>
    <w:rsid w:val="00C726C1"/>
    <w:rsid w:val="00C73189"/>
    <w:rsid w:val="00C73751"/>
    <w:rsid w:val="00C740E6"/>
    <w:rsid w:val="00C74409"/>
    <w:rsid w:val="00C752B7"/>
    <w:rsid w:val="00C757C9"/>
    <w:rsid w:val="00C76260"/>
    <w:rsid w:val="00C765DF"/>
    <w:rsid w:val="00C77E25"/>
    <w:rsid w:val="00C807F4"/>
    <w:rsid w:val="00C81635"/>
    <w:rsid w:val="00C82423"/>
    <w:rsid w:val="00C82FAC"/>
    <w:rsid w:val="00C845F2"/>
    <w:rsid w:val="00C84BE7"/>
    <w:rsid w:val="00C86850"/>
    <w:rsid w:val="00C872D3"/>
    <w:rsid w:val="00C9027C"/>
    <w:rsid w:val="00C91061"/>
    <w:rsid w:val="00C9144B"/>
    <w:rsid w:val="00C91C91"/>
    <w:rsid w:val="00C91F85"/>
    <w:rsid w:val="00C9265F"/>
    <w:rsid w:val="00C947DA"/>
    <w:rsid w:val="00C95300"/>
    <w:rsid w:val="00C95321"/>
    <w:rsid w:val="00C96942"/>
    <w:rsid w:val="00C96D63"/>
    <w:rsid w:val="00CA0142"/>
    <w:rsid w:val="00CA0269"/>
    <w:rsid w:val="00CA1FE9"/>
    <w:rsid w:val="00CA2D18"/>
    <w:rsid w:val="00CA3AE6"/>
    <w:rsid w:val="00CA418F"/>
    <w:rsid w:val="00CA4C70"/>
    <w:rsid w:val="00CA4D47"/>
    <w:rsid w:val="00CA549C"/>
    <w:rsid w:val="00CA64A0"/>
    <w:rsid w:val="00CA69BD"/>
    <w:rsid w:val="00CA6B68"/>
    <w:rsid w:val="00CA75A8"/>
    <w:rsid w:val="00CB06E9"/>
    <w:rsid w:val="00CB14DE"/>
    <w:rsid w:val="00CB19C5"/>
    <w:rsid w:val="00CB2168"/>
    <w:rsid w:val="00CB26AA"/>
    <w:rsid w:val="00CB6816"/>
    <w:rsid w:val="00CB6AE9"/>
    <w:rsid w:val="00CC04BC"/>
    <w:rsid w:val="00CC0E36"/>
    <w:rsid w:val="00CC1030"/>
    <w:rsid w:val="00CC1FC0"/>
    <w:rsid w:val="00CC238D"/>
    <w:rsid w:val="00CC261F"/>
    <w:rsid w:val="00CC3174"/>
    <w:rsid w:val="00CC47E1"/>
    <w:rsid w:val="00CC52F1"/>
    <w:rsid w:val="00CC5FF4"/>
    <w:rsid w:val="00CC7EC5"/>
    <w:rsid w:val="00CD046D"/>
    <w:rsid w:val="00CD07F8"/>
    <w:rsid w:val="00CD0FF2"/>
    <w:rsid w:val="00CD12A7"/>
    <w:rsid w:val="00CD566D"/>
    <w:rsid w:val="00CE08C1"/>
    <w:rsid w:val="00CE0901"/>
    <w:rsid w:val="00CE107A"/>
    <w:rsid w:val="00CE1764"/>
    <w:rsid w:val="00CE1BB2"/>
    <w:rsid w:val="00CE348C"/>
    <w:rsid w:val="00CE5A7D"/>
    <w:rsid w:val="00CE611F"/>
    <w:rsid w:val="00CE7CA8"/>
    <w:rsid w:val="00CF10F8"/>
    <w:rsid w:val="00CF169F"/>
    <w:rsid w:val="00CF1810"/>
    <w:rsid w:val="00CF1D9E"/>
    <w:rsid w:val="00CF33B9"/>
    <w:rsid w:val="00CF3D4C"/>
    <w:rsid w:val="00CF3E36"/>
    <w:rsid w:val="00CF4983"/>
    <w:rsid w:val="00D0120D"/>
    <w:rsid w:val="00D040D4"/>
    <w:rsid w:val="00D05047"/>
    <w:rsid w:val="00D07168"/>
    <w:rsid w:val="00D0716A"/>
    <w:rsid w:val="00D11C18"/>
    <w:rsid w:val="00D123BA"/>
    <w:rsid w:val="00D127B3"/>
    <w:rsid w:val="00D12AF0"/>
    <w:rsid w:val="00D1343F"/>
    <w:rsid w:val="00D14754"/>
    <w:rsid w:val="00D14EFD"/>
    <w:rsid w:val="00D209DC"/>
    <w:rsid w:val="00D222C6"/>
    <w:rsid w:val="00D22845"/>
    <w:rsid w:val="00D22D84"/>
    <w:rsid w:val="00D232D8"/>
    <w:rsid w:val="00D23D34"/>
    <w:rsid w:val="00D25CC4"/>
    <w:rsid w:val="00D25D9C"/>
    <w:rsid w:val="00D26C80"/>
    <w:rsid w:val="00D27A8A"/>
    <w:rsid w:val="00D27CAC"/>
    <w:rsid w:val="00D31496"/>
    <w:rsid w:val="00D31DD1"/>
    <w:rsid w:val="00D3265F"/>
    <w:rsid w:val="00D34B3B"/>
    <w:rsid w:val="00D370FD"/>
    <w:rsid w:val="00D37729"/>
    <w:rsid w:val="00D37A7B"/>
    <w:rsid w:val="00D401DD"/>
    <w:rsid w:val="00D405C2"/>
    <w:rsid w:val="00D41AFD"/>
    <w:rsid w:val="00D425BE"/>
    <w:rsid w:val="00D4274E"/>
    <w:rsid w:val="00D44A22"/>
    <w:rsid w:val="00D47361"/>
    <w:rsid w:val="00D47549"/>
    <w:rsid w:val="00D47AF6"/>
    <w:rsid w:val="00D47B75"/>
    <w:rsid w:val="00D47CF6"/>
    <w:rsid w:val="00D47DBF"/>
    <w:rsid w:val="00D5024C"/>
    <w:rsid w:val="00D504BE"/>
    <w:rsid w:val="00D52532"/>
    <w:rsid w:val="00D52640"/>
    <w:rsid w:val="00D5564A"/>
    <w:rsid w:val="00D556B1"/>
    <w:rsid w:val="00D5587D"/>
    <w:rsid w:val="00D56239"/>
    <w:rsid w:val="00D57236"/>
    <w:rsid w:val="00D60269"/>
    <w:rsid w:val="00D61EAD"/>
    <w:rsid w:val="00D62854"/>
    <w:rsid w:val="00D62B7A"/>
    <w:rsid w:val="00D6309D"/>
    <w:rsid w:val="00D63149"/>
    <w:rsid w:val="00D63C4F"/>
    <w:rsid w:val="00D641D5"/>
    <w:rsid w:val="00D648F5"/>
    <w:rsid w:val="00D64E8E"/>
    <w:rsid w:val="00D65582"/>
    <w:rsid w:val="00D65A6B"/>
    <w:rsid w:val="00D65A84"/>
    <w:rsid w:val="00D66182"/>
    <w:rsid w:val="00D66BFE"/>
    <w:rsid w:val="00D70918"/>
    <w:rsid w:val="00D70FDF"/>
    <w:rsid w:val="00D714A0"/>
    <w:rsid w:val="00D720C0"/>
    <w:rsid w:val="00D72F9E"/>
    <w:rsid w:val="00D73E18"/>
    <w:rsid w:val="00D7568D"/>
    <w:rsid w:val="00D7676A"/>
    <w:rsid w:val="00D810A8"/>
    <w:rsid w:val="00D824F3"/>
    <w:rsid w:val="00D82A54"/>
    <w:rsid w:val="00D83030"/>
    <w:rsid w:val="00D835E3"/>
    <w:rsid w:val="00D846E3"/>
    <w:rsid w:val="00D84908"/>
    <w:rsid w:val="00D8616C"/>
    <w:rsid w:val="00D86828"/>
    <w:rsid w:val="00D8698C"/>
    <w:rsid w:val="00D870D0"/>
    <w:rsid w:val="00D871E1"/>
    <w:rsid w:val="00D90031"/>
    <w:rsid w:val="00D9251F"/>
    <w:rsid w:val="00D93F40"/>
    <w:rsid w:val="00D9418D"/>
    <w:rsid w:val="00D941D0"/>
    <w:rsid w:val="00D97747"/>
    <w:rsid w:val="00DA0043"/>
    <w:rsid w:val="00DA0329"/>
    <w:rsid w:val="00DA2722"/>
    <w:rsid w:val="00DA27F8"/>
    <w:rsid w:val="00DA4E5D"/>
    <w:rsid w:val="00DA52B4"/>
    <w:rsid w:val="00DA5B54"/>
    <w:rsid w:val="00DA6B26"/>
    <w:rsid w:val="00DA742B"/>
    <w:rsid w:val="00DA7A75"/>
    <w:rsid w:val="00DB044A"/>
    <w:rsid w:val="00DB2D8A"/>
    <w:rsid w:val="00DB332B"/>
    <w:rsid w:val="00DB3E24"/>
    <w:rsid w:val="00DB4C03"/>
    <w:rsid w:val="00DB5A0B"/>
    <w:rsid w:val="00DB5DFD"/>
    <w:rsid w:val="00DB6E4F"/>
    <w:rsid w:val="00DB7F4C"/>
    <w:rsid w:val="00DC00B6"/>
    <w:rsid w:val="00DC3092"/>
    <w:rsid w:val="00DC39FA"/>
    <w:rsid w:val="00DC3BD4"/>
    <w:rsid w:val="00DC3FF1"/>
    <w:rsid w:val="00DD09DD"/>
    <w:rsid w:val="00DD1C00"/>
    <w:rsid w:val="00DD1F5D"/>
    <w:rsid w:val="00DD23F8"/>
    <w:rsid w:val="00DD2B11"/>
    <w:rsid w:val="00DD3807"/>
    <w:rsid w:val="00DD40F2"/>
    <w:rsid w:val="00DD4630"/>
    <w:rsid w:val="00DD46BD"/>
    <w:rsid w:val="00DD470E"/>
    <w:rsid w:val="00DD50B1"/>
    <w:rsid w:val="00DD51FC"/>
    <w:rsid w:val="00DD52BE"/>
    <w:rsid w:val="00DD5838"/>
    <w:rsid w:val="00DD605A"/>
    <w:rsid w:val="00DD6BFC"/>
    <w:rsid w:val="00DD6D20"/>
    <w:rsid w:val="00DD72C5"/>
    <w:rsid w:val="00DD7898"/>
    <w:rsid w:val="00DE1B29"/>
    <w:rsid w:val="00DE1C27"/>
    <w:rsid w:val="00DE206A"/>
    <w:rsid w:val="00DE4B72"/>
    <w:rsid w:val="00DE566C"/>
    <w:rsid w:val="00DE5990"/>
    <w:rsid w:val="00DE5D39"/>
    <w:rsid w:val="00DE5E6A"/>
    <w:rsid w:val="00DE6011"/>
    <w:rsid w:val="00DE6A7B"/>
    <w:rsid w:val="00DE6EC6"/>
    <w:rsid w:val="00DF02AE"/>
    <w:rsid w:val="00DF1DDA"/>
    <w:rsid w:val="00DF2B61"/>
    <w:rsid w:val="00DF3803"/>
    <w:rsid w:val="00DF5254"/>
    <w:rsid w:val="00DF7975"/>
    <w:rsid w:val="00E006EF"/>
    <w:rsid w:val="00E00C41"/>
    <w:rsid w:val="00E01625"/>
    <w:rsid w:val="00E026F2"/>
    <w:rsid w:val="00E0307F"/>
    <w:rsid w:val="00E03209"/>
    <w:rsid w:val="00E03A56"/>
    <w:rsid w:val="00E049E2"/>
    <w:rsid w:val="00E07220"/>
    <w:rsid w:val="00E114D3"/>
    <w:rsid w:val="00E12DA6"/>
    <w:rsid w:val="00E1323B"/>
    <w:rsid w:val="00E1343A"/>
    <w:rsid w:val="00E14C7E"/>
    <w:rsid w:val="00E14E17"/>
    <w:rsid w:val="00E15504"/>
    <w:rsid w:val="00E158A1"/>
    <w:rsid w:val="00E16899"/>
    <w:rsid w:val="00E177AD"/>
    <w:rsid w:val="00E20D43"/>
    <w:rsid w:val="00E2158C"/>
    <w:rsid w:val="00E216F6"/>
    <w:rsid w:val="00E21DC8"/>
    <w:rsid w:val="00E22470"/>
    <w:rsid w:val="00E22B5E"/>
    <w:rsid w:val="00E22F70"/>
    <w:rsid w:val="00E2573C"/>
    <w:rsid w:val="00E277E5"/>
    <w:rsid w:val="00E30230"/>
    <w:rsid w:val="00E30F6D"/>
    <w:rsid w:val="00E33593"/>
    <w:rsid w:val="00E3443D"/>
    <w:rsid w:val="00E34C76"/>
    <w:rsid w:val="00E35445"/>
    <w:rsid w:val="00E3590D"/>
    <w:rsid w:val="00E35AB1"/>
    <w:rsid w:val="00E35CA0"/>
    <w:rsid w:val="00E35E53"/>
    <w:rsid w:val="00E35FD0"/>
    <w:rsid w:val="00E428D5"/>
    <w:rsid w:val="00E428F7"/>
    <w:rsid w:val="00E44BE0"/>
    <w:rsid w:val="00E45B46"/>
    <w:rsid w:val="00E45DAA"/>
    <w:rsid w:val="00E46BFC"/>
    <w:rsid w:val="00E46DBC"/>
    <w:rsid w:val="00E47CB4"/>
    <w:rsid w:val="00E50838"/>
    <w:rsid w:val="00E50DA5"/>
    <w:rsid w:val="00E51994"/>
    <w:rsid w:val="00E51C82"/>
    <w:rsid w:val="00E52CFF"/>
    <w:rsid w:val="00E53470"/>
    <w:rsid w:val="00E54176"/>
    <w:rsid w:val="00E54396"/>
    <w:rsid w:val="00E54D47"/>
    <w:rsid w:val="00E54EC8"/>
    <w:rsid w:val="00E55640"/>
    <w:rsid w:val="00E60B99"/>
    <w:rsid w:val="00E6141F"/>
    <w:rsid w:val="00E61886"/>
    <w:rsid w:val="00E61A34"/>
    <w:rsid w:val="00E62208"/>
    <w:rsid w:val="00E623C6"/>
    <w:rsid w:val="00E627CE"/>
    <w:rsid w:val="00E64816"/>
    <w:rsid w:val="00E678FC"/>
    <w:rsid w:val="00E67B70"/>
    <w:rsid w:val="00E67DC6"/>
    <w:rsid w:val="00E7011B"/>
    <w:rsid w:val="00E705E9"/>
    <w:rsid w:val="00E71094"/>
    <w:rsid w:val="00E714C7"/>
    <w:rsid w:val="00E71A0E"/>
    <w:rsid w:val="00E72294"/>
    <w:rsid w:val="00E7277C"/>
    <w:rsid w:val="00E72B95"/>
    <w:rsid w:val="00E731D2"/>
    <w:rsid w:val="00E74321"/>
    <w:rsid w:val="00E7454C"/>
    <w:rsid w:val="00E74EB6"/>
    <w:rsid w:val="00E755BE"/>
    <w:rsid w:val="00E75E30"/>
    <w:rsid w:val="00E76566"/>
    <w:rsid w:val="00E77E4C"/>
    <w:rsid w:val="00E80245"/>
    <w:rsid w:val="00E815BF"/>
    <w:rsid w:val="00E830B5"/>
    <w:rsid w:val="00E83690"/>
    <w:rsid w:val="00E83861"/>
    <w:rsid w:val="00E85344"/>
    <w:rsid w:val="00E86DB8"/>
    <w:rsid w:val="00E876D2"/>
    <w:rsid w:val="00E8778A"/>
    <w:rsid w:val="00E87E1B"/>
    <w:rsid w:val="00E90AE4"/>
    <w:rsid w:val="00E93BAD"/>
    <w:rsid w:val="00E94EBD"/>
    <w:rsid w:val="00E9515A"/>
    <w:rsid w:val="00E96155"/>
    <w:rsid w:val="00E9631C"/>
    <w:rsid w:val="00E97C86"/>
    <w:rsid w:val="00EA1593"/>
    <w:rsid w:val="00EA27C6"/>
    <w:rsid w:val="00EA3157"/>
    <w:rsid w:val="00EA32B0"/>
    <w:rsid w:val="00EA3777"/>
    <w:rsid w:val="00EA39E1"/>
    <w:rsid w:val="00EA61C8"/>
    <w:rsid w:val="00EA6B1E"/>
    <w:rsid w:val="00EA7434"/>
    <w:rsid w:val="00EA74C6"/>
    <w:rsid w:val="00EB0E8F"/>
    <w:rsid w:val="00EB106B"/>
    <w:rsid w:val="00EB20E8"/>
    <w:rsid w:val="00EB2B6E"/>
    <w:rsid w:val="00EB42C2"/>
    <w:rsid w:val="00EB436B"/>
    <w:rsid w:val="00EB553E"/>
    <w:rsid w:val="00EB7092"/>
    <w:rsid w:val="00EB7222"/>
    <w:rsid w:val="00EB7AE9"/>
    <w:rsid w:val="00EC0343"/>
    <w:rsid w:val="00EC0DCA"/>
    <w:rsid w:val="00EC1006"/>
    <w:rsid w:val="00EC1E26"/>
    <w:rsid w:val="00EC4B40"/>
    <w:rsid w:val="00EC512E"/>
    <w:rsid w:val="00EC5EEE"/>
    <w:rsid w:val="00EC6024"/>
    <w:rsid w:val="00EC6345"/>
    <w:rsid w:val="00EC686A"/>
    <w:rsid w:val="00EC6B6E"/>
    <w:rsid w:val="00ED0379"/>
    <w:rsid w:val="00ED04C4"/>
    <w:rsid w:val="00ED20BC"/>
    <w:rsid w:val="00ED3FC1"/>
    <w:rsid w:val="00ED5FDE"/>
    <w:rsid w:val="00ED637B"/>
    <w:rsid w:val="00ED6A03"/>
    <w:rsid w:val="00ED6F80"/>
    <w:rsid w:val="00ED7F3E"/>
    <w:rsid w:val="00EE0AD2"/>
    <w:rsid w:val="00EE0DDC"/>
    <w:rsid w:val="00EE4157"/>
    <w:rsid w:val="00EE550F"/>
    <w:rsid w:val="00EE5620"/>
    <w:rsid w:val="00EF09BF"/>
    <w:rsid w:val="00EF10CF"/>
    <w:rsid w:val="00EF344F"/>
    <w:rsid w:val="00EF4F40"/>
    <w:rsid w:val="00EF5835"/>
    <w:rsid w:val="00EF5982"/>
    <w:rsid w:val="00EF5F1D"/>
    <w:rsid w:val="00EF6BEC"/>
    <w:rsid w:val="00EF6D53"/>
    <w:rsid w:val="00EF79DD"/>
    <w:rsid w:val="00EF79E9"/>
    <w:rsid w:val="00F008EF"/>
    <w:rsid w:val="00F01170"/>
    <w:rsid w:val="00F02734"/>
    <w:rsid w:val="00F055D6"/>
    <w:rsid w:val="00F06093"/>
    <w:rsid w:val="00F072CB"/>
    <w:rsid w:val="00F11AEB"/>
    <w:rsid w:val="00F11D0E"/>
    <w:rsid w:val="00F136A8"/>
    <w:rsid w:val="00F137BB"/>
    <w:rsid w:val="00F14AD8"/>
    <w:rsid w:val="00F1500D"/>
    <w:rsid w:val="00F1527B"/>
    <w:rsid w:val="00F156B5"/>
    <w:rsid w:val="00F158C3"/>
    <w:rsid w:val="00F16243"/>
    <w:rsid w:val="00F17061"/>
    <w:rsid w:val="00F2050C"/>
    <w:rsid w:val="00F20841"/>
    <w:rsid w:val="00F20A28"/>
    <w:rsid w:val="00F21031"/>
    <w:rsid w:val="00F21913"/>
    <w:rsid w:val="00F230D1"/>
    <w:rsid w:val="00F2369C"/>
    <w:rsid w:val="00F24B18"/>
    <w:rsid w:val="00F255A7"/>
    <w:rsid w:val="00F256C1"/>
    <w:rsid w:val="00F26B42"/>
    <w:rsid w:val="00F26CB1"/>
    <w:rsid w:val="00F27BFB"/>
    <w:rsid w:val="00F30C6F"/>
    <w:rsid w:val="00F31D43"/>
    <w:rsid w:val="00F3221B"/>
    <w:rsid w:val="00F33549"/>
    <w:rsid w:val="00F33F08"/>
    <w:rsid w:val="00F3418A"/>
    <w:rsid w:val="00F3446A"/>
    <w:rsid w:val="00F36462"/>
    <w:rsid w:val="00F36583"/>
    <w:rsid w:val="00F36908"/>
    <w:rsid w:val="00F41E35"/>
    <w:rsid w:val="00F4244A"/>
    <w:rsid w:val="00F43DA6"/>
    <w:rsid w:val="00F441B4"/>
    <w:rsid w:val="00F443C2"/>
    <w:rsid w:val="00F44993"/>
    <w:rsid w:val="00F472A6"/>
    <w:rsid w:val="00F50336"/>
    <w:rsid w:val="00F52430"/>
    <w:rsid w:val="00F527AC"/>
    <w:rsid w:val="00F54784"/>
    <w:rsid w:val="00F56798"/>
    <w:rsid w:val="00F56BA0"/>
    <w:rsid w:val="00F602C4"/>
    <w:rsid w:val="00F629FA"/>
    <w:rsid w:val="00F62D4F"/>
    <w:rsid w:val="00F63111"/>
    <w:rsid w:val="00F631B3"/>
    <w:rsid w:val="00F636FE"/>
    <w:rsid w:val="00F63712"/>
    <w:rsid w:val="00F64687"/>
    <w:rsid w:val="00F66634"/>
    <w:rsid w:val="00F666FC"/>
    <w:rsid w:val="00F67DB1"/>
    <w:rsid w:val="00F701D2"/>
    <w:rsid w:val="00F7189F"/>
    <w:rsid w:val="00F71D3D"/>
    <w:rsid w:val="00F74A3E"/>
    <w:rsid w:val="00F753E1"/>
    <w:rsid w:val="00F75D7C"/>
    <w:rsid w:val="00F75D85"/>
    <w:rsid w:val="00F77057"/>
    <w:rsid w:val="00F772A9"/>
    <w:rsid w:val="00F7734D"/>
    <w:rsid w:val="00F80077"/>
    <w:rsid w:val="00F8076C"/>
    <w:rsid w:val="00F80A17"/>
    <w:rsid w:val="00F812CE"/>
    <w:rsid w:val="00F8271D"/>
    <w:rsid w:val="00F83559"/>
    <w:rsid w:val="00F8481A"/>
    <w:rsid w:val="00F84B91"/>
    <w:rsid w:val="00F84CF5"/>
    <w:rsid w:val="00F878A8"/>
    <w:rsid w:val="00F90235"/>
    <w:rsid w:val="00F90241"/>
    <w:rsid w:val="00F9046F"/>
    <w:rsid w:val="00F90C7A"/>
    <w:rsid w:val="00F90E2A"/>
    <w:rsid w:val="00F91BA6"/>
    <w:rsid w:val="00F92014"/>
    <w:rsid w:val="00F94513"/>
    <w:rsid w:val="00F95589"/>
    <w:rsid w:val="00F96079"/>
    <w:rsid w:val="00F96098"/>
    <w:rsid w:val="00F96F0C"/>
    <w:rsid w:val="00F97E74"/>
    <w:rsid w:val="00FA081F"/>
    <w:rsid w:val="00FA0BBD"/>
    <w:rsid w:val="00FA1884"/>
    <w:rsid w:val="00FA447A"/>
    <w:rsid w:val="00FA47C8"/>
    <w:rsid w:val="00FA4E44"/>
    <w:rsid w:val="00FA60B4"/>
    <w:rsid w:val="00FA757A"/>
    <w:rsid w:val="00FB1348"/>
    <w:rsid w:val="00FB147B"/>
    <w:rsid w:val="00FB2488"/>
    <w:rsid w:val="00FB2C08"/>
    <w:rsid w:val="00FB4325"/>
    <w:rsid w:val="00FB45B8"/>
    <w:rsid w:val="00FB46F4"/>
    <w:rsid w:val="00FB7AE5"/>
    <w:rsid w:val="00FC00B9"/>
    <w:rsid w:val="00FC04D7"/>
    <w:rsid w:val="00FC368C"/>
    <w:rsid w:val="00FC37E9"/>
    <w:rsid w:val="00FC3DE6"/>
    <w:rsid w:val="00FC4ECC"/>
    <w:rsid w:val="00FC6085"/>
    <w:rsid w:val="00FC6A68"/>
    <w:rsid w:val="00FC731D"/>
    <w:rsid w:val="00FD0EAC"/>
    <w:rsid w:val="00FD142F"/>
    <w:rsid w:val="00FD225C"/>
    <w:rsid w:val="00FD2482"/>
    <w:rsid w:val="00FD287A"/>
    <w:rsid w:val="00FD2DF0"/>
    <w:rsid w:val="00FD39BD"/>
    <w:rsid w:val="00FD4231"/>
    <w:rsid w:val="00FD5DF2"/>
    <w:rsid w:val="00FD6DE1"/>
    <w:rsid w:val="00FE0ABF"/>
    <w:rsid w:val="00FE1B84"/>
    <w:rsid w:val="00FE2EA6"/>
    <w:rsid w:val="00FE2F18"/>
    <w:rsid w:val="00FE300C"/>
    <w:rsid w:val="00FE30C6"/>
    <w:rsid w:val="00FE36DF"/>
    <w:rsid w:val="00FE3DBC"/>
    <w:rsid w:val="00FE44AB"/>
    <w:rsid w:val="00FE516B"/>
    <w:rsid w:val="00FE5BDB"/>
    <w:rsid w:val="00FE6091"/>
    <w:rsid w:val="00FE6A2F"/>
    <w:rsid w:val="00FE707F"/>
    <w:rsid w:val="00FE7488"/>
    <w:rsid w:val="00FF1CBF"/>
    <w:rsid w:val="00FF1D92"/>
    <w:rsid w:val="00FF2708"/>
    <w:rsid w:val="00FF2976"/>
    <w:rsid w:val="00FF5E32"/>
    <w:rsid w:val="00FF5EFC"/>
    <w:rsid w:val="00FF6195"/>
    <w:rsid w:val="00FF63DC"/>
    <w:rsid w:val="00FF6437"/>
    <w:rsid w:val="00FF6A5F"/>
  </w:rsids>
  <m:mathPr>
    <m:mathFont m:val="Cambria Math"/>
    <m:brkBin m:val="before"/>
    <m:brkBinSub m:val="--"/>
    <m:smallFrac/>
    <m:dispDef/>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B48C6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F04F4"/>
    <w:pPr>
      <w:jc w:val="both"/>
    </w:pPr>
    <w:rPr>
      <w:rFonts w:ascii="Garamond" w:hAnsi="Garamond"/>
      <w:lang w:val="en-GB" w:eastAsia="en-GB"/>
    </w:rPr>
  </w:style>
  <w:style w:type="paragraph" w:styleId="Heading1">
    <w:name w:val="heading 1"/>
    <w:basedOn w:val="Normal"/>
    <w:next w:val="Normal"/>
    <w:link w:val="Heading1Char"/>
    <w:uiPriority w:val="9"/>
    <w:qFormat/>
    <w:rsid w:val="00333640"/>
    <w:pPr>
      <w:keepNext/>
      <w:keepLines/>
      <w:spacing w:before="480"/>
      <w:outlineLvl w:val="0"/>
    </w:pPr>
    <w:rPr>
      <w:rFonts w:eastAsia="MS Gothic"/>
      <w:b/>
      <w:bCs/>
      <w:color w:val="CC6633"/>
      <w:sz w:val="32"/>
      <w:szCs w:val="32"/>
    </w:rPr>
  </w:style>
  <w:style w:type="paragraph" w:styleId="Heading2">
    <w:name w:val="heading 2"/>
    <w:basedOn w:val="Heading1"/>
    <w:next w:val="Normal"/>
    <w:link w:val="Heading2Char"/>
    <w:autoRedefine/>
    <w:uiPriority w:val="9"/>
    <w:unhideWhenUsed/>
    <w:qFormat/>
    <w:rsid w:val="006D5DBE"/>
    <w:pPr>
      <w:spacing w:before="240" w:after="60"/>
      <w:outlineLvl w:val="1"/>
    </w:pPr>
    <w:rPr>
      <w:rFonts w:eastAsia="Cambria"/>
      <w:bCs w:val="0"/>
      <w:color w:val="548DD4"/>
      <w:sz w:val="28"/>
      <w:szCs w:val="22"/>
    </w:rPr>
  </w:style>
  <w:style w:type="paragraph" w:styleId="Heading3">
    <w:name w:val="heading 3"/>
    <w:basedOn w:val="Heading2"/>
    <w:next w:val="Normal"/>
    <w:link w:val="Heading3Char"/>
    <w:uiPriority w:val="9"/>
    <w:unhideWhenUsed/>
    <w:qFormat/>
    <w:rsid w:val="008D3474"/>
    <w:pPr>
      <w:spacing w:before="200"/>
      <w:outlineLvl w:val="2"/>
    </w:pPr>
    <w:rPr>
      <w:color w:val="1F497D"/>
      <w:szCs w:val="24"/>
    </w:rPr>
  </w:style>
  <w:style w:type="paragraph" w:styleId="Heading4">
    <w:name w:val="heading 4"/>
    <w:basedOn w:val="Normal"/>
    <w:next w:val="Normal"/>
    <w:link w:val="Heading4Char"/>
    <w:uiPriority w:val="9"/>
    <w:unhideWhenUsed/>
    <w:qFormat/>
    <w:rsid w:val="008B4002"/>
    <w:pPr>
      <w:keepNext/>
      <w:keepLines/>
      <w:spacing w:before="200"/>
      <w:outlineLvl w:val="3"/>
    </w:pPr>
    <w:rPr>
      <w:rFonts w:eastAsia="MS Gothic"/>
      <w:b/>
      <w:bCs/>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D5DBE"/>
    <w:rPr>
      <w:rFonts w:ascii="Garamond" w:hAnsi="Garamond"/>
      <w:b/>
      <w:color w:val="548DD4"/>
      <w:sz w:val="28"/>
      <w:szCs w:val="22"/>
      <w:lang w:val="en-GB" w:eastAsia="en-GB"/>
    </w:rPr>
  </w:style>
  <w:style w:type="character" w:customStyle="1" w:styleId="Heading1Char">
    <w:name w:val="Heading 1 Char"/>
    <w:link w:val="Heading1"/>
    <w:uiPriority w:val="9"/>
    <w:rsid w:val="00333640"/>
    <w:rPr>
      <w:rFonts w:ascii="Verdana" w:eastAsia="MS Gothic" w:hAnsi="Verdana" w:cs="Times New Roman"/>
      <w:b/>
      <w:bCs/>
      <w:color w:val="CC6633"/>
      <w:sz w:val="32"/>
      <w:szCs w:val="32"/>
    </w:rPr>
  </w:style>
  <w:style w:type="paragraph" w:styleId="Header">
    <w:name w:val="header"/>
    <w:basedOn w:val="Normal"/>
    <w:link w:val="HeaderChar"/>
    <w:uiPriority w:val="99"/>
    <w:unhideWhenUsed/>
    <w:rsid w:val="008866B3"/>
    <w:pPr>
      <w:tabs>
        <w:tab w:val="center" w:pos="4320"/>
        <w:tab w:val="right" w:pos="8640"/>
      </w:tabs>
    </w:pPr>
  </w:style>
  <w:style w:type="character" w:customStyle="1" w:styleId="HeaderChar">
    <w:name w:val="Header Char"/>
    <w:link w:val="Header"/>
    <w:uiPriority w:val="99"/>
    <w:rsid w:val="008866B3"/>
    <w:rPr>
      <w:rFonts w:ascii="Arial" w:hAnsi="Arial" w:cs="Times New Roman"/>
      <w:szCs w:val="24"/>
    </w:rPr>
  </w:style>
  <w:style w:type="paragraph" w:styleId="Footer">
    <w:name w:val="footer"/>
    <w:basedOn w:val="Normal"/>
    <w:link w:val="FooterChar"/>
    <w:uiPriority w:val="99"/>
    <w:unhideWhenUsed/>
    <w:rsid w:val="008866B3"/>
    <w:pPr>
      <w:tabs>
        <w:tab w:val="center" w:pos="4320"/>
        <w:tab w:val="right" w:pos="8640"/>
      </w:tabs>
    </w:pPr>
  </w:style>
  <w:style w:type="character" w:customStyle="1" w:styleId="FooterChar">
    <w:name w:val="Footer Char"/>
    <w:link w:val="Footer"/>
    <w:uiPriority w:val="99"/>
    <w:rsid w:val="008866B3"/>
    <w:rPr>
      <w:rFonts w:ascii="Arial" w:hAnsi="Arial" w:cs="Times New Roman"/>
      <w:szCs w:val="24"/>
    </w:rPr>
  </w:style>
  <w:style w:type="character" w:styleId="PageNumber">
    <w:name w:val="page number"/>
    <w:basedOn w:val="DefaultParagraphFont"/>
    <w:uiPriority w:val="99"/>
    <w:semiHidden/>
    <w:unhideWhenUsed/>
    <w:rsid w:val="008866B3"/>
  </w:style>
  <w:style w:type="character" w:customStyle="1" w:styleId="Heading4Char">
    <w:name w:val="Heading 4 Char"/>
    <w:link w:val="Heading4"/>
    <w:uiPriority w:val="9"/>
    <w:rsid w:val="008B4002"/>
    <w:rPr>
      <w:rFonts w:ascii="Verdana" w:eastAsia="MS Gothic" w:hAnsi="Verdana" w:cs="Times New Roman"/>
      <w:b/>
      <w:bCs/>
      <w:iCs/>
      <w:color w:val="4F81BD"/>
      <w:szCs w:val="24"/>
    </w:rPr>
  </w:style>
  <w:style w:type="paragraph" w:customStyle="1" w:styleId="Sidebar">
    <w:name w:val="Sidebar"/>
    <w:basedOn w:val="Normal"/>
    <w:qFormat/>
    <w:rsid w:val="00333640"/>
    <w:pPr>
      <w:pBdr>
        <w:top w:val="single" w:sz="6" w:space="11" w:color="DFCE9D"/>
        <w:left w:val="single" w:sz="6" w:space="11" w:color="DFCE9D"/>
        <w:bottom w:val="single" w:sz="6" w:space="11" w:color="DFCE9D"/>
        <w:right w:val="single" w:sz="6" w:space="11" w:color="DFCE9D"/>
      </w:pBdr>
      <w:shd w:val="clear" w:color="auto" w:fill="F5F0DA"/>
      <w:ind w:left="2897" w:right="91"/>
    </w:pPr>
    <w:rPr>
      <w:color w:val="404040"/>
      <w:szCs w:val="20"/>
    </w:rPr>
  </w:style>
  <w:style w:type="character" w:customStyle="1" w:styleId="Heading3Char">
    <w:name w:val="Heading 3 Char"/>
    <w:link w:val="Heading3"/>
    <w:uiPriority w:val="9"/>
    <w:rsid w:val="008D3474"/>
    <w:rPr>
      <w:rFonts w:ascii="Garamond" w:hAnsi="Garamond"/>
      <w:b/>
      <w:color w:val="1F497D"/>
      <w:sz w:val="28"/>
      <w:szCs w:val="24"/>
    </w:rPr>
  </w:style>
  <w:style w:type="character" w:styleId="Hyperlink">
    <w:name w:val="Hyperlink"/>
    <w:uiPriority w:val="99"/>
    <w:rsid w:val="00E83861"/>
    <w:rPr>
      <w:rFonts w:cs="Times New Roman"/>
      <w:color w:val="660066"/>
      <w:u w:val="none"/>
      <w:effect w:val="none"/>
    </w:rPr>
  </w:style>
  <w:style w:type="paragraph" w:styleId="NormalWeb">
    <w:name w:val="Normal (Web)"/>
    <w:basedOn w:val="Normal"/>
    <w:uiPriority w:val="99"/>
    <w:rsid w:val="00E83861"/>
    <w:pPr>
      <w:spacing w:before="100" w:beforeAutospacing="1" w:after="100" w:afterAutospacing="1"/>
    </w:pPr>
    <w:rPr>
      <w:rFonts w:ascii="Times New Roman" w:eastAsia="MS Mincho" w:hAnsi="Times New Roman" w:cs="Arial"/>
      <w:iCs/>
      <w:szCs w:val="19"/>
      <w:lang w:eastAsia="zh-CN"/>
    </w:rPr>
  </w:style>
  <w:style w:type="paragraph" w:styleId="BalloonText">
    <w:name w:val="Balloon Text"/>
    <w:basedOn w:val="Normal"/>
    <w:link w:val="BalloonTextChar"/>
    <w:uiPriority w:val="99"/>
    <w:semiHidden/>
    <w:unhideWhenUsed/>
    <w:rsid w:val="002F4506"/>
    <w:rPr>
      <w:rFonts w:ascii="Lucida Grande" w:hAnsi="Lucida Grande" w:cs="Lucida Grande"/>
      <w:sz w:val="18"/>
      <w:szCs w:val="18"/>
    </w:rPr>
  </w:style>
  <w:style w:type="character" w:customStyle="1" w:styleId="BalloonTextChar">
    <w:name w:val="Balloon Text Char"/>
    <w:link w:val="BalloonText"/>
    <w:uiPriority w:val="99"/>
    <w:semiHidden/>
    <w:rsid w:val="002F4506"/>
    <w:rPr>
      <w:rFonts w:ascii="Lucida Grande" w:hAnsi="Lucida Grande" w:cs="Lucida Grande"/>
      <w:sz w:val="18"/>
      <w:szCs w:val="18"/>
    </w:rPr>
  </w:style>
  <w:style w:type="paragraph" w:styleId="ListParagraph">
    <w:name w:val="List Paragraph"/>
    <w:basedOn w:val="Normal"/>
    <w:uiPriority w:val="34"/>
    <w:qFormat/>
    <w:rsid w:val="004929B5"/>
    <w:pPr>
      <w:ind w:left="720"/>
      <w:contextualSpacing/>
    </w:pPr>
  </w:style>
  <w:style w:type="table" w:styleId="TableGrid">
    <w:name w:val="Table Grid"/>
    <w:basedOn w:val="TableNormal"/>
    <w:uiPriority w:val="59"/>
    <w:rsid w:val="00B02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4337F"/>
    <w:rPr>
      <w:rFonts w:ascii="Courier" w:eastAsia="MS Mincho" w:hAnsi="Courier"/>
      <w:sz w:val="21"/>
      <w:szCs w:val="21"/>
      <w:lang w:val="x-none" w:eastAsia="x-none"/>
    </w:rPr>
  </w:style>
  <w:style w:type="character" w:customStyle="1" w:styleId="PlainTextChar">
    <w:name w:val="Plain Text Char"/>
    <w:link w:val="PlainText"/>
    <w:uiPriority w:val="99"/>
    <w:rsid w:val="00A4337F"/>
    <w:rPr>
      <w:rFonts w:ascii="Courier" w:eastAsia="MS Mincho" w:hAnsi="Courier"/>
      <w:sz w:val="21"/>
      <w:szCs w:val="21"/>
      <w:lang w:val="x-none" w:eastAsia="x-none"/>
    </w:rPr>
  </w:style>
  <w:style w:type="character" w:styleId="CommentReference">
    <w:name w:val="annotation reference"/>
    <w:uiPriority w:val="99"/>
    <w:semiHidden/>
    <w:unhideWhenUsed/>
    <w:rsid w:val="00A4337F"/>
    <w:rPr>
      <w:sz w:val="18"/>
      <w:szCs w:val="18"/>
    </w:rPr>
  </w:style>
  <w:style w:type="paragraph" w:styleId="CommentText">
    <w:name w:val="annotation text"/>
    <w:basedOn w:val="Normal"/>
    <w:link w:val="CommentTextChar"/>
    <w:uiPriority w:val="99"/>
    <w:semiHidden/>
    <w:unhideWhenUsed/>
    <w:rsid w:val="00A4337F"/>
    <w:rPr>
      <w:rFonts w:ascii="Arial" w:eastAsia="MS Mincho" w:hAnsi="Arial"/>
      <w:lang w:eastAsia="ja-JP"/>
    </w:rPr>
  </w:style>
  <w:style w:type="character" w:customStyle="1" w:styleId="CommentTextChar">
    <w:name w:val="Comment Text Char"/>
    <w:link w:val="CommentText"/>
    <w:uiPriority w:val="99"/>
    <w:semiHidden/>
    <w:rsid w:val="00A4337F"/>
    <w:rPr>
      <w:rFonts w:ascii="Arial" w:eastAsia="MS Mincho" w:hAnsi="Arial"/>
      <w:sz w:val="24"/>
      <w:szCs w:val="24"/>
      <w:lang w:eastAsia="ja-JP"/>
    </w:rPr>
  </w:style>
  <w:style w:type="character" w:styleId="FollowedHyperlink">
    <w:name w:val="FollowedHyperlink"/>
    <w:uiPriority w:val="99"/>
    <w:semiHidden/>
    <w:unhideWhenUsed/>
    <w:rsid w:val="00D7568D"/>
    <w:rPr>
      <w:color w:val="800080"/>
      <w:u w:val="single"/>
    </w:rPr>
  </w:style>
  <w:style w:type="paragraph" w:customStyle="1" w:styleId="sidebar0">
    <w:name w:val="sidebar"/>
    <w:basedOn w:val="Normal"/>
    <w:rsid w:val="002E2F02"/>
    <w:pPr>
      <w:pBdr>
        <w:top w:val="single" w:sz="6" w:space="11" w:color="DFCE9D"/>
        <w:left w:val="single" w:sz="6" w:space="11" w:color="DFCE9D"/>
        <w:bottom w:val="single" w:sz="6" w:space="11" w:color="DFCE9D"/>
        <w:right w:val="single" w:sz="6" w:space="11" w:color="DFCE9D"/>
      </w:pBdr>
      <w:shd w:val="clear" w:color="auto" w:fill="F5F0DA"/>
      <w:ind w:left="2897" w:right="91"/>
    </w:pPr>
    <w:rPr>
      <w:rFonts w:ascii="Arial" w:eastAsia="MS Mincho" w:hAnsi="Arial" w:cs="Arial"/>
      <w:iCs/>
      <w:color w:val="505050"/>
      <w:sz w:val="20"/>
      <w:szCs w:val="19"/>
      <w:lang w:eastAsia="zh-CN"/>
    </w:rPr>
  </w:style>
  <w:style w:type="paragraph" w:styleId="FootnoteText">
    <w:name w:val="footnote text"/>
    <w:basedOn w:val="Normal"/>
    <w:link w:val="FootnoteTextChar"/>
    <w:uiPriority w:val="99"/>
    <w:unhideWhenUsed/>
    <w:rsid w:val="009E07FB"/>
  </w:style>
  <w:style w:type="character" w:customStyle="1" w:styleId="FootnoteTextChar">
    <w:name w:val="Footnote Text Char"/>
    <w:link w:val="FootnoteText"/>
    <w:uiPriority w:val="99"/>
    <w:rsid w:val="009E07FB"/>
    <w:rPr>
      <w:rFonts w:ascii="Verdana" w:hAnsi="Verdana"/>
      <w:sz w:val="24"/>
      <w:szCs w:val="24"/>
    </w:rPr>
  </w:style>
  <w:style w:type="character" w:styleId="FootnoteReference">
    <w:name w:val="footnote reference"/>
    <w:uiPriority w:val="99"/>
    <w:unhideWhenUsed/>
    <w:rsid w:val="009E07FB"/>
    <w:rPr>
      <w:vertAlign w:val="superscript"/>
    </w:rPr>
  </w:style>
  <w:style w:type="table" w:styleId="LightShading-Accent1">
    <w:name w:val="Light Shading Accent 1"/>
    <w:basedOn w:val="TableNormal"/>
    <w:uiPriority w:val="60"/>
    <w:rsid w:val="008E3C3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UnresolvedMention">
    <w:name w:val="Unresolved Mention"/>
    <w:basedOn w:val="DefaultParagraphFont"/>
    <w:uiPriority w:val="99"/>
    <w:rsid w:val="007B1E32"/>
    <w:rPr>
      <w:color w:val="808080"/>
      <w:shd w:val="clear" w:color="auto" w:fill="E6E6E6"/>
    </w:rPr>
  </w:style>
  <w:style w:type="numbering" w:customStyle="1" w:styleId="CurrentList1">
    <w:name w:val="Current List1"/>
    <w:uiPriority w:val="99"/>
    <w:rsid w:val="0090532C"/>
    <w:pPr>
      <w:numPr>
        <w:numId w:val="18"/>
      </w:numPr>
    </w:pPr>
  </w:style>
  <w:style w:type="numbering" w:customStyle="1" w:styleId="CurrentList2">
    <w:name w:val="Current List2"/>
    <w:uiPriority w:val="99"/>
    <w:rsid w:val="0090532C"/>
    <w:pPr>
      <w:numPr>
        <w:numId w:val="20"/>
      </w:numPr>
    </w:pPr>
  </w:style>
  <w:style w:type="paragraph" w:styleId="Revision">
    <w:name w:val="Revision"/>
    <w:hidden/>
    <w:uiPriority w:val="99"/>
    <w:semiHidden/>
    <w:rsid w:val="00614811"/>
    <w:rPr>
      <w:rFonts w:ascii="Garamond" w:hAnsi="Garamond"/>
      <w:lang w:val="en-GB" w:eastAsia="en-GB"/>
    </w:rPr>
  </w:style>
  <w:style w:type="paragraph" w:styleId="HTMLPreformatted">
    <w:name w:val="HTML Preformatted"/>
    <w:basedOn w:val="Normal"/>
    <w:link w:val="HTMLPreformattedChar"/>
    <w:uiPriority w:val="99"/>
    <w:semiHidden/>
    <w:unhideWhenUsed/>
    <w:rsid w:val="008478A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478A4"/>
    <w:rPr>
      <w:rFonts w:ascii="Consolas" w:hAnsi="Consola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444">
      <w:bodyDiv w:val="1"/>
      <w:marLeft w:val="0"/>
      <w:marRight w:val="0"/>
      <w:marTop w:val="0"/>
      <w:marBottom w:val="0"/>
      <w:divBdr>
        <w:top w:val="none" w:sz="0" w:space="0" w:color="auto"/>
        <w:left w:val="none" w:sz="0" w:space="0" w:color="auto"/>
        <w:bottom w:val="none" w:sz="0" w:space="0" w:color="auto"/>
        <w:right w:val="none" w:sz="0" w:space="0" w:color="auto"/>
      </w:divBdr>
    </w:div>
    <w:div w:id="40398143">
      <w:bodyDiv w:val="1"/>
      <w:marLeft w:val="0"/>
      <w:marRight w:val="0"/>
      <w:marTop w:val="0"/>
      <w:marBottom w:val="0"/>
      <w:divBdr>
        <w:top w:val="none" w:sz="0" w:space="0" w:color="auto"/>
        <w:left w:val="none" w:sz="0" w:space="0" w:color="auto"/>
        <w:bottom w:val="none" w:sz="0" w:space="0" w:color="auto"/>
        <w:right w:val="none" w:sz="0" w:space="0" w:color="auto"/>
      </w:divBdr>
    </w:div>
    <w:div w:id="95173085">
      <w:bodyDiv w:val="1"/>
      <w:marLeft w:val="0"/>
      <w:marRight w:val="0"/>
      <w:marTop w:val="0"/>
      <w:marBottom w:val="0"/>
      <w:divBdr>
        <w:top w:val="none" w:sz="0" w:space="0" w:color="auto"/>
        <w:left w:val="none" w:sz="0" w:space="0" w:color="auto"/>
        <w:bottom w:val="none" w:sz="0" w:space="0" w:color="auto"/>
        <w:right w:val="none" w:sz="0" w:space="0" w:color="auto"/>
      </w:divBdr>
    </w:div>
    <w:div w:id="119223598">
      <w:bodyDiv w:val="1"/>
      <w:marLeft w:val="0"/>
      <w:marRight w:val="0"/>
      <w:marTop w:val="0"/>
      <w:marBottom w:val="0"/>
      <w:divBdr>
        <w:top w:val="none" w:sz="0" w:space="0" w:color="auto"/>
        <w:left w:val="none" w:sz="0" w:space="0" w:color="auto"/>
        <w:bottom w:val="none" w:sz="0" w:space="0" w:color="auto"/>
        <w:right w:val="none" w:sz="0" w:space="0" w:color="auto"/>
      </w:divBdr>
    </w:div>
    <w:div w:id="175926841">
      <w:bodyDiv w:val="1"/>
      <w:marLeft w:val="0"/>
      <w:marRight w:val="0"/>
      <w:marTop w:val="0"/>
      <w:marBottom w:val="0"/>
      <w:divBdr>
        <w:top w:val="none" w:sz="0" w:space="0" w:color="auto"/>
        <w:left w:val="none" w:sz="0" w:space="0" w:color="auto"/>
        <w:bottom w:val="none" w:sz="0" w:space="0" w:color="auto"/>
        <w:right w:val="none" w:sz="0" w:space="0" w:color="auto"/>
      </w:divBdr>
    </w:div>
    <w:div w:id="195776884">
      <w:bodyDiv w:val="1"/>
      <w:marLeft w:val="0"/>
      <w:marRight w:val="0"/>
      <w:marTop w:val="0"/>
      <w:marBottom w:val="0"/>
      <w:divBdr>
        <w:top w:val="none" w:sz="0" w:space="0" w:color="auto"/>
        <w:left w:val="none" w:sz="0" w:space="0" w:color="auto"/>
        <w:bottom w:val="none" w:sz="0" w:space="0" w:color="auto"/>
        <w:right w:val="none" w:sz="0" w:space="0" w:color="auto"/>
      </w:divBdr>
    </w:div>
    <w:div w:id="211112164">
      <w:bodyDiv w:val="1"/>
      <w:marLeft w:val="0"/>
      <w:marRight w:val="0"/>
      <w:marTop w:val="0"/>
      <w:marBottom w:val="0"/>
      <w:divBdr>
        <w:top w:val="none" w:sz="0" w:space="0" w:color="auto"/>
        <w:left w:val="none" w:sz="0" w:space="0" w:color="auto"/>
        <w:bottom w:val="none" w:sz="0" w:space="0" w:color="auto"/>
        <w:right w:val="none" w:sz="0" w:space="0" w:color="auto"/>
      </w:divBdr>
    </w:div>
    <w:div w:id="246110188">
      <w:bodyDiv w:val="1"/>
      <w:marLeft w:val="0"/>
      <w:marRight w:val="0"/>
      <w:marTop w:val="0"/>
      <w:marBottom w:val="0"/>
      <w:divBdr>
        <w:top w:val="none" w:sz="0" w:space="0" w:color="auto"/>
        <w:left w:val="none" w:sz="0" w:space="0" w:color="auto"/>
        <w:bottom w:val="none" w:sz="0" w:space="0" w:color="auto"/>
        <w:right w:val="none" w:sz="0" w:space="0" w:color="auto"/>
      </w:divBdr>
    </w:div>
    <w:div w:id="247737405">
      <w:bodyDiv w:val="1"/>
      <w:marLeft w:val="0"/>
      <w:marRight w:val="0"/>
      <w:marTop w:val="0"/>
      <w:marBottom w:val="0"/>
      <w:divBdr>
        <w:top w:val="none" w:sz="0" w:space="0" w:color="auto"/>
        <w:left w:val="none" w:sz="0" w:space="0" w:color="auto"/>
        <w:bottom w:val="none" w:sz="0" w:space="0" w:color="auto"/>
        <w:right w:val="none" w:sz="0" w:space="0" w:color="auto"/>
      </w:divBdr>
    </w:div>
    <w:div w:id="265190669">
      <w:bodyDiv w:val="1"/>
      <w:marLeft w:val="0"/>
      <w:marRight w:val="0"/>
      <w:marTop w:val="0"/>
      <w:marBottom w:val="0"/>
      <w:divBdr>
        <w:top w:val="none" w:sz="0" w:space="0" w:color="auto"/>
        <w:left w:val="none" w:sz="0" w:space="0" w:color="auto"/>
        <w:bottom w:val="none" w:sz="0" w:space="0" w:color="auto"/>
        <w:right w:val="none" w:sz="0" w:space="0" w:color="auto"/>
      </w:divBdr>
    </w:div>
    <w:div w:id="273751926">
      <w:bodyDiv w:val="1"/>
      <w:marLeft w:val="0"/>
      <w:marRight w:val="0"/>
      <w:marTop w:val="0"/>
      <w:marBottom w:val="0"/>
      <w:divBdr>
        <w:top w:val="none" w:sz="0" w:space="0" w:color="auto"/>
        <w:left w:val="none" w:sz="0" w:space="0" w:color="auto"/>
        <w:bottom w:val="none" w:sz="0" w:space="0" w:color="auto"/>
        <w:right w:val="none" w:sz="0" w:space="0" w:color="auto"/>
      </w:divBdr>
      <w:divsChild>
        <w:div w:id="1292398882">
          <w:marLeft w:val="360"/>
          <w:marRight w:val="0"/>
          <w:marTop w:val="200"/>
          <w:marBottom w:val="0"/>
          <w:divBdr>
            <w:top w:val="none" w:sz="0" w:space="0" w:color="auto"/>
            <w:left w:val="none" w:sz="0" w:space="0" w:color="auto"/>
            <w:bottom w:val="none" w:sz="0" w:space="0" w:color="auto"/>
            <w:right w:val="none" w:sz="0" w:space="0" w:color="auto"/>
          </w:divBdr>
        </w:div>
        <w:div w:id="1253322441">
          <w:marLeft w:val="360"/>
          <w:marRight w:val="0"/>
          <w:marTop w:val="200"/>
          <w:marBottom w:val="0"/>
          <w:divBdr>
            <w:top w:val="none" w:sz="0" w:space="0" w:color="auto"/>
            <w:left w:val="none" w:sz="0" w:space="0" w:color="auto"/>
            <w:bottom w:val="none" w:sz="0" w:space="0" w:color="auto"/>
            <w:right w:val="none" w:sz="0" w:space="0" w:color="auto"/>
          </w:divBdr>
        </w:div>
        <w:div w:id="1029184538">
          <w:marLeft w:val="360"/>
          <w:marRight w:val="0"/>
          <w:marTop w:val="200"/>
          <w:marBottom w:val="0"/>
          <w:divBdr>
            <w:top w:val="none" w:sz="0" w:space="0" w:color="auto"/>
            <w:left w:val="none" w:sz="0" w:space="0" w:color="auto"/>
            <w:bottom w:val="none" w:sz="0" w:space="0" w:color="auto"/>
            <w:right w:val="none" w:sz="0" w:space="0" w:color="auto"/>
          </w:divBdr>
        </w:div>
      </w:divsChild>
    </w:div>
    <w:div w:id="305672201">
      <w:bodyDiv w:val="1"/>
      <w:marLeft w:val="0"/>
      <w:marRight w:val="0"/>
      <w:marTop w:val="0"/>
      <w:marBottom w:val="0"/>
      <w:divBdr>
        <w:top w:val="none" w:sz="0" w:space="0" w:color="auto"/>
        <w:left w:val="none" w:sz="0" w:space="0" w:color="auto"/>
        <w:bottom w:val="none" w:sz="0" w:space="0" w:color="auto"/>
        <w:right w:val="none" w:sz="0" w:space="0" w:color="auto"/>
      </w:divBdr>
    </w:div>
    <w:div w:id="354431662">
      <w:bodyDiv w:val="1"/>
      <w:marLeft w:val="0"/>
      <w:marRight w:val="0"/>
      <w:marTop w:val="0"/>
      <w:marBottom w:val="0"/>
      <w:divBdr>
        <w:top w:val="none" w:sz="0" w:space="0" w:color="auto"/>
        <w:left w:val="none" w:sz="0" w:space="0" w:color="auto"/>
        <w:bottom w:val="none" w:sz="0" w:space="0" w:color="auto"/>
        <w:right w:val="none" w:sz="0" w:space="0" w:color="auto"/>
      </w:divBdr>
    </w:div>
    <w:div w:id="378938802">
      <w:bodyDiv w:val="1"/>
      <w:marLeft w:val="0"/>
      <w:marRight w:val="0"/>
      <w:marTop w:val="0"/>
      <w:marBottom w:val="0"/>
      <w:divBdr>
        <w:top w:val="none" w:sz="0" w:space="0" w:color="auto"/>
        <w:left w:val="none" w:sz="0" w:space="0" w:color="auto"/>
        <w:bottom w:val="none" w:sz="0" w:space="0" w:color="auto"/>
        <w:right w:val="none" w:sz="0" w:space="0" w:color="auto"/>
      </w:divBdr>
    </w:div>
    <w:div w:id="385036169">
      <w:bodyDiv w:val="1"/>
      <w:marLeft w:val="0"/>
      <w:marRight w:val="0"/>
      <w:marTop w:val="0"/>
      <w:marBottom w:val="0"/>
      <w:divBdr>
        <w:top w:val="none" w:sz="0" w:space="0" w:color="auto"/>
        <w:left w:val="none" w:sz="0" w:space="0" w:color="auto"/>
        <w:bottom w:val="none" w:sz="0" w:space="0" w:color="auto"/>
        <w:right w:val="none" w:sz="0" w:space="0" w:color="auto"/>
      </w:divBdr>
    </w:div>
    <w:div w:id="388848244">
      <w:bodyDiv w:val="1"/>
      <w:marLeft w:val="0"/>
      <w:marRight w:val="0"/>
      <w:marTop w:val="0"/>
      <w:marBottom w:val="0"/>
      <w:divBdr>
        <w:top w:val="none" w:sz="0" w:space="0" w:color="auto"/>
        <w:left w:val="none" w:sz="0" w:space="0" w:color="auto"/>
        <w:bottom w:val="none" w:sz="0" w:space="0" w:color="auto"/>
        <w:right w:val="none" w:sz="0" w:space="0" w:color="auto"/>
      </w:divBdr>
    </w:div>
    <w:div w:id="424150071">
      <w:bodyDiv w:val="1"/>
      <w:marLeft w:val="0"/>
      <w:marRight w:val="0"/>
      <w:marTop w:val="0"/>
      <w:marBottom w:val="0"/>
      <w:divBdr>
        <w:top w:val="none" w:sz="0" w:space="0" w:color="auto"/>
        <w:left w:val="none" w:sz="0" w:space="0" w:color="auto"/>
        <w:bottom w:val="none" w:sz="0" w:space="0" w:color="auto"/>
        <w:right w:val="none" w:sz="0" w:space="0" w:color="auto"/>
      </w:divBdr>
    </w:div>
    <w:div w:id="425541652">
      <w:bodyDiv w:val="1"/>
      <w:marLeft w:val="0"/>
      <w:marRight w:val="0"/>
      <w:marTop w:val="0"/>
      <w:marBottom w:val="0"/>
      <w:divBdr>
        <w:top w:val="none" w:sz="0" w:space="0" w:color="auto"/>
        <w:left w:val="none" w:sz="0" w:space="0" w:color="auto"/>
        <w:bottom w:val="none" w:sz="0" w:space="0" w:color="auto"/>
        <w:right w:val="none" w:sz="0" w:space="0" w:color="auto"/>
      </w:divBdr>
    </w:div>
    <w:div w:id="432676523">
      <w:bodyDiv w:val="1"/>
      <w:marLeft w:val="0"/>
      <w:marRight w:val="0"/>
      <w:marTop w:val="0"/>
      <w:marBottom w:val="0"/>
      <w:divBdr>
        <w:top w:val="none" w:sz="0" w:space="0" w:color="auto"/>
        <w:left w:val="none" w:sz="0" w:space="0" w:color="auto"/>
        <w:bottom w:val="none" w:sz="0" w:space="0" w:color="auto"/>
        <w:right w:val="none" w:sz="0" w:space="0" w:color="auto"/>
      </w:divBdr>
    </w:div>
    <w:div w:id="439954782">
      <w:bodyDiv w:val="1"/>
      <w:marLeft w:val="0"/>
      <w:marRight w:val="0"/>
      <w:marTop w:val="0"/>
      <w:marBottom w:val="0"/>
      <w:divBdr>
        <w:top w:val="none" w:sz="0" w:space="0" w:color="auto"/>
        <w:left w:val="none" w:sz="0" w:space="0" w:color="auto"/>
        <w:bottom w:val="none" w:sz="0" w:space="0" w:color="auto"/>
        <w:right w:val="none" w:sz="0" w:space="0" w:color="auto"/>
      </w:divBdr>
    </w:div>
    <w:div w:id="449514782">
      <w:bodyDiv w:val="1"/>
      <w:marLeft w:val="0"/>
      <w:marRight w:val="0"/>
      <w:marTop w:val="0"/>
      <w:marBottom w:val="0"/>
      <w:divBdr>
        <w:top w:val="none" w:sz="0" w:space="0" w:color="auto"/>
        <w:left w:val="none" w:sz="0" w:space="0" w:color="auto"/>
        <w:bottom w:val="none" w:sz="0" w:space="0" w:color="auto"/>
        <w:right w:val="none" w:sz="0" w:space="0" w:color="auto"/>
      </w:divBdr>
    </w:div>
    <w:div w:id="468715682">
      <w:bodyDiv w:val="1"/>
      <w:marLeft w:val="0"/>
      <w:marRight w:val="0"/>
      <w:marTop w:val="0"/>
      <w:marBottom w:val="0"/>
      <w:divBdr>
        <w:top w:val="none" w:sz="0" w:space="0" w:color="auto"/>
        <w:left w:val="none" w:sz="0" w:space="0" w:color="auto"/>
        <w:bottom w:val="none" w:sz="0" w:space="0" w:color="auto"/>
        <w:right w:val="none" w:sz="0" w:space="0" w:color="auto"/>
      </w:divBdr>
      <w:divsChild>
        <w:div w:id="1322081921">
          <w:marLeft w:val="806"/>
          <w:marRight w:val="0"/>
          <w:marTop w:val="200"/>
          <w:marBottom w:val="0"/>
          <w:divBdr>
            <w:top w:val="none" w:sz="0" w:space="0" w:color="auto"/>
            <w:left w:val="none" w:sz="0" w:space="0" w:color="auto"/>
            <w:bottom w:val="none" w:sz="0" w:space="0" w:color="auto"/>
            <w:right w:val="none" w:sz="0" w:space="0" w:color="auto"/>
          </w:divBdr>
        </w:div>
        <w:div w:id="1327325450">
          <w:marLeft w:val="806"/>
          <w:marRight w:val="0"/>
          <w:marTop w:val="200"/>
          <w:marBottom w:val="0"/>
          <w:divBdr>
            <w:top w:val="none" w:sz="0" w:space="0" w:color="auto"/>
            <w:left w:val="none" w:sz="0" w:space="0" w:color="auto"/>
            <w:bottom w:val="none" w:sz="0" w:space="0" w:color="auto"/>
            <w:right w:val="none" w:sz="0" w:space="0" w:color="auto"/>
          </w:divBdr>
        </w:div>
        <w:div w:id="1198935576">
          <w:marLeft w:val="806"/>
          <w:marRight w:val="0"/>
          <w:marTop w:val="200"/>
          <w:marBottom w:val="0"/>
          <w:divBdr>
            <w:top w:val="none" w:sz="0" w:space="0" w:color="auto"/>
            <w:left w:val="none" w:sz="0" w:space="0" w:color="auto"/>
            <w:bottom w:val="none" w:sz="0" w:space="0" w:color="auto"/>
            <w:right w:val="none" w:sz="0" w:space="0" w:color="auto"/>
          </w:divBdr>
        </w:div>
      </w:divsChild>
    </w:div>
    <w:div w:id="470446520">
      <w:bodyDiv w:val="1"/>
      <w:marLeft w:val="0"/>
      <w:marRight w:val="0"/>
      <w:marTop w:val="0"/>
      <w:marBottom w:val="0"/>
      <w:divBdr>
        <w:top w:val="none" w:sz="0" w:space="0" w:color="auto"/>
        <w:left w:val="none" w:sz="0" w:space="0" w:color="auto"/>
        <w:bottom w:val="none" w:sz="0" w:space="0" w:color="auto"/>
        <w:right w:val="none" w:sz="0" w:space="0" w:color="auto"/>
      </w:divBdr>
    </w:div>
    <w:div w:id="492111871">
      <w:bodyDiv w:val="1"/>
      <w:marLeft w:val="0"/>
      <w:marRight w:val="0"/>
      <w:marTop w:val="0"/>
      <w:marBottom w:val="0"/>
      <w:divBdr>
        <w:top w:val="none" w:sz="0" w:space="0" w:color="auto"/>
        <w:left w:val="none" w:sz="0" w:space="0" w:color="auto"/>
        <w:bottom w:val="none" w:sz="0" w:space="0" w:color="auto"/>
        <w:right w:val="none" w:sz="0" w:space="0" w:color="auto"/>
      </w:divBdr>
    </w:div>
    <w:div w:id="493958770">
      <w:bodyDiv w:val="1"/>
      <w:marLeft w:val="0"/>
      <w:marRight w:val="0"/>
      <w:marTop w:val="0"/>
      <w:marBottom w:val="0"/>
      <w:divBdr>
        <w:top w:val="none" w:sz="0" w:space="0" w:color="auto"/>
        <w:left w:val="none" w:sz="0" w:space="0" w:color="auto"/>
        <w:bottom w:val="none" w:sz="0" w:space="0" w:color="auto"/>
        <w:right w:val="none" w:sz="0" w:space="0" w:color="auto"/>
      </w:divBdr>
    </w:div>
    <w:div w:id="494763252">
      <w:bodyDiv w:val="1"/>
      <w:marLeft w:val="0"/>
      <w:marRight w:val="0"/>
      <w:marTop w:val="0"/>
      <w:marBottom w:val="0"/>
      <w:divBdr>
        <w:top w:val="none" w:sz="0" w:space="0" w:color="auto"/>
        <w:left w:val="none" w:sz="0" w:space="0" w:color="auto"/>
        <w:bottom w:val="none" w:sz="0" w:space="0" w:color="auto"/>
        <w:right w:val="none" w:sz="0" w:space="0" w:color="auto"/>
      </w:divBdr>
    </w:div>
    <w:div w:id="495535507">
      <w:bodyDiv w:val="1"/>
      <w:marLeft w:val="0"/>
      <w:marRight w:val="0"/>
      <w:marTop w:val="0"/>
      <w:marBottom w:val="0"/>
      <w:divBdr>
        <w:top w:val="none" w:sz="0" w:space="0" w:color="auto"/>
        <w:left w:val="none" w:sz="0" w:space="0" w:color="auto"/>
        <w:bottom w:val="none" w:sz="0" w:space="0" w:color="auto"/>
        <w:right w:val="none" w:sz="0" w:space="0" w:color="auto"/>
      </w:divBdr>
    </w:div>
    <w:div w:id="495998830">
      <w:bodyDiv w:val="1"/>
      <w:marLeft w:val="0"/>
      <w:marRight w:val="0"/>
      <w:marTop w:val="0"/>
      <w:marBottom w:val="0"/>
      <w:divBdr>
        <w:top w:val="none" w:sz="0" w:space="0" w:color="auto"/>
        <w:left w:val="none" w:sz="0" w:space="0" w:color="auto"/>
        <w:bottom w:val="none" w:sz="0" w:space="0" w:color="auto"/>
        <w:right w:val="none" w:sz="0" w:space="0" w:color="auto"/>
      </w:divBdr>
    </w:div>
    <w:div w:id="526061978">
      <w:bodyDiv w:val="1"/>
      <w:marLeft w:val="0"/>
      <w:marRight w:val="0"/>
      <w:marTop w:val="0"/>
      <w:marBottom w:val="0"/>
      <w:divBdr>
        <w:top w:val="none" w:sz="0" w:space="0" w:color="auto"/>
        <w:left w:val="none" w:sz="0" w:space="0" w:color="auto"/>
        <w:bottom w:val="none" w:sz="0" w:space="0" w:color="auto"/>
        <w:right w:val="none" w:sz="0" w:space="0" w:color="auto"/>
      </w:divBdr>
    </w:div>
    <w:div w:id="555167729">
      <w:bodyDiv w:val="1"/>
      <w:marLeft w:val="0"/>
      <w:marRight w:val="0"/>
      <w:marTop w:val="0"/>
      <w:marBottom w:val="0"/>
      <w:divBdr>
        <w:top w:val="none" w:sz="0" w:space="0" w:color="auto"/>
        <w:left w:val="none" w:sz="0" w:space="0" w:color="auto"/>
        <w:bottom w:val="none" w:sz="0" w:space="0" w:color="auto"/>
        <w:right w:val="none" w:sz="0" w:space="0" w:color="auto"/>
      </w:divBdr>
    </w:div>
    <w:div w:id="575165019">
      <w:bodyDiv w:val="1"/>
      <w:marLeft w:val="0"/>
      <w:marRight w:val="0"/>
      <w:marTop w:val="0"/>
      <w:marBottom w:val="0"/>
      <w:divBdr>
        <w:top w:val="none" w:sz="0" w:space="0" w:color="auto"/>
        <w:left w:val="none" w:sz="0" w:space="0" w:color="auto"/>
        <w:bottom w:val="none" w:sz="0" w:space="0" w:color="auto"/>
        <w:right w:val="none" w:sz="0" w:space="0" w:color="auto"/>
      </w:divBdr>
    </w:div>
    <w:div w:id="583732314">
      <w:bodyDiv w:val="1"/>
      <w:marLeft w:val="0"/>
      <w:marRight w:val="0"/>
      <w:marTop w:val="0"/>
      <w:marBottom w:val="0"/>
      <w:divBdr>
        <w:top w:val="none" w:sz="0" w:space="0" w:color="auto"/>
        <w:left w:val="none" w:sz="0" w:space="0" w:color="auto"/>
        <w:bottom w:val="none" w:sz="0" w:space="0" w:color="auto"/>
        <w:right w:val="none" w:sz="0" w:space="0" w:color="auto"/>
      </w:divBdr>
    </w:div>
    <w:div w:id="619457024">
      <w:bodyDiv w:val="1"/>
      <w:marLeft w:val="0"/>
      <w:marRight w:val="0"/>
      <w:marTop w:val="0"/>
      <w:marBottom w:val="0"/>
      <w:divBdr>
        <w:top w:val="none" w:sz="0" w:space="0" w:color="auto"/>
        <w:left w:val="none" w:sz="0" w:space="0" w:color="auto"/>
        <w:bottom w:val="none" w:sz="0" w:space="0" w:color="auto"/>
        <w:right w:val="none" w:sz="0" w:space="0" w:color="auto"/>
      </w:divBdr>
    </w:div>
    <w:div w:id="622271033">
      <w:bodyDiv w:val="1"/>
      <w:marLeft w:val="0"/>
      <w:marRight w:val="0"/>
      <w:marTop w:val="0"/>
      <w:marBottom w:val="0"/>
      <w:divBdr>
        <w:top w:val="none" w:sz="0" w:space="0" w:color="auto"/>
        <w:left w:val="none" w:sz="0" w:space="0" w:color="auto"/>
        <w:bottom w:val="none" w:sz="0" w:space="0" w:color="auto"/>
        <w:right w:val="none" w:sz="0" w:space="0" w:color="auto"/>
      </w:divBdr>
    </w:div>
    <w:div w:id="623274536">
      <w:bodyDiv w:val="1"/>
      <w:marLeft w:val="0"/>
      <w:marRight w:val="0"/>
      <w:marTop w:val="0"/>
      <w:marBottom w:val="0"/>
      <w:divBdr>
        <w:top w:val="none" w:sz="0" w:space="0" w:color="auto"/>
        <w:left w:val="none" w:sz="0" w:space="0" w:color="auto"/>
        <w:bottom w:val="none" w:sz="0" w:space="0" w:color="auto"/>
        <w:right w:val="none" w:sz="0" w:space="0" w:color="auto"/>
      </w:divBdr>
    </w:div>
    <w:div w:id="660042021">
      <w:bodyDiv w:val="1"/>
      <w:marLeft w:val="0"/>
      <w:marRight w:val="0"/>
      <w:marTop w:val="0"/>
      <w:marBottom w:val="0"/>
      <w:divBdr>
        <w:top w:val="none" w:sz="0" w:space="0" w:color="auto"/>
        <w:left w:val="none" w:sz="0" w:space="0" w:color="auto"/>
        <w:bottom w:val="none" w:sz="0" w:space="0" w:color="auto"/>
        <w:right w:val="none" w:sz="0" w:space="0" w:color="auto"/>
      </w:divBdr>
    </w:div>
    <w:div w:id="669143235">
      <w:bodyDiv w:val="1"/>
      <w:marLeft w:val="0"/>
      <w:marRight w:val="0"/>
      <w:marTop w:val="0"/>
      <w:marBottom w:val="0"/>
      <w:divBdr>
        <w:top w:val="none" w:sz="0" w:space="0" w:color="auto"/>
        <w:left w:val="none" w:sz="0" w:space="0" w:color="auto"/>
        <w:bottom w:val="none" w:sz="0" w:space="0" w:color="auto"/>
        <w:right w:val="none" w:sz="0" w:space="0" w:color="auto"/>
      </w:divBdr>
    </w:div>
    <w:div w:id="681396023">
      <w:bodyDiv w:val="1"/>
      <w:marLeft w:val="0"/>
      <w:marRight w:val="0"/>
      <w:marTop w:val="0"/>
      <w:marBottom w:val="0"/>
      <w:divBdr>
        <w:top w:val="none" w:sz="0" w:space="0" w:color="auto"/>
        <w:left w:val="none" w:sz="0" w:space="0" w:color="auto"/>
        <w:bottom w:val="none" w:sz="0" w:space="0" w:color="auto"/>
        <w:right w:val="none" w:sz="0" w:space="0" w:color="auto"/>
      </w:divBdr>
    </w:div>
    <w:div w:id="691499188">
      <w:bodyDiv w:val="1"/>
      <w:marLeft w:val="0"/>
      <w:marRight w:val="0"/>
      <w:marTop w:val="0"/>
      <w:marBottom w:val="0"/>
      <w:divBdr>
        <w:top w:val="none" w:sz="0" w:space="0" w:color="auto"/>
        <w:left w:val="none" w:sz="0" w:space="0" w:color="auto"/>
        <w:bottom w:val="none" w:sz="0" w:space="0" w:color="auto"/>
        <w:right w:val="none" w:sz="0" w:space="0" w:color="auto"/>
      </w:divBdr>
    </w:div>
    <w:div w:id="698623520">
      <w:bodyDiv w:val="1"/>
      <w:marLeft w:val="0"/>
      <w:marRight w:val="0"/>
      <w:marTop w:val="0"/>
      <w:marBottom w:val="0"/>
      <w:divBdr>
        <w:top w:val="none" w:sz="0" w:space="0" w:color="auto"/>
        <w:left w:val="none" w:sz="0" w:space="0" w:color="auto"/>
        <w:bottom w:val="none" w:sz="0" w:space="0" w:color="auto"/>
        <w:right w:val="none" w:sz="0" w:space="0" w:color="auto"/>
      </w:divBdr>
    </w:div>
    <w:div w:id="729426058">
      <w:bodyDiv w:val="1"/>
      <w:marLeft w:val="0"/>
      <w:marRight w:val="0"/>
      <w:marTop w:val="0"/>
      <w:marBottom w:val="0"/>
      <w:divBdr>
        <w:top w:val="none" w:sz="0" w:space="0" w:color="auto"/>
        <w:left w:val="none" w:sz="0" w:space="0" w:color="auto"/>
        <w:bottom w:val="none" w:sz="0" w:space="0" w:color="auto"/>
        <w:right w:val="none" w:sz="0" w:space="0" w:color="auto"/>
      </w:divBdr>
    </w:div>
    <w:div w:id="752967126">
      <w:bodyDiv w:val="1"/>
      <w:marLeft w:val="0"/>
      <w:marRight w:val="0"/>
      <w:marTop w:val="0"/>
      <w:marBottom w:val="0"/>
      <w:divBdr>
        <w:top w:val="none" w:sz="0" w:space="0" w:color="auto"/>
        <w:left w:val="none" w:sz="0" w:space="0" w:color="auto"/>
        <w:bottom w:val="none" w:sz="0" w:space="0" w:color="auto"/>
        <w:right w:val="none" w:sz="0" w:space="0" w:color="auto"/>
      </w:divBdr>
    </w:div>
    <w:div w:id="753939996">
      <w:bodyDiv w:val="1"/>
      <w:marLeft w:val="0"/>
      <w:marRight w:val="0"/>
      <w:marTop w:val="0"/>
      <w:marBottom w:val="0"/>
      <w:divBdr>
        <w:top w:val="none" w:sz="0" w:space="0" w:color="auto"/>
        <w:left w:val="none" w:sz="0" w:space="0" w:color="auto"/>
        <w:bottom w:val="none" w:sz="0" w:space="0" w:color="auto"/>
        <w:right w:val="none" w:sz="0" w:space="0" w:color="auto"/>
      </w:divBdr>
    </w:div>
    <w:div w:id="764226678">
      <w:bodyDiv w:val="1"/>
      <w:marLeft w:val="0"/>
      <w:marRight w:val="0"/>
      <w:marTop w:val="0"/>
      <w:marBottom w:val="0"/>
      <w:divBdr>
        <w:top w:val="none" w:sz="0" w:space="0" w:color="auto"/>
        <w:left w:val="none" w:sz="0" w:space="0" w:color="auto"/>
        <w:bottom w:val="none" w:sz="0" w:space="0" w:color="auto"/>
        <w:right w:val="none" w:sz="0" w:space="0" w:color="auto"/>
      </w:divBdr>
    </w:div>
    <w:div w:id="776751758">
      <w:bodyDiv w:val="1"/>
      <w:marLeft w:val="0"/>
      <w:marRight w:val="0"/>
      <w:marTop w:val="0"/>
      <w:marBottom w:val="0"/>
      <w:divBdr>
        <w:top w:val="none" w:sz="0" w:space="0" w:color="auto"/>
        <w:left w:val="none" w:sz="0" w:space="0" w:color="auto"/>
        <w:bottom w:val="none" w:sz="0" w:space="0" w:color="auto"/>
        <w:right w:val="none" w:sz="0" w:space="0" w:color="auto"/>
      </w:divBdr>
    </w:div>
    <w:div w:id="811949207">
      <w:bodyDiv w:val="1"/>
      <w:marLeft w:val="0"/>
      <w:marRight w:val="0"/>
      <w:marTop w:val="0"/>
      <w:marBottom w:val="0"/>
      <w:divBdr>
        <w:top w:val="none" w:sz="0" w:space="0" w:color="auto"/>
        <w:left w:val="none" w:sz="0" w:space="0" w:color="auto"/>
        <w:bottom w:val="none" w:sz="0" w:space="0" w:color="auto"/>
        <w:right w:val="none" w:sz="0" w:space="0" w:color="auto"/>
      </w:divBdr>
    </w:div>
    <w:div w:id="840855492">
      <w:bodyDiv w:val="1"/>
      <w:marLeft w:val="0"/>
      <w:marRight w:val="0"/>
      <w:marTop w:val="0"/>
      <w:marBottom w:val="0"/>
      <w:divBdr>
        <w:top w:val="none" w:sz="0" w:space="0" w:color="auto"/>
        <w:left w:val="none" w:sz="0" w:space="0" w:color="auto"/>
        <w:bottom w:val="none" w:sz="0" w:space="0" w:color="auto"/>
        <w:right w:val="none" w:sz="0" w:space="0" w:color="auto"/>
      </w:divBdr>
    </w:div>
    <w:div w:id="841044092">
      <w:bodyDiv w:val="1"/>
      <w:marLeft w:val="0"/>
      <w:marRight w:val="0"/>
      <w:marTop w:val="0"/>
      <w:marBottom w:val="0"/>
      <w:divBdr>
        <w:top w:val="none" w:sz="0" w:space="0" w:color="auto"/>
        <w:left w:val="none" w:sz="0" w:space="0" w:color="auto"/>
        <w:bottom w:val="none" w:sz="0" w:space="0" w:color="auto"/>
        <w:right w:val="none" w:sz="0" w:space="0" w:color="auto"/>
      </w:divBdr>
    </w:div>
    <w:div w:id="842208338">
      <w:bodyDiv w:val="1"/>
      <w:marLeft w:val="0"/>
      <w:marRight w:val="0"/>
      <w:marTop w:val="0"/>
      <w:marBottom w:val="0"/>
      <w:divBdr>
        <w:top w:val="none" w:sz="0" w:space="0" w:color="auto"/>
        <w:left w:val="none" w:sz="0" w:space="0" w:color="auto"/>
        <w:bottom w:val="none" w:sz="0" w:space="0" w:color="auto"/>
        <w:right w:val="none" w:sz="0" w:space="0" w:color="auto"/>
      </w:divBdr>
    </w:div>
    <w:div w:id="900755829">
      <w:bodyDiv w:val="1"/>
      <w:marLeft w:val="0"/>
      <w:marRight w:val="0"/>
      <w:marTop w:val="0"/>
      <w:marBottom w:val="0"/>
      <w:divBdr>
        <w:top w:val="none" w:sz="0" w:space="0" w:color="auto"/>
        <w:left w:val="none" w:sz="0" w:space="0" w:color="auto"/>
        <w:bottom w:val="none" w:sz="0" w:space="0" w:color="auto"/>
        <w:right w:val="none" w:sz="0" w:space="0" w:color="auto"/>
      </w:divBdr>
    </w:div>
    <w:div w:id="904099081">
      <w:bodyDiv w:val="1"/>
      <w:marLeft w:val="0"/>
      <w:marRight w:val="0"/>
      <w:marTop w:val="0"/>
      <w:marBottom w:val="0"/>
      <w:divBdr>
        <w:top w:val="none" w:sz="0" w:space="0" w:color="auto"/>
        <w:left w:val="none" w:sz="0" w:space="0" w:color="auto"/>
        <w:bottom w:val="none" w:sz="0" w:space="0" w:color="auto"/>
        <w:right w:val="none" w:sz="0" w:space="0" w:color="auto"/>
      </w:divBdr>
    </w:div>
    <w:div w:id="905527323">
      <w:bodyDiv w:val="1"/>
      <w:marLeft w:val="0"/>
      <w:marRight w:val="0"/>
      <w:marTop w:val="0"/>
      <w:marBottom w:val="0"/>
      <w:divBdr>
        <w:top w:val="none" w:sz="0" w:space="0" w:color="auto"/>
        <w:left w:val="none" w:sz="0" w:space="0" w:color="auto"/>
        <w:bottom w:val="none" w:sz="0" w:space="0" w:color="auto"/>
        <w:right w:val="none" w:sz="0" w:space="0" w:color="auto"/>
      </w:divBdr>
    </w:div>
    <w:div w:id="926309410">
      <w:bodyDiv w:val="1"/>
      <w:marLeft w:val="0"/>
      <w:marRight w:val="0"/>
      <w:marTop w:val="0"/>
      <w:marBottom w:val="0"/>
      <w:divBdr>
        <w:top w:val="none" w:sz="0" w:space="0" w:color="auto"/>
        <w:left w:val="none" w:sz="0" w:space="0" w:color="auto"/>
        <w:bottom w:val="none" w:sz="0" w:space="0" w:color="auto"/>
        <w:right w:val="none" w:sz="0" w:space="0" w:color="auto"/>
      </w:divBdr>
    </w:div>
    <w:div w:id="928201198">
      <w:bodyDiv w:val="1"/>
      <w:marLeft w:val="0"/>
      <w:marRight w:val="0"/>
      <w:marTop w:val="0"/>
      <w:marBottom w:val="0"/>
      <w:divBdr>
        <w:top w:val="none" w:sz="0" w:space="0" w:color="auto"/>
        <w:left w:val="none" w:sz="0" w:space="0" w:color="auto"/>
        <w:bottom w:val="none" w:sz="0" w:space="0" w:color="auto"/>
        <w:right w:val="none" w:sz="0" w:space="0" w:color="auto"/>
      </w:divBdr>
    </w:div>
    <w:div w:id="931209693">
      <w:bodyDiv w:val="1"/>
      <w:marLeft w:val="0"/>
      <w:marRight w:val="0"/>
      <w:marTop w:val="0"/>
      <w:marBottom w:val="0"/>
      <w:divBdr>
        <w:top w:val="none" w:sz="0" w:space="0" w:color="auto"/>
        <w:left w:val="none" w:sz="0" w:space="0" w:color="auto"/>
        <w:bottom w:val="none" w:sz="0" w:space="0" w:color="auto"/>
        <w:right w:val="none" w:sz="0" w:space="0" w:color="auto"/>
      </w:divBdr>
    </w:div>
    <w:div w:id="936600042">
      <w:bodyDiv w:val="1"/>
      <w:marLeft w:val="0"/>
      <w:marRight w:val="0"/>
      <w:marTop w:val="0"/>
      <w:marBottom w:val="0"/>
      <w:divBdr>
        <w:top w:val="none" w:sz="0" w:space="0" w:color="auto"/>
        <w:left w:val="none" w:sz="0" w:space="0" w:color="auto"/>
        <w:bottom w:val="none" w:sz="0" w:space="0" w:color="auto"/>
        <w:right w:val="none" w:sz="0" w:space="0" w:color="auto"/>
      </w:divBdr>
    </w:div>
    <w:div w:id="972321921">
      <w:bodyDiv w:val="1"/>
      <w:marLeft w:val="0"/>
      <w:marRight w:val="0"/>
      <w:marTop w:val="0"/>
      <w:marBottom w:val="0"/>
      <w:divBdr>
        <w:top w:val="none" w:sz="0" w:space="0" w:color="auto"/>
        <w:left w:val="none" w:sz="0" w:space="0" w:color="auto"/>
        <w:bottom w:val="none" w:sz="0" w:space="0" w:color="auto"/>
        <w:right w:val="none" w:sz="0" w:space="0" w:color="auto"/>
      </w:divBdr>
    </w:div>
    <w:div w:id="995651834">
      <w:bodyDiv w:val="1"/>
      <w:marLeft w:val="0"/>
      <w:marRight w:val="0"/>
      <w:marTop w:val="0"/>
      <w:marBottom w:val="0"/>
      <w:divBdr>
        <w:top w:val="none" w:sz="0" w:space="0" w:color="auto"/>
        <w:left w:val="none" w:sz="0" w:space="0" w:color="auto"/>
        <w:bottom w:val="none" w:sz="0" w:space="0" w:color="auto"/>
        <w:right w:val="none" w:sz="0" w:space="0" w:color="auto"/>
      </w:divBdr>
    </w:div>
    <w:div w:id="1010177851">
      <w:bodyDiv w:val="1"/>
      <w:marLeft w:val="0"/>
      <w:marRight w:val="0"/>
      <w:marTop w:val="0"/>
      <w:marBottom w:val="0"/>
      <w:divBdr>
        <w:top w:val="none" w:sz="0" w:space="0" w:color="auto"/>
        <w:left w:val="none" w:sz="0" w:space="0" w:color="auto"/>
        <w:bottom w:val="none" w:sz="0" w:space="0" w:color="auto"/>
        <w:right w:val="none" w:sz="0" w:space="0" w:color="auto"/>
      </w:divBdr>
    </w:div>
    <w:div w:id="1086339653">
      <w:bodyDiv w:val="1"/>
      <w:marLeft w:val="0"/>
      <w:marRight w:val="0"/>
      <w:marTop w:val="0"/>
      <w:marBottom w:val="0"/>
      <w:divBdr>
        <w:top w:val="none" w:sz="0" w:space="0" w:color="auto"/>
        <w:left w:val="none" w:sz="0" w:space="0" w:color="auto"/>
        <w:bottom w:val="none" w:sz="0" w:space="0" w:color="auto"/>
        <w:right w:val="none" w:sz="0" w:space="0" w:color="auto"/>
      </w:divBdr>
    </w:div>
    <w:div w:id="1094518581">
      <w:bodyDiv w:val="1"/>
      <w:marLeft w:val="0"/>
      <w:marRight w:val="0"/>
      <w:marTop w:val="0"/>
      <w:marBottom w:val="0"/>
      <w:divBdr>
        <w:top w:val="none" w:sz="0" w:space="0" w:color="auto"/>
        <w:left w:val="none" w:sz="0" w:space="0" w:color="auto"/>
        <w:bottom w:val="none" w:sz="0" w:space="0" w:color="auto"/>
        <w:right w:val="none" w:sz="0" w:space="0" w:color="auto"/>
      </w:divBdr>
    </w:div>
    <w:div w:id="1099332635">
      <w:bodyDiv w:val="1"/>
      <w:marLeft w:val="0"/>
      <w:marRight w:val="0"/>
      <w:marTop w:val="0"/>
      <w:marBottom w:val="0"/>
      <w:divBdr>
        <w:top w:val="none" w:sz="0" w:space="0" w:color="auto"/>
        <w:left w:val="none" w:sz="0" w:space="0" w:color="auto"/>
        <w:bottom w:val="none" w:sz="0" w:space="0" w:color="auto"/>
        <w:right w:val="none" w:sz="0" w:space="0" w:color="auto"/>
      </w:divBdr>
    </w:div>
    <w:div w:id="1131359111">
      <w:bodyDiv w:val="1"/>
      <w:marLeft w:val="0"/>
      <w:marRight w:val="0"/>
      <w:marTop w:val="0"/>
      <w:marBottom w:val="0"/>
      <w:divBdr>
        <w:top w:val="none" w:sz="0" w:space="0" w:color="auto"/>
        <w:left w:val="none" w:sz="0" w:space="0" w:color="auto"/>
        <w:bottom w:val="none" w:sz="0" w:space="0" w:color="auto"/>
        <w:right w:val="none" w:sz="0" w:space="0" w:color="auto"/>
      </w:divBdr>
    </w:div>
    <w:div w:id="1141650361">
      <w:bodyDiv w:val="1"/>
      <w:marLeft w:val="0"/>
      <w:marRight w:val="0"/>
      <w:marTop w:val="0"/>
      <w:marBottom w:val="0"/>
      <w:divBdr>
        <w:top w:val="none" w:sz="0" w:space="0" w:color="auto"/>
        <w:left w:val="none" w:sz="0" w:space="0" w:color="auto"/>
        <w:bottom w:val="none" w:sz="0" w:space="0" w:color="auto"/>
        <w:right w:val="none" w:sz="0" w:space="0" w:color="auto"/>
      </w:divBdr>
    </w:div>
    <w:div w:id="1151749832">
      <w:bodyDiv w:val="1"/>
      <w:marLeft w:val="0"/>
      <w:marRight w:val="0"/>
      <w:marTop w:val="0"/>
      <w:marBottom w:val="0"/>
      <w:divBdr>
        <w:top w:val="none" w:sz="0" w:space="0" w:color="auto"/>
        <w:left w:val="none" w:sz="0" w:space="0" w:color="auto"/>
        <w:bottom w:val="none" w:sz="0" w:space="0" w:color="auto"/>
        <w:right w:val="none" w:sz="0" w:space="0" w:color="auto"/>
      </w:divBdr>
    </w:div>
    <w:div w:id="1152528413">
      <w:bodyDiv w:val="1"/>
      <w:marLeft w:val="0"/>
      <w:marRight w:val="0"/>
      <w:marTop w:val="0"/>
      <w:marBottom w:val="0"/>
      <w:divBdr>
        <w:top w:val="none" w:sz="0" w:space="0" w:color="auto"/>
        <w:left w:val="none" w:sz="0" w:space="0" w:color="auto"/>
        <w:bottom w:val="none" w:sz="0" w:space="0" w:color="auto"/>
        <w:right w:val="none" w:sz="0" w:space="0" w:color="auto"/>
      </w:divBdr>
    </w:div>
    <w:div w:id="1153453707">
      <w:bodyDiv w:val="1"/>
      <w:marLeft w:val="0"/>
      <w:marRight w:val="0"/>
      <w:marTop w:val="0"/>
      <w:marBottom w:val="0"/>
      <w:divBdr>
        <w:top w:val="none" w:sz="0" w:space="0" w:color="auto"/>
        <w:left w:val="none" w:sz="0" w:space="0" w:color="auto"/>
        <w:bottom w:val="none" w:sz="0" w:space="0" w:color="auto"/>
        <w:right w:val="none" w:sz="0" w:space="0" w:color="auto"/>
      </w:divBdr>
    </w:div>
    <w:div w:id="1157957876">
      <w:bodyDiv w:val="1"/>
      <w:marLeft w:val="0"/>
      <w:marRight w:val="0"/>
      <w:marTop w:val="0"/>
      <w:marBottom w:val="0"/>
      <w:divBdr>
        <w:top w:val="none" w:sz="0" w:space="0" w:color="auto"/>
        <w:left w:val="none" w:sz="0" w:space="0" w:color="auto"/>
        <w:bottom w:val="none" w:sz="0" w:space="0" w:color="auto"/>
        <w:right w:val="none" w:sz="0" w:space="0" w:color="auto"/>
      </w:divBdr>
    </w:div>
    <w:div w:id="1179272187">
      <w:bodyDiv w:val="1"/>
      <w:marLeft w:val="0"/>
      <w:marRight w:val="0"/>
      <w:marTop w:val="0"/>
      <w:marBottom w:val="0"/>
      <w:divBdr>
        <w:top w:val="none" w:sz="0" w:space="0" w:color="auto"/>
        <w:left w:val="none" w:sz="0" w:space="0" w:color="auto"/>
        <w:bottom w:val="none" w:sz="0" w:space="0" w:color="auto"/>
        <w:right w:val="none" w:sz="0" w:space="0" w:color="auto"/>
      </w:divBdr>
    </w:div>
    <w:div w:id="1190220106">
      <w:bodyDiv w:val="1"/>
      <w:marLeft w:val="0"/>
      <w:marRight w:val="0"/>
      <w:marTop w:val="0"/>
      <w:marBottom w:val="0"/>
      <w:divBdr>
        <w:top w:val="none" w:sz="0" w:space="0" w:color="auto"/>
        <w:left w:val="none" w:sz="0" w:space="0" w:color="auto"/>
        <w:bottom w:val="none" w:sz="0" w:space="0" w:color="auto"/>
        <w:right w:val="none" w:sz="0" w:space="0" w:color="auto"/>
      </w:divBdr>
    </w:div>
    <w:div w:id="1194534490">
      <w:bodyDiv w:val="1"/>
      <w:marLeft w:val="0"/>
      <w:marRight w:val="0"/>
      <w:marTop w:val="0"/>
      <w:marBottom w:val="0"/>
      <w:divBdr>
        <w:top w:val="none" w:sz="0" w:space="0" w:color="auto"/>
        <w:left w:val="none" w:sz="0" w:space="0" w:color="auto"/>
        <w:bottom w:val="none" w:sz="0" w:space="0" w:color="auto"/>
        <w:right w:val="none" w:sz="0" w:space="0" w:color="auto"/>
      </w:divBdr>
    </w:div>
    <w:div w:id="1195849380">
      <w:bodyDiv w:val="1"/>
      <w:marLeft w:val="0"/>
      <w:marRight w:val="0"/>
      <w:marTop w:val="0"/>
      <w:marBottom w:val="0"/>
      <w:divBdr>
        <w:top w:val="none" w:sz="0" w:space="0" w:color="auto"/>
        <w:left w:val="none" w:sz="0" w:space="0" w:color="auto"/>
        <w:bottom w:val="none" w:sz="0" w:space="0" w:color="auto"/>
        <w:right w:val="none" w:sz="0" w:space="0" w:color="auto"/>
      </w:divBdr>
    </w:div>
    <w:div w:id="1203128160">
      <w:bodyDiv w:val="1"/>
      <w:marLeft w:val="0"/>
      <w:marRight w:val="0"/>
      <w:marTop w:val="0"/>
      <w:marBottom w:val="0"/>
      <w:divBdr>
        <w:top w:val="none" w:sz="0" w:space="0" w:color="auto"/>
        <w:left w:val="none" w:sz="0" w:space="0" w:color="auto"/>
        <w:bottom w:val="none" w:sz="0" w:space="0" w:color="auto"/>
        <w:right w:val="none" w:sz="0" w:space="0" w:color="auto"/>
      </w:divBdr>
    </w:div>
    <w:div w:id="1203981206">
      <w:bodyDiv w:val="1"/>
      <w:marLeft w:val="0"/>
      <w:marRight w:val="0"/>
      <w:marTop w:val="0"/>
      <w:marBottom w:val="0"/>
      <w:divBdr>
        <w:top w:val="none" w:sz="0" w:space="0" w:color="auto"/>
        <w:left w:val="none" w:sz="0" w:space="0" w:color="auto"/>
        <w:bottom w:val="none" w:sz="0" w:space="0" w:color="auto"/>
        <w:right w:val="none" w:sz="0" w:space="0" w:color="auto"/>
      </w:divBdr>
    </w:div>
    <w:div w:id="1255212279">
      <w:bodyDiv w:val="1"/>
      <w:marLeft w:val="0"/>
      <w:marRight w:val="0"/>
      <w:marTop w:val="0"/>
      <w:marBottom w:val="0"/>
      <w:divBdr>
        <w:top w:val="none" w:sz="0" w:space="0" w:color="auto"/>
        <w:left w:val="none" w:sz="0" w:space="0" w:color="auto"/>
        <w:bottom w:val="none" w:sz="0" w:space="0" w:color="auto"/>
        <w:right w:val="none" w:sz="0" w:space="0" w:color="auto"/>
      </w:divBdr>
    </w:div>
    <w:div w:id="1271277370">
      <w:bodyDiv w:val="1"/>
      <w:marLeft w:val="0"/>
      <w:marRight w:val="0"/>
      <w:marTop w:val="0"/>
      <w:marBottom w:val="0"/>
      <w:divBdr>
        <w:top w:val="none" w:sz="0" w:space="0" w:color="auto"/>
        <w:left w:val="none" w:sz="0" w:space="0" w:color="auto"/>
        <w:bottom w:val="none" w:sz="0" w:space="0" w:color="auto"/>
        <w:right w:val="none" w:sz="0" w:space="0" w:color="auto"/>
      </w:divBdr>
    </w:div>
    <w:div w:id="1297757493">
      <w:bodyDiv w:val="1"/>
      <w:marLeft w:val="0"/>
      <w:marRight w:val="0"/>
      <w:marTop w:val="0"/>
      <w:marBottom w:val="0"/>
      <w:divBdr>
        <w:top w:val="none" w:sz="0" w:space="0" w:color="auto"/>
        <w:left w:val="none" w:sz="0" w:space="0" w:color="auto"/>
        <w:bottom w:val="none" w:sz="0" w:space="0" w:color="auto"/>
        <w:right w:val="none" w:sz="0" w:space="0" w:color="auto"/>
      </w:divBdr>
    </w:div>
    <w:div w:id="1298802683">
      <w:bodyDiv w:val="1"/>
      <w:marLeft w:val="0"/>
      <w:marRight w:val="0"/>
      <w:marTop w:val="0"/>
      <w:marBottom w:val="0"/>
      <w:divBdr>
        <w:top w:val="none" w:sz="0" w:space="0" w:color="auto"/>
        <w:left w:val="none" w:sz="0" w:space="0" w:color="auto"/>
        <w:bottom w:val="none" w:sz="0" w:space="0" w:color="auto"/>
        <w:right w:val="none" w:sz="0" w:space="0" w:color="auto"/>
      </w:divBdr>
    </w:div>
    <w:div w:id="1367022223">
      <w:bodyDiv w:val="1"/>
      <w:marLeft w:val="0"/>
      <w:marRight w:val="0"/>
      <w:marTop w:val="0"/>
      <w:marBottom w:val="0"/>
      <w:divBdr>
        <w:top w:val="none" w:sz="0" w:space="0" w:color="auto"/>
        <w:left w:val="none" w:sz="0" w:space="0" w:color="auto"/>
        <w:bottom w:val="none" w:sz="0" w:space="0" w:color="auto"/>
        <w:right w:val="none" w:sz="0" w:space="0" w:color="auto"/>
      </w:divBdr>
    </w:div>
    <w:div w:id="1372456724">
      <w:bodyDiv w:val="1"/>
      <w:marLeft w:val="0"/>
      <w:marRight w:val="0"/>
      <w:marTop w:val="0"/>
      <w:marBottom w:val="0"/>
      <w:divBdr>
        <w:top w:val="none" w:sz="0" w:space="0" w:color="auto"/>
        <w:left w:val="none" w:sz="0" w:space="0" w:color="auto"/>
        <w:bottom w:val="none" w:sz="0" w:space="0" w:color="auto"/>
        <w:right w:val="none" w:sz="0" w:space="0" w:color="auto"/>
      </w:divBdr>
    </w:div>
    <w:div w:id="1376465690">
      <w:bodyDiv w:val="1"/>
      <w:marLeft w:val="0"/>
      <w:marRight w:val="0"/>
      <w:marTop w:val="0"/>
      <w:marBottom w:val="0"/>
      <w:divBdr>
        <w:top w:val="none" w:sz="0" w:space="0" w:color="auto"/>
        <w:left w:val="none" w:sz="0" w:space="0" w:color="auto"/>
        <w:bottom w:val="none" w:sz="0" w:space="0" w:color="auto"/>
        <w:right w:val="none" w:sz="0" w:space="0" w:color="auto"/>
      </w:divBdr>
    </w:div>
    <w:div w:id="1383555526">
      <w:bodyDiv w:val="1"/>
      <w:marLeft w:val="0"/>
      <w:marRight w:val="0"/>
      <w:marTop w:val="0"/>
      <w:marBottom w:val="0"/>
      <w:divBdr>
        <w:top w:val="none" w:sz="0" w:space="0" w:color="auto"/>
        <w:left w:val="none" w:sz="0" w:space="0" w:color="auto"/>
        <w:bottom w:val="none" w:sz="0" w:space="0" w:color="auto"/>
        <w:right w:val="none" w:sz="0" w:space="0" w:color="auto"/>
      </w:divBdr>
    </w:div>
    <w:div w:id="1386635075">
      <w:bodyDiv w:val="1"/>
      <w:marLeft w:val="0"/>
      <w:marRight w:val="0"/>
      <w:marTop w:val="0"/>
      <w:marBottom w:val="0"/>
      <w:divBdr>
        <w:top w:val="none" w:sz="0" w:space="0" w:color="auto"/>
        <w:left w:val="none" w:sz="0" w:space="0" w:color="auto"/>
        <w:bottom w:val="none" w:sz="0" w:space="0" w:color="auto"/>
        <w:right w:val="none" w:sz="0" w:space="0" w:color="auto"/>
      </w:divBdr>
    </w:div>
    <w:div w:id="1434549630">
      <w:bodyDiv w:val="1"/>
      <w:marLeft w:val="0"/>
      <w:marRight w:val="0"/>
      <w:marTop w:val="0"/>
      <w:marBottom w:val="0"/>
      <w:divBdr>
        <w:top w:val="none" w:sz="0" w:space="0" w:color="auto"/>
        <w:left w:val="none" w:sz="0" w:space="0" w:color="auto"/>
        <w:bottom w:val="none" w:sz="0" w:space="0" w:color="auto"/>
        <w:right w:val="none" w:sz="0" w:space="0" w:color="auto"/>
      </w:divBdr>
    </w:div>
    <w:div w:id="1452279684">
      <w:bodyDiv w:val="1"/>
      <w:marLeft w:val="0"/>
      <w:marRight w:val="0"/>
      <w:marTop w:val="0"/>
      <w:marBottom w:val="0"/>
      <w:divBdr>
        <w:top w:val="none" w:sz="0" w:space="0" w:color="auto"/>
        <w:left w:val="none" w:sz="0" w:space="0" w:color="auto"/>
        <w:bottom w:val="none" w:sz="0" w:space="0" w:color="auto"/>
        <w:right w:val="none" w:sz="0" w:space="0" w:color="auto"/>
      </w:divBdr>
      <w:divsChild>
        <w:div w:id="38018829">
          <w:marLeft w:val="0"/>
          <w:marRight w:val="0"/>
          <w:marTop w:val="0"/>
          <w:marBottom w:val="0"/>
          <w:divBdr>
            <w:top w:val="none" w:sz="0" w:space="0" w:color="auto"/>
            <w:left w:val="none" w:sz="0" w:space="0" w:color="auto"/>
            <w:bottom w:val="none" w:sz="0" w:space="0" w:color="auto"/>
            <w:right w:val="none" w:sz="0" w:space="0" w:color="auto"/>
          </w:divBdr>
          <w:divsChild>
            <w:div w:id="2101828865">
              <w:marLeft w:val="0"/>
              <w:marRight w:val="0"/>
              <w:marTop w:val="0"/>
              <w:marBottom w:val="0"/>
              <w:divBdr>
                <w:top w:val="none" w:sz="0" w:space="0" w:color="auto"/>
                <w:left w:val="none" w:sz="0" w:space="0" w:color="auto"/>
                <w:bottom w:val="none" w:sz="0" w:space="0" w:color="auto"/>
                <w:right w:val="none" w:sz="0" w:space="0" w:color="auto"/>
              </w:divBdr>
              <w:divsChild>
                <w:div w:id="922028556">
                  <w:marLeft w:val="0"/>
                  <w:marRight w:val="0"/>
                  <w:marTop w:val="0"/>
                  <w:marBottom w:val="0"/>
                  <w:divBdr>
                    <w:top w:val="none" w:sz="0" w:space="0" w:color="auto"/>
                    <w:left w:val="none" w:sz="0" w:space="0" w:color="auto"/>
                    <w:bottom w:val="none" w:sz="0" w:space="0" w:color="auto"/>
                    <w:right w:val="none" w:sz="0" w:space="0" w:color="auto"/>
                  </w:divBdr>
                  <w:divsChild>
                    <w:div w:id="13479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7145">
      <w:bodyDiv w:val="1"/>
      <w:marLeft w:val="0"/>
      <w:marRight w:val="0"/>
      <w:marTop w:val="0"/>
      <w:marBottom w:val="0"/>
      <w:divBdr>
        <w:top w:val="none" w:sz="0" w:space="0" w:color="auto"/>
        <w:left w:val="none" w:sz="0" w:space="0" w:color="auto"/>
        <w:bottom w:val="none" w:sz="0" w:space="0" w:color="auto"/>
        <w:right w:val="none" w:sz="0" w:space="0" w:color="auto"/>
      </w:divBdr>
    </w:div>
    <w:div w:id="1481847064">
      <w:bodyDiv w:val="1"/>
      <w:marLeft w:val="0"/>
      <w:marRight w:val="0"/>
      <w:marTop w:val="0"/>
      <w:marBottom w:val="0"/>
      <w:divBdr>
        <w:top w:val="none" w:sz="0" w:space="0" w:color="auto"/>
        <w:left w:val="none" w:sz="0" w:space="0" w:color="auto"/>
        <w:bottom w:val="none" w:sz="0" w:space="0" w:color="auto"/>
        <w:right w:val="none" w:sz="0" w:space="0" w:color="auto"/>
      </w:divBdr>
    </w:div>
    <w:div w:id="1496536054">
      <w:bodyDiv w:val="1"/>
      <w:marLeft w:val="0"/>
      <w:marRight w:val="0"/>
      <w:marTop w:val="0"/>
      <w:marBottom w:val="0"/>
      <w:divBdr>
        <w:top w:val="none" w:sz="0" w:space="0" w:color="auto"/>
        <w:left w:val="none" w:sz="0" w:space="0" w:color="auto"/>
        <w:bottom w:val="none" w:sz="0" w:space="0" w:color="auto"/>
        <w:right w:val="none" w:sz="0" w:space="0" w:color="auto"/>
      </w:divBdr>
    </w:div>
    <w:div w:id="1506672738">
      <w:bodyDiv w:val="1"/>
      <w:marLeft w:val="0"/>
      <w:marRight w:val="0"/>
      <w:marTop w:val="0"/>
      <w:marBottom w:val="0"/>
      <w:divBdr>
        <w:top w:val="none" w:sz="0" w:space="0" w:color="auto"/>
        <w:left w:val="none" w:sz="0" w:space="0" w:color="auto"/>
        <w:bottom w:val="none" w:sz="0" w:space="0" w:color="auto"/>
        <w:right w:val="none" w:sz="0" w:space="0" w:color="auto"/>
      </w:divBdr>
    </w:div>
    <w:div w:id="1516964157">
      <w:bodyDiv w:val="1"/>
      <w:marLeft w:val="0"/>
      <w:marRight w:val="0"/>
      <w:marTop w:val="0"/>
      <w:marBottom w:val="0"/>
      <w:divBdr>
        <w:top w:val="none" w:sz="0" w:space="0" w:color="auto"/>
        <w:left w:val="none" w:sz="0" w:space="0" w:color="auto"/>
        <w:bottom w:val="none" w:sz="0" w:space="0" w:color="auto"/>
        <w:right w:val="none" w:sz="0" w:space="0" w:color="auto"/>
      </w:divBdr>
    </w:div>
    <w:div w:id="1528790819">
      <w:bodyDiv w:val="1"/>
      <w:marLeft w:val="0"/>
      <w:marRight w:val="0"/>
      <w:marTop w:val="0"/>
      <w:marBottom w:val="0"/>
      <w:divBdr>
        <w:top w:val="none" w:sz="0" w:space="0" w:color="auto"/>
        <w:left w:val="none" w:sz="0" w:space="0" w:color="auto"/>
        <w:bottom w:val="none" w:sz="0" w:space="0" w:color="auto"/>
        <w:right w:val="none" w:sz="0" w:space="0" w:color="auto"/>
      </w:divBdr>
    </w:div>
    <w:div w:id="1532840826">
      <w:bodyDiv w:val="1"/>
      <w:marLeft w:val="0"/>
      <w:marRight w:val="0"/>
      <w:marTop w:val="0"/>
      <w:marBottom w:val="0"/>
      <w:divBdr>
        <w:top w:val="none" w:sz="0" w:space="0" w:color="auto"/>
        <w:left w:val="none" w:sz="0" w:space="0" w:color="auto"/>
        <w:bottom w:val="none" w:sz="0" w:space="0" w:color="auto"/>
        <w:right w:val="none" w:sz="0" w:space="0" w:color="auto"/>
      </w:divBdr>
    </w:div>
    <w:div w:id="1537624617">
      <w:bodyDiv w:val="1"/>
      <w:marLeft w:val="0"/>
      <w:marRight w:val="0"/>
      <w:marTop w:val="0"/>
      <w:marBottom w:val="0"/>
      <w:divBdr>
        <w:top w:val="none" w:sz="0" w:space="0" w:color="auto"/>
        <w:left w:val="none" w:sz="0" w:space="0" w:color="auto"/>
        <w:bottom w:val="none" w:sz="0" w:space="0" w:color="auto"/>
        <w:right w:val="none" w:sz="0" w:space="0" w:color="auto"/>
      </w:divBdr>
    </w:div>
    <w:div w:id="1650131094">
      <w:bodyDiv w:val="1"/>
      <w:marLeft w:val="0"/>
      <w:marRight w:val="0"/>
      <w:marTop w:val="0"/>
      <w:marBottom w:val="0"/>
      <w:divBdr>
        <w:top w:val="none" w:sz="0" w:space="0" w:color="auto"/>
        <w:left w:val="none" w:sz="0" w:space="0" w:color="auto"/>
        <w:bottom w:val="none" w:sz="0" w:space="0" w:color="auto"/>
        <w:right w:val="none" w:sz="0" w:space="0" w:color="auto"/>
      </w:divBdr>
    </w:div>
    <w:div w:id="1662150445">
      <w:bodyDiv w:val="1"/>
      <w:marLeft w:val="0"/>
      <w:marRight w:val="0"/>
      <w:marTop w:val="0"/>
      <w:marBottom w:val="0"/>
      <w:divBdr>
        <w:top w:val="none" w:sz="0" w:space="0" w:color="auto"/>
        <w:left w:val="none" w:sz="0" w:space="0" w:color="auto"/>
        <w:bottom w:val="none" w:sz="0" w:space="0" w:color="auto"/>
        <w:right w:val="none" w:sz="0" w:space="0" w:color="auto"/>
      </w:divBdr>
    </w:div>
    <w:div w:id="1662541693">
      <w:bodyDiv w:val="1"/>
      <w:marLeft w:val="0"/>
      <w:marRight w:val="0"/>
      <w:marTop w:val="0"/>
      <w:marBottom w:val="0"/>
      <w:divBdr>
        <w:top w:val="none" w:sz="0" w:space="0" w:color="auto"/>
        <w:left w:val="none" w:sz="0" w:space="0" w:color="auto"/>
        <w:bottom w:val="none" w:sz="0" w:space="0" w:color="auto"/>
        <w:right w:val="none" w:sz="0" w:space="0" w:color="auto"/>
      </w:divBdr>
    </w:div>
    <w:div w:id="1670519752">
      <w:bodyDiv w:val="1"/>
      <w:marLeft w:val="0"/>
      <w:marRight w:val="0"/>
      <w:marTop w:val="0"/>
      <w:marBottom w:val="0"/>
      <w:divBdr>
        <w:top w:val="none" w:sz="0" w:space="0" w:color="auto"/>
        <w:left w:val="none" w:sz="0" w:space="0" w:color="auto"/>
        <w:bottom w:val="none" w:sz="0" w:space="0" w:color="auto"/>
        <w:right w:val="none" w:sz="0" w:space="0" w:color="auto"/>
      </w:divBdr>
    </w:div>
    <w:div w:id="1711614900">
      <w:bodyDiv w:val="1"/>
      <w:marLeft w:val="0"/>
      <w:marRight w:val="0"/>
      <w:marTop w:val="0"/>
      <w:marBottom w:val="0"/>
      <w:divBdr>
        <w:top w:val="none" w:sz="0" w:space="0" w:color="auto"/>
        <w:left w:val="none" w:sz="0" w:space="0" w:color="auto"/>
        <w:bottom w:val="none" w:sz="0" w:space="0" w:color="auto"/>
        <w:right w:val="none" w:sz="0" w:space="0" w:color="auto"/>
      </w:divBdr>
    </w:div>
    <w:div w:id="1755123912">
      <w:bodyDiv w:val="1"/>
      <w:marLeft w:val="0"/>
      <w:marRight w:val="0"/>
      <w:marTop w:val="0"/>
      <w:marBottom w:val="0"/>
      <w:divBdr>
        <w:top w:val="none" w:sz="0" w:space="0" w:color="auto"/>
        <w:left w:val="none" w:sz="0" w:space="0" w:color="auto"/>
        <w:bottom w:val="none" w:sz="0" w:space="0" w:color="auto"/>
        <w:right w:val="none" w:sz="0" w:space="0" w:color="auto"/>
      </w:divBdr>
    </w:div>
    <w:div w:id="1780222438">
      <w:bodyDiv w:val="1"/>
      <w:marLeft w:val="0"/>
      <w:marRight w:val="0"/>
      <w:marTop w:val="0"/>
      <w:marBottom w:val="0"/>
      <w:divBdr>
        <w:top w:val="none" w:sz="0" w:space="0" w:color="auto"/>
        <w:left w:val="none" w:sz="0" w:space="0" w:color="auto"/>
        <w:bottom w:val="none" w:sz="0" w:space="0" w:color="auto"/>
        <w:right w:val="none" w:sz="0" w:space="0" w:color="auto"/>
      </w:divBdr>
    </w:div>
    <w:div w:id="1787115804">
      <w:bodyDiv w:val="1"/>
      <w:marLeft w:val="0"/>
      <w:marRight w:val="0"/>
      <w:marTop w:val="0"/>
      <w:marBottom w:val="0"/>
      <w:divBdr>
        <w:top w:val="none" w:sz="0" w:space="0" w:color="auto"/>
        <w:left w:val="none" w:sz="0" w:space="0" w:color="auto"/>
        <w:bottom w:val="none" w:sz="0" w:space="0" w:color="auto"/>
        <w:right w:val="none" w:sz="0" w:space="0" w:color="auto"/>
      </w:divBdr>
    </w:div>
    <w:div w:id="1812595047">
      <w:bodyDiv w:val="1"/>
      <w:marLeft w:val="0"/>
      <w:marRight w:val="0"/>
      <w:marTop w:val="0"/>
      <w:marBottom w:val="0"/>
      <w:divBdr>
        <w:top w:val="none" w:sz="0" w:space="0" w:color="auto"/>
        <w:left w:val="none" w:sz="0" w:space="0" w:color="auto"/>
        <w:bottom w:val="none" w:sz="0" w:space="0" w:color="auto"/>
        <w:right w:val="none" w:sz="0" w:space="0" w:color="auto"/>
      </w:divBdr>
    </w:div>
    <w:div w:id="1821001128">
      <w:bodyDiv w:val="1"/>
      <w:marLeft w:val="0"/>
      <w:marRight w:val="0"/>
      <w:marTop w:val="0"/>
      <w:marBottom w:val="0"/>
      <w:divBdr>
        <w:top w:val="none" w:sz="0" w:space="0" w:color="auto"/>
        <w:left w:val="none" w:sz="0" w:space="0" w:color="auto"/>
        <w:bottom w:val="none" w:sz="0" w:space="0" w:color="auto"/>
        <w:right w:val="none" w:sz="0" w:space="0" w:color="auto"/>
      </w:divBdr>
    </w:div>
    <w:div w:id="1823307774">
      <w:bodyDiv w:val="1"/>
      <w:marLeft w:val="0"/>
      <w:marRight w:val="0"/>
      <w:marTop w:val="0"/>
      <w:marBottom w:val="0"/>
      <w:divBdr>
        <w:top w:val="none" w:sz="0" w:space="0" w:color="auto"/>
        <w:left w:val="none" w:sz="0" w:space="0" w:color="auto"/>
        <w:bottom w:val="none" w:sz="0" w:space="0" w:color="auto"/>
        <w:right w:val="none" w:sz="0" w:space="0" w:color="auto"/>
      </w:divBdr>
    </w:div>
    <w:div w:id="1841921404">
      <w:bodyDiv w:val="1"/>
      <w:marLeft w:val="0"/>
      <w:marRight w:val="0"/>
      <w:marTop w:val="0"/>
      <w:marBottom w:val="0"/>
      <w:divBdr>
        <w:top w:val="none" w:sz="0" w:space="0" w:color="auto"/>
        <w:left w:val="none" w:sz="0" w:space="0" w:color="auto"/>
        <w:bottom w:val="none" w:sz="0" w:space="0" w:color="auto"/>
        <w:right w:val="none" w:sz="0" w:space="0" w:color="auto"/>
      </w:divBdr>
    </w:div>
    <w:div w:id="1873614901">
      <w:bodyDiv w:val="1"/>
      <w:marLeft w:val="0"/>
      <w:marRight w:val="0"/>
      <w:marTop w:val="0"/>
      <w:marBottom w:val="0"/>
      <w:divBdr>
        <w:top w:val="none" w:sz="0" w:space="0" w:color="auto"/>
        <w:left w:val="none" w:sz="0" w:space="0" w:color="auto"/>
        <w:bottom w:val="none" w:sz="0" w:space="0" w:color="auto"/>
        <w:right w:val="none" w:sz="0" w:space="0" w:color="auto"/>
      </w:divBdr>
    </w:div>
    <w:div w:id="1873884488">
      <w:bodyDiv w:val="1"/>
      <w:marLeft w:val="0"/>
      <w:marRight w:val="0"/>
      <w:marTop w:val="0"/>
      <w:marBottom w:val="0"/>
      <w:divBdr>
        <w:top w:val="none" w:sz="0" w:space="0" w:color="auto"/>
        <w:left w:val="none" w:sz="0" w:space="0" w:color="auto"/>
        <w:bottom w:val="none" w:sz="0" w:space="0" w:color="auto"/>
        <w:right w:val="none" w:sz="0" w:space="0" w:color="auto"/>
      </w:divBdr>
    </w:div>
    <w:div w:id="1891530831">
      <w:bodyDiv w:val="1"/>
      <w:marLeft w:val="0"/>
      <w:marRight w:val="0"/>
      <w:marTop w:val="0"/>
      <w:marBottom w:val="0"/>
      <w:divBdr>
        <w:top w:val="none" w:sz="0" w:space="0" w:color="auto"/>
        <w:left w:val="none" w:sz="0" w:space="0" w:color="auto"/>
        <w:bottom w:val="none" w:sz="0" w:space="0" w:color="auto"/>
        <w:right w:val="none" w:sz="0" w:space="0" w:color="auto"/>
      </w:divBdr>
    </w:div>
    <w:div w:id="1900243736">
      <w:bodyDiv w:val="1"/>
      <w:marLeft w:val="0"/>
      <w:marRight w:val="0"/>
      <w:marTop w:val="0"/>
      <w:marBottom w:val="0"/>
      <w:divBdr>
        <w:top w:val="none" w:sz="0" w:space="0" w:color="auto"/>
        <w:left w:val="none" w:sz="0" w:space="0" w:color="auto"/>
        <w:bottom w:val="none" w:sz="0" w:space="0" w:color="auto"/>
        <w:right w:val="none" w:sz="0" w:space="0" w:color="auto"/>
      </w:divBdr>
    </w:div>
    <w:div w:id="1928878142">
      <w:bodyDiv w:val="1"/>
      <w:marLeft w:val="0"/>
      <w:marRight w:val="0"/>
      <w:marTop w:val="0"/>
      <w:marBottom w:val="0"/>
      <w:divBdr>
        <w:top w:val="none" w:sz="0" w:space="0" w:color="auto"/>
        <w:left w:val="none" w:sz="0" w:space="0" w:color="auto"/>
        <w:bottom w:val="none" w:sz="0" w:space="0" w:color="auto"/>
        <w:right w:val="none" w:sz="0" w:space="0" w:color="auto"/>
      </w:divBdr>
      <w:divsChild>
        <w:div w:id="406659804">
          <w:marLeft w:val="0"/>
          <w:marRight w:val="0"/>
          <w:marTop w:val="0"/>
          <w:marBottom w:val="0"/>
          <w:divBdr>
            <w:top w:val="none" w:sz="0" w:space="0" w:color="auto"/>
            <w:left w:val="none" w:sz="0" w:space="0" w:color="auto"/>
            <w:bottom w:val="none" w:sz="0" w:space="0" w:color="auto"/>
            <w:right w:val="none" w:sz="0" w:space="0" w:color="auto"/>
          </w:divBdr>
          <w:divsChild>
            <w:div w:id="1425415511">
              <w:marLeft w:val="0"/>
              <w:marRight w:val="0"/>
              <w:marTop w:val="0"/>
              <w:marBottom w:val="0"/>
              <w:divBdr>
                <w:top w:val="none" w:sz="0" w:space="0" w:color="auto"/>
                <w:left w:val="none" w:sz="0" w:space="0" w:color="auto"/>
                <w:bottom w:val="none" w:sz="0" w:space="0" w:color="auto"/>
                <w:right w:val="none" w:sz="0" w:space="0" w:color="auto"/>
              </w:divBdr>
              <w:divsChild>
                <w:div w:id="910700146">
                  <w:marLeft w:val="0"/>
                  <w:marRight w:val="0"/>
                  <w:marTop w:val="0"/>
                  <w:marBottom w:val="0"/>
                  <w:divBdr>
                    <w:top w:val="none" w:sz="0" w:space="0" w:color="auto"/>
                    <w:left w:val="none" w:sz="0" w:space="0" w:color="auto"/>
                    <w:bottom w:val="none" w:sz="0" w:space="0" w:color="auto"/>
                    <w:right w:val="none" w:sz="0" w:space="0" w:color="auto"/>
                  </w:divBdr>
                  <w:divsChild>
                    <w:div w:id="7253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11267">
      <w:bodyDiv w:val="1"/>
      <w:marLeft w:val="0"/>
      <w:marRight w:val="0"/>
      <w:marTop w:val="0"/>
      <w:marBottom w:val="0"/>
      <w:divBdr>
        <w:top w:val="none" w:sz="0" w:space="0" w:color="auto"/>
        <w:left w:val="none" w:sz="0" w:space="0" w:color="auto"/>
        <w:bottom w:val="none" w:sz="0" w:space="0" w:color="auto"/>
        <w:right w:val="none" w:sz="0" w:space="0" w:color="auto"/>
      </w:divBdr>
    </w:div>
    <w:div w:id="2017032640">
      <w:bodyDiv w:val="1"/>
      <w:marLeft w:val="0"/>
      <w:marRight w:val="0"/>
      <w:marTop w:val="0"/>
      <w:marBottom w:val="0"/>
      <w:divBdr>
        <w:top w:val="none" w:sz="0" w:space="0" w:color="auto"/>
        <w:left w:val="none" w:sz="0" w:space="0" w:color="auto"/>
        <w:bottom w:val="none" w:sz="0" w:space="0" w:color="auto"/>
        <w:right w:val="none" w:sz="0" w:space="0" w:color="auto"/>
      </w:divBdr>
    </w:div>
    <w:div w:id="2026176612">
      <w:bodyDiv w:val="1"/>
      <w:marLeft w:val="0"/>
      <w:marRight w:val="0"/>
      <w:marTop w:val="0"/>
      <w:marBottom w:val="0"/>
      <w:divBdr>
        <w:top w:val="none" w:sz="0" w:space="0" w:color="auto"/>
        <w:left w:val="none" w:sz="0" w:space="0" w:color="auto"/>
        <w:bottom w:val="none" w:sz="0" w:space="0" w:color="auto"/>
        <w:right w:val="none" w:sz="0" w:space="0" w:color="auto"/>
      </w:divBdr>
    </w:div>
    <w:div w:id="2029485736">
      <w:bodyDiv w:val="1"/>
      <w:marLeft w:val="0"/>
      <w:marRight w:val="0"/>
      <w:marTop w:val="0"/>
      <w:marBottom w:val="0"/>
      <w:divBdr>
        <w:top w:val="none" w:sz="0" w:space="0" w:color="auto"/>
        <w:left w:val="none" w:sz="0" w:space="0" w:color="auto"/>
        <w:bottom w:val="none" w:sz="0" w:space="0" w:color="auto"/>
        <w:right w:val="none" w:sz="0" w:space="0" w:color="auto"/>
      </w:divBdr>
    </w:div>
    <w:div w:id="2052537207">
      <w:bodyDiv w:val="1"/>
      <w:marLeft w:val="0"/>
      <w:marRight w:val="0"/>
      <w:marTop w:val="0"/>
      <w:marBottom w:val="0"/>
      <w:divBdr>
        <w:top w:val="none" w:sz="0" w:space="0" w:color="auto"/>
        <w:left w:val="none" w:sz="0" w:space="0" w:color="auto"/>
        <w:bottom w:val="none" w:sz="0" w:space="0" w:color="auto"/>
        <w:right w:val="none" w:sz="0" w:space="0" w:color="auto"/>
      </w:divBdr>
    </w:div>
    <w:div w:id="2054621404">
      <w:bodyDiv w:val="1"/>
      <w:marLeft w:val="0"/>
      <w:marRight w:val="0"/>
      <w:marTop w:val="0"/>
      <w:marBottom w:val="0"/>
      <w:divBdr>
        <w:top w:val="none" w:sz="0" w:space="0" w:color="auto"/>
        <w:left w:val="none" w:sz="0" w:space="0" w:color="auto"/>
        <w:bottom w:val="none" w:sz="0" w:space="0" w:color="auto"/>
        <w:right w:val="none" w:sz="0" w:space="0" w:color="auto"/>
      </w:divBdr>
    </w:div>
    <w:div w:id="2071924447">
      <w:bodyDiv w:val="1"/>
      <w:marLeft w:val="0"/>
      <w:marRight w:val="0"/>
      <w:marTop w:val="0"/>
      <w:marBottom w:val="0"/>
      <w:divBdr>
        <w:top w:val="none" w:sz="0" w:space="0" w:color="auto"/>
        <w:left w:val="none" w:sz="0" w:space="0" w:color="auto"/>
        <w:bottom w:val="none" w:sz="0" w:space="0" w:color="auto"/>
        <w:right w:val="none" w:sz="0" w:space="0" w:color="auto"/>
      </w:divBdr>
    </w:div>
    <w:div w:id="2093894126">
      <w:bodyDiv w:val="1"/>
      <w:marLeft w:val="0"/>
      <w:marRight w:val="0"/>
      <w:marTop w:val="0"/>
      <w:marBottom w:val="0"/>
      <w:divBdr>
        <w:top w:val="none" w:sz="0" w:space="0" w:color="auto"/>
        <w:left w:val="none" w:sz="0" w:space="0" w:color="auto"/>
        <w:bottom w:val="none" w:sz="0" w:space="0" w:color="auto"/>
        <w:right w:val="none" w:sz="0" w:space="0" w:color="auto"/>
      </w:divBdr>
    </w:div>
    <w:div w:id="2110616313">
      <w:bodyDiv w:val="1"/>
      <w:marLeft w:val="0"/>
      <w:marRight w:val="0"/>
      <w:marTop w:val="0"/>
      <w:marBottom w:val="0"/>
      <w:divBdr>
        <w:top w:val="none" w:sz="0" w:space="0" w:color="auto"/>
        <w:left w:val="none" w:sz="0" w:space="0" w:color="auto"/>
        <w:bottom w:val="none" w:sz="0" w:space="0" w:color="auto"/>
        <w:right w:val="none" w:sz="0" w:space="0" w:color="auto"/>
      </w:divBdr>
    </w:div>
    <w:div w:id="2112116562">
      <w:bodyDiv w:val="1"/>
      <w:marLeft w:val="0"/>
      <w:marRight w:val="0"/>
      <w:marTop w:val="0"/>
      <w:marBottom w:val="0"/>
      <w:divBdr>
        <w:top w:val="none" w:sz="0" w:space="0" w:color="auto"/>
        <w:left w:val="none" w:sz="0" w:space="0" w:color="auto"/>
        <w:bottom w:val="none" w:sz="0" w:space="0" w:color="auto"/>
        <w:right w:val="none" w:sz="0" w:space="0" w:color="auto"/>
      </w:divBdr>
    </w:div>
    <w:div w:id="2119637793">
      <w:bodyDiv w:val="1"/>
      <w:marLeft w:val="0"/>
      <w:marRight w:val="0"/>
      <w:marTop w:val="0"/>
      <w:marBottom w:val="0"/>
      <w:divBdr>
        <w:top w:val="none" w:sz="0" w:space="0" w:color="auto"/>
        <w:left w:val="none" w:sz="0" w:space="0" w:color="auto"/>
        <w:bottom w:val="none" w:sz="0" w:space="0" w:color="auto"/>
        <w:right w:val="none" w:sz="0" w:space="0" w:color="auto"/>
      </w:divBdr>
    </w:div>
    <w:div w:id="212102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fc-editor.org/info/rfc8446" TargetMode="External"/><Relationship Id="rId18" Type="http://schemas.openxmlformats.org/officeDocument/2006/relationships/hyperlink" Target="https://grpc.io/"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openssl.org" TargetMode="External"/><Relationship Id="rId7" Type="http://schemas.openxmlformats.org/officeDocument/2006/relationships/endnotes" Target="endnotes.xml"/><Relationship Id="rId12" Type="http://schemas.openxmlformats.org/officeDocument/2006/relationships/hyperlink" Target="https://www.rfc-editor.org/info/rfc793" TargetMode="External"/><Relationship Id="rId17" Type="http://schemas.openxmlformats.org/officeDocument/2006/relationships/hyperlink" Target="https://www.rfc-editor.org/info/rfc6582" TargetMode="External"/><Relationship Id="rId25" Type="http://schemas.openxmlformats.org/officeDocument/2006/relationships/hyperlink" Target="http://www.potaroo.net" TargetMode="External"/><Relationship Id="rId2" Type="http://schemas.openxmlformats.org/officeDocument/2006/relationships/numbering" Target="numbering.xml"/><Relationship Id="rId16" Type="http://schemas.openxmlformats.org/officeDocument/2006/relationships/hyperlink" Target="https://www.rfc-editor.org/info/rfc9002" TargetMode="External"/><Relationship Id="rId20" Type="http://schemas.openxmlformats.org/officeDocument/2006/relationships/hyperlink" Target="https://stats.labs.apnic.net/qu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fc-editor.org/info/rfc9293"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rfc-editor.org/info/rfc9221" TargetMode="External"/><Relationship Id="rId23" Type="http://schemas.openxmlformats.org/officeDocument/2006/relationships/hyperlink" Target="https://github.com/quictls/openssl"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radar.cloudflar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rfc-editor.org/info/rfc9000" TargetMode="External"/><Relationship Id="rId22" Type="http://schemas.openxmlformats.org/officeDocument/2006/relationships/hyperlink" Target="https://boringssl.googlesource.com/boringss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0FE19-FB75-B947-95D2-F79C1E2B1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5367</Words>
  <Characters>30593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APNIC</Company>
  <LinksUpToDate>false</LinksUpToDate>
  <CharactersWithSpaces>35889</CharactersWithSpaces>
  <SharedDoc>false</SharedDoc>
  <HLinks>
    <vt:vector size="48" baseType="variant">
      <vt:variant>
        <vt:i4>5832813</vt:i4>
      </vt:variant>
      <vt:variant>
        <vt:i4>21</vt:i4>
      </vt:variant>
      <vt:variant>
        <vt:i4>0</vt:i4>
      </vt:variant>
      <vt:variant>
        <vt:i4>5</vt:i4>
      </vt:variant>
      <vt:variant>
        <vt:lpwstr>http://labs.apnic.net</vt:lpwstr>
      </vt:variant>
      <vt:variant>
        <vt:lpwstr/>
      </vt:variant>
      <vt:variant>
        <vt:i4>2621562</vt:i4>
      </vt:variant>
      <vt:variant>
        <vt:i4>18</vt:i4>
      </vt:variant>
      <vt:variant>
        <vt:i4>0</vt:i4>
      </vt:variant>
      <vt:variant>
        <vt:i4>5</vt:i4>
      </vt:variant>
      <vt:variant>
        <vt:lpwstr>http://www.potaroo.net</vt:lpwstr>
      </vt:variant>
      <vt:variant>
        <vt:lpwstr/>
      </vt:variant>
      <vt:variant>
        <vt:i4>5832813</vt:i4>
      </vt:variant>
      <vt:variant>
        <vt:i4>15</vt:i4>
      </vt:variant>
      <vt:variant>
        <vt:i4>0</vt:i4>
      </vt:variant>
      <vt:variant>
        <vt:i4>5</vt:i4>
      </vt:variant>
      <vt:variant>
        <vt:lpwstr>http://labs.apnic.net</vt:lpwstr>
      </vt:variant>
      <vt:variant>
        <vt:lpwstr/>
      </vt:variant>
      <vt:variant>
        <vt:i4>7733357</vt:i4>
      </vt:variant>
      <vt:variant>
        <vt:i4>12</vt:i4>
      </vt:variant>
      <vt:variant>
        <vt:i4>0</vt:i4>
      </vt:variant>
      <vt:variant>
        <vt:i4>5</vt:i4>
      </vt:variant>
      <vt:variant>
        <vt:lpwstr>http://labs.apnic.net/</vt:lpwstr>
      </vt:variant>
      <vt:variant>
        <vt:lpwstr/>
      </vt:variant>
      <vt:variant>
        <vt:i4>7798887</vt:i4>
      </vt:variant>
      <vt:variant>
        <vt:i4>9</vt:i4>
      </vt:variant>
      <vt:variant>
        <vt:i4>0</vt:i4>
      </vt:variant>
      <vt:variant>
        <vt:i4>5</vt:i4>
      </vt:variant>
      <vt:variant>
        <vt:lpwstr>http://www.cidr-report.org</vt:lpwstr>
      </vt:variant>
      <vt:variant>
        <vt:lpwstr/>
      </vt:variant>
      <vt:variant>
        <vt:i4>7143505</vt:i4>
      </vt:variant>
      <vt:variant>
        <vt:i4>6</vt:i4>
      </vt:variant>
      <vt:variant>
        <vt:i4>0</vt:i4>
      </vt:variant>
      <vt:variant>
        <vt:i4>5</vt:i4>
      </vt:variant>
      <vt:variant>
        <vt:lpwstr>http://analytics.google.com</vt:lpwstr>
      </vt:variant>
      <vt:variant>
        <vt:lpwstr/>
      </vt:variant>
      <vt:variant>
        <vt:i4>5832813</vt:i4>
      </vt:variant>
      <vt:variant>
        <vt:i4>3</vt:i4>
      </vt:variant>
      <vt:variant>
        <vt:i4>0</vt:i4>
      </vt:variant>
      <vt:variant>
        <vt:i4>5</vt:i4>
      </vt:variant>
      <vt:variant>
        <vt:lpwstr>http://labs.apnic.net</vt:lpwstr>
      </vt:variant>
      <vt:variant>
        <vt:lpwstr/>
      </vt:variant>
      <vt:variant>
        <vt:i4>6815761</vt:i4>
      </vt:variant>
      <vt:variant>
        <vt:i4>0</vt:i4>
      </vt:variant>
      <vt:variant>
        <vt:i4>0</vt:i4>
      </vt:variant>
      <vt:variant>
        <vt:i4>5</vt:i4>
      </vt:variant>
      <vt:variant>
        <vt:lpwstr>http://www.isoc.org/wp/worldipv6day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Huston</dc:creator>
  <cp:keywords/>
  <dc:description/>
  <cp:lastModifiedBy>Geoff Huston</cp:lastModifiedBy>
  <cp:revision>3</cp:revision>
  <cp:lastPrinted>2022-11-02T03:29:00Z</cp:lastPrinted>
  <dcterms:created xsi:type="dcterms:W3CDTF">2022-11-02T03:29:00Z</dcterms:created>
  <dcterms:modified xsi:type="dcterms:W3CDTF">2022-11-02T03:30:00Z</dcterms:modified>
</cp:coreProperties>
</file>