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6995D" w14:textId="77777777" w:rsidR="00924045" w:rsidRPr="00333640" w:rsidRDefault="00924045" w:rsidP="00333640">
      <w:pPr>
        <w:pStyle w:val="Heading1"/>
        <w:jc w:val="right"/>
      </w:pPr>
      <w:bookmarkStart w:id="0" w:name="OLE_LINK2"/>
      <w:r w:rsidRPr="00333640">
        <w:t xml:space="preserve">The ISP Column </w:t>
      </w:r>
    </w:p>
    <w:p w14:paraId="222651BD" w14:textId="1E51DD72" w:rsidR="00924045" w:rsidRPr="008866B3" w:rsidRDefault="00924045" w:rsidP="008866B3">
      <w:pPr>
        <w:jc w:val="right"/>
        <w:rPr>
          <w:i/>
          <w:szCs w:val="20"/>
        </w:rPr>
      </w:pPr>
      <w:r w:rsidRPr="008866B3">
        <w:rPr>
          <w:i/>
          <w:szCs w:val="20"/>
        </w:rPr>
        <w:t>A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944B24">
        <w:trPr>
          <w:tblCellSpacing w:w="0" w:type="dxa"/>
        </w:trPr>
        <w:tc>
          <w:tcPr>
            <w:tcW w:w="5000" w:type="pct"/>
          </w:tcPr>
          <w:p w14:paraId="65C5D087" w14:textId="581112EE" w:rsidR="002E2F02" w:rsidRPr="00A236D7" w:rsidRDefault="00DA6311" w:rsidP="00E72B95">
            <w:pPr>
              <w:jc w:val="right"/>
              <w:rPr>
                <w:szCs w:val="22"/>
              </w:rPr>
            </w:pPr>
            <w:r>
              <w:rPr>
                <w:szCs w:val="22"/>
              </w:rPr>
              <w:t>November</w:t>
            </w:r>
            <w:r w:rsidR="00E7454C">
              <w:rPr>
                <w:szCs w:val="22"/>
              </w:rPr>
              <w:t xml:space="preserve"> 20</w:t>
            </w:r>
            <w:r w:rsidR="00624C11">
              <w:rPr>
                <w:szCs w:val="22"/>
              </w:rPr>
              <w:t>2</w:t>
            </w:r>
            <w:r w:rsidR="00BE50CC">
              <w:rPr>
                <w:szCs w:val="22"/>
              </w:rPr>
              <w:t>2</w:t>
            </w:r>
          </w:p>
        </w:tc>
      </w:tr>
    </w:tbl>
    <w:p w14:paraId="4A5E1CAD" w14:textId="21DD122D" w:rsidR="00517059" w:rsidRDefault="002E2F02" w:rsidP="0093776C">
      <w:pPr>
        <w:jc w:val="right"/>
      </w:pPr>
      <w:r w:rsidRPr="0033284A">
        <w:t>Geoff Huston</w:t>
      </w:r>
    </w:p>
    <w:p w14:paraId="4C844D0B" w14:textId="0A8C7192" w:rsidR="00FF6195" w:rsidRDefault="00FF6195" w:rsidP="00B96E99">
      <w:pPr>
        <w:rPr>
          <w:szCs w:val="22"/>
        </w:rPr>
      </w:pPr>
    </w:p>
    <w:p w14:paraId="56237E6A" w14:textId="3635A82D" w:rsidR="00B827E6" w:rsidRDefault="00132CD3" w:rsidP="00B827E6">
      <w:pPr>
        <w:rPr>
          <w:rFonts w:eastAsia="MS Gothic"/>
          <w:b/>
          <w:bCs/>
          <w:color w:val="CC6633"/>
          <w:sz w:val="32"/>
          <w:szCs w:val="32"/>
        </w:rPr>
      </w:pPr>
      <w:r w:rsidRPr="00132CD3">
        <w:rPr>
          <w:rFonts w:eastAsia="MS Gothic"/>
          <w:b/>
          <w:bCs/>
          <w:color w:val="CC6633"/>
          <w:sz w:val="32"/>
          <w:szCs w:val="32"/>
        </w:rPr>
        <w:t>Looking at Centrality in the DNS</w:t>
      </w:r>
    </w:p>
    <w:p w14:paraId="438192B3" w14:textId="77777777" w:rsidR="00132CD3" w:rsidRDefault="00132CD3" w:rsidP="00B827E6"/>
    <w:p w14:paraId="1C3FCA39" w14:textId="7468D698" w:rsidR="00132CD3" w:rsidRDefault="00132CD3" w:rsidP="00132CD3">
      <w:r>
        <w:t xml:space="preserve">The Internet's Domain Name System undertakes a vitally important role in today's Internet. Originally conceived as a human-friendly way of specifying the location of the </w:t>
      </w:r>
      <w:r w:rsidRPr="00132CD3">
        <w:rPr>
          <w:i/>
          <w:iCs/>
        </w:rPr>
        <w:t>other end</w:t>
      </w:r>
      <w:r>
        <w:t xml:space="preserve"> of an Internet transaction, it became the name of a service point during the transition to a client/server architecture. A domain name was still associated with an IP address, but that 1:1 association was weakened when we started adjusting to IPv4 address exhaustion.  The address space is now highly fragmented while it’s the name space that provides the essential common referential framework that defines the Internet itself.</w:t>
      </w:r>
    </w:p>
    <w:p w14:paraId="563DAF64" w14:textId="77777777" w:rsidR="00132CD3" w:rsidRDefault="00132CD3" w:rsidP="00132CD3"/>
    <w:p w14:paraId="177E827F" w14:textId="1E31F93E" w:rsidR="00132CD3" w:rsidRDefault="00132CD3" w:rsidP="00132CD3">
      <w:r>
        <w:t xml:space="preserve">The question here is: Is the DNS centralised? </w:t>
      </w:r>
    </w:p>
    <w:p w14:paraId="7E338DF8" w14:textId="1ADA6A1E" w:rsidR="00C5251E" w:rsidRDefault="00C5251E" w:rsidP="00132CD3"/>
    <w:p w14:paraId="216E52C9" w14:textId="23E9C783" w:rsidR="00C5251E" w:rsidRPr="00954CD4" w:rsidRDefault="00D32093" w:rsidP="00C5251E">
      <w:pPr>
        <w:pStyle w:val="Sidebar"/>
        <w:rPr>
          <w:sz w:val="22"/>
          <w:szCs w:val="18"/>
        </w:rPr>
      </w:pPr>
      <w:r>
        <w:rPr>
          <w:sz w:val="22"/>
          <w:szCs w:val="18"/>
        </w:rPr>
        <w:t>A</w:t>
      </w:r>
      <w:r w:rsidR="00C5251E" w:rsidRPr="00954CD4">
        <w:rPr>
          <w:sz w:val="22"/>
          <w:szCs w:val="18"/>
        </w:rPr>
        <w:t xml:space="preserve"> reason why this is a vitally important question </w:t>
      </w:r>
      <w:r>
        <w:rPr>
          <w:sz w:val="22"/>
          <w:szCs w:val="18"/>
        </w:rPr>
        <w:t xml:space="preserve">might </w:t>
      </w:r>
      <w:r w:rsidR="00C5251E" w:rsidRPr="00954CD4">
        <w:rPr>
          <w:sz w:val="22"/>
          <w:szCs w:val="18"/>
        </w:rPr>
        <w:t>lie in aspects of DNS history.</w:t>
      </w:r>
    </w:p>
    <w:p w14:paraId="206AAB55" w14:textId="77777777" w:rsidR="00C5251E" w:rsidRPr="00954CD4" w:rsidRDefault="00C5251E" w:rsidP="00C5251E">
      <w:pPr>
        <w:pStyle w:val="Sidebar"/>
        <w:rPr>
          <w:sz w:val="22"/>
          <w:szCs w:val="18"/>
        </w:rPr>
      </w:pPr>
      <w:r w:rsidRPr="00954CD4">
        <w:rPr>
          <w:sz w:val="22"/>
          <w:szCs w:val="18"/>
        </w:rPr>
        <w:t xml:space="preserve">    </w:t>
      </w:r>
    </w:p>
    <w:p w14:paraId="58CA63F3" w14:textId="291F15A0" w:rsidR="00C5251E" w:rsidRPr="00954CD4" w:rsidRDefault="00C5251E" w:rsidP="00C5251E">
      <w:pPr>
        <w:pStyle w:val="Sidebar"/>
        <w:rPr>
          <w:sz w:val="22"/>
          <w:szCs w:val="18"/>
        </w:rPr>
      </w:pPr>
      <w:r w:rsidRPr="00954CD4">
        <w:rPr>
          <w:sz w:val="22"/>
          <w:szCs w:val="18"/>
        </w:rPr>
        <w:t xml:space="preserve">The early days of the DNS started with a name system that had a small collection of top-level domains, namely </w:t>
      </w:r>
      <w:r w:rsidRPr="00954CD4">
        <w:rPr>
          <w:rFonts w:ascii="Courier New" w:hAnsi="Courier New" w:cs="Courier New"/>
          <w:sz w:val="16"/>
          <w:szCs w:val="11"/>
        </w:rPr>
        <w:t>.com, .net, .org, .gov, .</w:t>
      </w:r>
      <w:proofErr w:type="spellStart"/>
      <w:r w:rsidRPr="00954CD4">
        <w:rPr>
          <w:rFonts w:ascii="Courier New" w:hAnsi="Courier New" w:cs="Courier New"/>
          <w:sz w:val="16"/>
          <w:szCs w:val="11"/>
        </w:rPr>
        <w:t>edu</w:t>
      </w:r>
      <w:proofErr w:type="spellEnd"/>
      <w:r w:rsidRPr="00954CD4">
        <w:rPr>
          <w:rFonts w:ascii="Courier New" w:hAnsi="Courier New" w:cs="Courier New"/>
          <w:sz w:val="16"/>
          <w:szCs w:val="11"/>
        </w:rPr>
        <w:t xml:space="preserve"> </w:t>
      </w:r>
      <w:r w:rsidRPr="00954CD4">
        <w:rPr>
          <w:sz w:val="22"/>
          <w:szCs w:val="18"/>
        </w:rPr>
        <w:t>and</w:t>
      </w:r>
      <w:r w:rsidR="002C668E">
        <w:rPr>
          <w:sz w:val="22"/>
          <w:szCs w:val="18"/>
        </w:rPr>
        <w:t xml:space="preserve"> </w:t>
      </w:r>
      <w:r w:rsidRPr="00954CD4">
        <w:rPr>
          <w:rFonts w:ascii="Courier New" w:hAnsi="Courier New" w:cs="Courier New"/>
          <w:sz w:val="16"/>
          <w:szCs w:val="11"/>
        </w:rPr>
        <w:t>.mil</w:t>
      </w:r>
      <w:r w:rsidRPr="00954CD4">
        <w:rPr>
          <w:sz w:val="22"/>
          <w:szCs w:val="18"/>
        </w:rPr>
        <w:t xml:space="preserve">. The first wave of expansion of this name system was through the adoption of the two-letter country codes as top-level domains. The IANA (which at the time was synonymous with Jon </w:t>
      </w:r>
      <w:proofErr w:type="spellStart"/>
      <w:r w:rsidRPr="00954CD4">
        <w:rPr>
          <w:sz w:val="22"/>
          <w:szCs w:val="18"/>
        </w:rPr>
        <w:t>Postel</w:t>
      </w:r>
      <w:proofErr w:type="spellEnd"/>
      <w:r w:rsidRPr="00954CD4">
        <w:rPr>
          <w:sz w:val="22"/>
          <w:szCs w:val="18"/>
        </w:rPr>
        <w:t>) would delegate the country code to an entity from the country in question who applied. If all this sounds a little informal, then you need to bear in mind that we were still telling ourselves that the Internet was just an experiment and sooner or later some adults would come along and replace all these ad hoc arrangements with adult stuff.</w:t>
      </w:r>
    </w:p>
    <w:p w14:paraId="4ABA6352" w14:textId="77777777" w:rsidR="00C5251E" w:rsidRPr="00954CD4" w:rsidRDefault="00C5251E" w:rsidP="00C5251E">
      <w:pPr>
        <w:pStyle w:val="Sidebar"/>
        <w:rPr>
          <w:sz w:val="22"/>
          <w:szCs w:val="18"/>
        </w:rPr>
      </w:pPr>
    </w:p>
    <w:p w14:paraId="373BAC34" w14:textId="723C8FF7" w:rsidR="00C5251E" w:rsidRPr="00954CD4" w:rsidRDefault="00C5251E" w:rsidP="00C5251E">
      <w:pPr>
        <w:pStyle w:val="Sidebar"/>
        <w:rPr>
          <w:sz w:val="22"/>
          <w:szCs w:val="18"/>
        </w:rPr>
      </w:pPr>
      <w:r w:rsidRPr="00954CD4">
        <w:rPr>
          <w:sz w:val="22"/>
          <w:szCs w:val="18"/>
        </w:rPr>
        <w:t xml:space="preserve">But the adults never came, and the Internet continued to gather momentum, and this momentum created more work for the folk running the common infrastructure, including the names registry. While diversifying across other countries alleviated some of the pressure on the name registry, other problems were created. The US Department of Defence was unwilling to continue to fund Internet infrastructure support, and the role was passed over to other US Federal agencies. The National Science Foundation created the Internet Network Information </w:t>
      </w:r>
      <w:proofErr w:type="spellStart"/>
      <w:r w:rsidRPr="00954CD4">
        <w:rPr>
          <w:sz w:val="22"/>
          <w:szCs w:val="18"/>
        </w:rPr>
        <w:t>Center</w:t>
      </w:r>
      <w:proofErr w:type="spellEnd"/>
      <w:r w:rsidRPr="00954CD4">
        <w:rPr>
          <w:sz w:val="22"/>
          <w:szCs w:val="18"/>
        </w:rPr>
        <w:t xml:space="preserve">, known as </w:t>
      </w:r>
      <w:r w:rsidR="002C668E">
        <w:rPr>
          <w:sz w:val="22"/>
          <w:szCs w:val="18"/>
        </w:rPr>
        <w:t xml:space="preserve">the </w:t>
      </w:r>
      <w:proofErr w:type="spellStart"/>
      <w:r w:rsidRPr="00954CD4">
        <w:rPr>
          <w:sz w:val="22"/>
          <w:szCs w:val="18"/>
        </w:rPr>
        <w:t>InterNIC</w:t>
      </w:r>
      <w:proofErr w:type="spellEnd"/>
      <w:r w:rsidRPr="00954CD4">
        <w:rPr>
          <w:sz w:val="22"/>
          <w:szCs w:val="18"/>
        </w:rPr>
        <w:t xml:space="preserve">, to extend and coordinate directory and database services and information services and provide registration services for non-military Internet participants. NSF awarded the contract to manage </w:t>
      </w:r>
      <w:r w:rsidR="002C668E">
        <w:rPr>
          <w:sz w:val="22"/>
          <w:szCs w:val="18"/>
        </w:rPr>
        <w:t xml:space="preserve">the </w:t>
      </w:r>
      <w:proofErr w:type="spellStart"/>
      <w:r w:rsidRPr="00954CD4">
        <w:rPr>
          <w:sz w:val="22"/>
          <w:szCs w:val="18"/>
        </w:rPr>
        <w:t>InterNIC</w:t>
      </w:r>
      <w:proofErr w:type="spellEnd"/>
      <w:r w:rsidRPr="00954CD4">
        <w:rPr>
          <w:sz w:val="22"/>
          <w:szCs w:val="18"/>
        </w:rPr>
        <w:t xml:space="preserve"> to three organisations and Network Solutions provided domain name registration services.</w:t>
      </w:r>
    </w:p>
    <w:p w14:paraId="074A15F2" w14:textId="77777777" w:rsidR="00C5251E" w:rsidRPr="00954CD4" w:rsidRDefault="00C5251E" w:rsidP="00C5251E">
      <w:pPr>
        <w:pStyle w:val="Sidebar"/>
        <w:rPr>
          <w:sz w:val="22"/>
          <w:szCs w:val="18"/>
        </w:rPr>
      </w:pPr>
    </w:p>
    <w:p w14:paraId="0C4ED9A8" w14:textId="4CFFFB9E" w:rsidR="00C5251E" w:rsidRPr="00954CD4" w:rsidRDefault="00C5251E" w:rsidP="00C5251E">
      <w:pPr>
        <w:pStyle w:val="Sidebar"/>
        <w:rPr>
          <w:sz w:val="22"/>
          <w:szCs w:val="18"/>
        </w:rPr>
      </w:pPr>
      <w:r w:rsidRPr="00954CD4">
        <w:rPr>
          <w:sz w:val="22"/>
          <w:szCs w:val="18"/>
        </w:rPr>
        <w:t>The services quickly scaled beyond the NSF funding levels and Network Solutions sought clearance from the NSF to charge a fee for the service, which was levied (as I recall) to $75 per name per year. This was intended to create a fund to support the operation of common infrastructure services, but it was established that this represented a form of unofficial taxation that was not permissible. The resolution of this was to allow Network Solution</w:t>
      </w:r>
      <w:r w:rsidR="00DE3237">
        <w:rPr>
          <w:sz w:val="22"/>
          <w:szCs w:val="18"/>
        </w:rPr>
        <w:t>s</w:t>
      </w:r>
      <w:r w:rsidRPr="00954CD4">
        <w:rPr>
          <w:sz w:val="22"/>
          <w:szCs w:val="18"/>
        </w:rPr>
        <w:t xml:space="preserve"> to retain the revenue from these name registration fees. This windfall revenue was not without its aspects of controversy and much effort was put into the effort to </w:t>
      </w:r>
      <w:r w:rsidRPr="00954CD4">
        <w:rPr>
          <w:sz w:val="22"/>
          <w:szCs w:val="18"/>
        </w:rPr>
        <w:lastRenderedPageBreak/>
        <w:t xml:space="preserve">dilute the </w:t>
      </w:r>
      <w:proofErr w:type="spellStart"/>
      <w:r w:rsidRPr="00954CD4">
        <w:rPr>
          <w:sz w:val="22"/>
          <w:szCs w:val="18"/>
        </w:rPr>
        <w:t>defacto</w:t>
      </w:r>
      <w:proofErr w:type="spellEnd"/>
      <w:r w:rsidRPr="00954CD4">
        <w:rPr>
          <w:sz w:val="22"/>
          <w:szCs w:val="18"/>
        </w:rPr>
        <w:t xml:space="preserve"> monopoly of the </w:t>
      </w:r>
      <w:r w:rsidRPr="00954CD4">
        <w:rPr>
          <w:rFonts w:ascii="Courier" w:hAnsi="Courier"/>
          <w:sz w:val="16"/>
          <w:szCs w:val="16"/>
        </w:rPr>
        <w:t>.com</w:t>
      </w:r>
      <w:r w:rsidRPr="00954CD4">
        <w:rPr>
          <w:sz w:val="22"/>
          <w:szCs w:val="18"/>
        </w:rPr>
        <w:t>, .</w:t>
      </w:r>
      <w:r w:rsidRPr="00954CD4">
        <w:rPr>
          <w:rFonts w:ascii="Courier" w:hAnsi="Courier"/>
          <w:sz w:val="16"/>
          <w:szCs w:val="16"/>
        </w:rPr>
        <w:t>net</w:t>
      </w:r>
      <w:r w:rsidRPr="00954CD4">
        <w:rPr>
          <w:sz w:val="22"/>
          <w:szCs w:val="18"/>
        </w:rPr>
        <w:t xml:space="preserve"> and </w:t>
      </w:r>
      <w:r w:rsidRPr="00954CD4">
        <w:rPr>
          <w:rFonts w:ascii="Courier" w:hAnsi="Courier"/>
          <w:sz w:val="16"/>
          <w:szCs w:val="16"/>
        </w:rPr>
        <w:t>.org</w:t>
      </w:r>
      <w:r w:rsidRPr="00954CD4">
        <w:rPr>
          <w:sz w:val="22"/>
          <w:szCs w:val="18"/>
        </w:rPr>
        <w:t xml:space="preserve"> name registration service.</w:t>
      </w:r>
    </w:p>
    <w:p w14:paraId="6170692B" w14:textId="77777777" w:rsidR="00C5251E" w:rsidRPr="00954CD4" w:rsidRDefault="00C5251E" w:rsidP="00C5251E">
      <w:pPr>
        <w:pStyle w:val="Sidebar"/>
        <w:rPr>
          <w:sz w:val="22"/>
          <w:szCs w:val="18"/>
        </w:rPr>
      </w:pPr>
    </w:p>
    <w:p w14:paraId="40388A3B" w14:textId="0CECDEC7" w:rsidR="00C5251E" w:rsidRPr="00954CD4" w:rsidRDefault="00C5251E" w:rsidP="00C5251E">
      <w:pPr>
        <w:pStyle w:val="Sidebar"/>
        <w:rPr>
          <w:sz w:val="22"/>
          <w:szCs w:val="18"/>
        </w:rPr>
      </w:pPr>
      <w:r w:rsidRPr="00954CD4">
        <w:rPr>
          <w:sz w:val="22"/>
          <w:szCs w:val="18"/>
        </w:rPr>
        <w:t xml:space="preserve">The chosen approach was to create competition in the space. Firstly, by creating new generic top-level domains to </w:t>
      </w:r>
      <w:proofErr w:type="gramStart"/>
      <w:r w:rsidRPr="00954CD4">
        <w:rPr>
          <w:sz w:val="22"/>
          <w:szCs w:val="18"/>
        </w:rPr>
        <w:t>open up</w:t>
      </w:r>
      <w:proofErr w:type="gramEnd"/>
      <w:r w:rsidRPr="00954CD4">
        <w:rPr>
          <w:sz w:val="22"/>
          <w:szCs w:val="18"/>
        </w:rPr>
        <w:t xml:space="preserve"> choices for name applicants, and secondly, by breaking up the name management infrastructure by allow multiple </w:t>
      </w:r>
      <w:r w:rsidRPr="00954CD4">
        <w:rPr>
          <w:i/>
          <w:iCs/>
          <w:sz w:val="22"/>
          <w:szCs w:val="18"/>
        </w:rPr>
        <w:t>registrars</w:t>
      </w:r>
      <w:r w:rsidRPr="00954CD4">
        <w:rPr>
          <w:sz w:val="22"/>
          <w:szCs w:val="18"/>
        </w:rPr>
        <w:t xml:space="preserve"> to act on behalf of end customers and place names into top level domain </w:t>
      </w:r>
      <w:r w:rsidRPr="00954CD4">
        <w:rPr>
          <w:i/>
          <w:iCs/>
          <w:sz w:val="22"/>
          <w:szCs w:val="18"/>
        </w:rPr>
        <w:t>registries</w:t>
      </w:r>
      <w:r w:rsidRPr="00954CD4">
        <w:rPr>
          <w:sz w:val="22"/>
          <w:szCs w:val="18"/>
        </w:rPr>
        <w:t>.</w:t>
      </w:r>
    </w:p>
    <w:p w14:paraId="541BBE71" w14:textId="77777777" w:rsidR="00C5251E" w:rsidRPr="00954CD4" w:rsidRDefault="00C5251E" w:rsidP="00C5251E">
      <w:pPr>
        <w:pStyle w:val="Sidebar"/>
        <w:rPr>
          <w:sz w:val="22"/>
          <w:szCs w:val="18"/>
        </w:rPr>
      </w:pPr>
    </w:p>
    <w:p w14:paraId="4825C0AA" w14:textId="186BDB83" w:rsidR="00C5251E" w:rsidRPr="00954CD4" w:rsidRDefault="00C5251E" w:rsidP="00C5251E">
      <w:pPr>
        <w:pStyle w:val="Sidebar"/>
        <w:rPr>
          <w:sz w:val="22"/>
          <w:szCs w:val="18"/>
        </w:rPr>
      </w:pPr>
      <w:r w:rsidRPr="00954CD4">
        <w:rPr>
          <w:sz w:val="22"/>
          <w:szCs w:val="18"/>
        </w:rPr>
        <w:t xml:space="preserve">The intent was largely a statement of faith in basic economic theory that effective competition in a commodity market cures many ills! And when competition fails, including </w:t>
      </w:r>
      <w:r w:rsidR="00954CD4" w:rsidRPr="00954CD4">
        <w:rPr>
          <w:sz w:val="22"/>
          <w:szCs w:val="18"/>
        </w:rPr>
        <w:t xml:space="preserve">the emergence of </w:t>
      </w:r>
      <w:r w:rsidRPr="00954CD4">
        <w:rPr>
          <w:sz w:val="22"/>
          <w:szCs w:val="18"/>
        </w:rPr>
        <w:t xml:space="preserve">scenarios of consolidation and centrality, then </w:t>
      </w:r>
      <w:r w:rsidR="00DE3237">
        <w:rPr>
          <w:sz w:val="22"/>
          <w:szCs w:val="18"/>
        </w:rPr>
        <w:t>we all have a problem</w:t>
      </w:r>
      <w:r w:rsidR="002C668E">
        <w:rPr>
          <w:sz w:val="22"/>
          <w:szCs w:val="18"/>
        </w:rPr>
        <w:t>.</w:t>
      </w:r>
    </w:p>
    <w:p w14:paraId="760103EB" w14:textId="20004AE7" w:rsidR="00954CD4" w:rsidRPr="00954CD4" w:rsidRDefault="00954CD4" w:rsidP="00C5251E">
      <w:pPr>
        <w:pStyle w:val="Sidebar"/>
        <w:rPr>
          <w:sz w:val="22"/>
          <w:szCs w:val="18"/>
        </w:rPr>
      </w:pPr>
    </w:p>
    <w:p w14:paraId="46465590" w14:textId="167D4EA5" w:rsidR="00954CD4" w:rsidRPr="00954CD4" w:rsidRDefault="00954CD4" w:rsidP="00C5251E">
      <w:pPr>
        <w:pStyle w:val="Sidebar"/>
        <w:rPr>
          <w:sz w:val="22"/>
          <w:szCs w:val="18"/>
        </w:rPr>
      </w:pPr>
      <w:r w:rsidRPr="00954CD4">
        <w:rPr>
          <w:sz w:val="22"/>
          <w:szCs w:val="18"/>
        </w:rPr>
        <w:t>For this reason, the question of centrality in the DNS remains a critical question.</w:t>
      </w:r>
    </w:p>
    <w:p w14:paraId="6ACD4CD1" w14:textId="77777777" w:rsidR="00C5251E" w:rsidRDefault="00C5251E" w:rsidP="00C5251E"/>
    <w:p w14:paraId="6B60FC94" w14:textId="77777777" w:rsidR="00132CD3" w:rsidRDefault="00132CD3" w:rsidP="00132CD3"/>
    <w:p w14:paraId="02C6ADAF" w14:textId="77777777" w:rsidR="00132CD3" w:rsidRDefault="00132CD3" w:rsidP="00132CD3">
      <w:r>
        <w:t xml:space="preserve">Now there are many ways to answer such a question, and here I would like to look at one </w:t>
      </w:r>
      <w:proofErr w:type="gramStart"/>
      <w:r>
        <w:t>particular aspect</w:t>
      </w:r>
      <w:proofErr w:type="gramEnd"/>
      <w:r>
        <w:t xml:space="preserve"> of the DNS, namely the operation of the resolution of DNS names. So, the question here is the resolution of names in the DNS centralised?</w:t>
      </w:r>
    </w:p>
    <w:p w14:paraId="1B01C60D" w14:textId="7661509C" w:rsidR="00132CD3" w:rsidRDefault="00132CD3" w:rsidP="00132CD3"/>
    <w:p w14:paraId="2E17B266" w14:textId="28D28B25" w:rsidR="00132CD3" w:rsidRDefault="00132CD3" w:rsidP="00132CD3">
      <w:r>
        <w:t>This might seem an odd question</w:t>
      </w:r>
      <w:r w:rsidR="00954CD4">
        <w:t>,</w:t>
      </w:r>
      <w:r>
        <w:t xml:space="preserve"> in that by design the DNS is a highly decentralised database that has distributed its contents over much of the Internet already. The DNS information model includes replication of information (in the form of secondary authoritative services) that are intended to address resiliency and scalability i</w:t>
      </w:r>
      <w:r w:rsidR="00954CD4">
        <w:t>s</w:t>
      </w:r>
      <w:r>
        <w:t xml:space="preserve">sues by removing critical single points of vulnerability within the distributed information structure. The DNS query protocol also allows various forms of query fallback to increase the robustness of name resolution. And finally recursive name resolvers include caching to maintain a store of cached information close to the client-edge. All of this sounds like a highly diverse distributed model of information management that would appear to resist any form of consolidation or centralisation. </w:t>
      </w:r>
    </w:p>
    <w:p w14:paraId="5E23BD15" w14:textId="77777777" w:rsidR="00132CD3" w:rsidRDefault="00132CD3" w:rsidP="00132CD3"/>
    <w:p w14:paraId="1C19BA27" w14:textId="3030C1E4" w:rsidR="00132CD3" w:rsidRDefault="00132CD3" w:rsidP="00132CD3">
      <w:r>
        <w:t xml:space="preserve">But is this really the case? </w:t>
      </w:r>
    </w:p>
    <w:p w14:paraId="220736BF" w14:textId="77777777" w:rsidR="00132CD3" w:rsidRDefault="00132CD3" w:rsidP="00132CD3"/>
    <w:p w14:paraId="09CC094B" w14:textId="16FE23F0" w:rsidR="00132CD3" w:rsidRDefault="00132CD3" w:rsidP="00132CD3">
      <w:r>
        <w:t>Let</w:t>
      </w:r>
      <w:r w:rsidR="00954CD4">
        <w:t>’</w:t>
      </w:r>
      <w:r>
        <w:t>s look at what we can measure in DNS resolution to try and provide some data to answer this question.</w:t>
      </w:r>
    </w:p>
    <w:p w14:paraId="738D35CB" w14:textId="77777777" w:rsidR="00132CD3" w:rsidRDefault="00132CD3" w:rsidP="00132CD3"/>
    <w:p w14:paraId="70AABA17" w14:textId="6F097211" w:rsidR="00132CD3" w:rsidRDefault="00132CD3" w:rsidP="00DE3237">
      <w:pPr>
        <w:pStyle w:val="Heading3"/>
      </w:pPr>
      <w:r>
        <w:t>Market Centrality Metrics</w:t>
      </w:r>
    </w:p>
    <w:p w14:paraId="60B20049" w14:textId="54211722" w:rsidR="00132CD3" w:rsidRDefault="00132CD3" w:rsidP="00132CD3">
      <w:r>
        <w:t>Firstly</w:t>
      </w:r>
      <w:r w:rsidR="00954CD4">
        <w:t>,</w:t>
      </w:r>
      <w:r>
        <w:t xml:space="preserve"> let</w:t>
      </w:r>
      <w:r w:rsidR="00954CD4">
        <w:t>’</w:t>
      </w:r>
      <w:r>
        <w:t>s look for metrics that can be used to describe market centrality and the related topic of market dominance.</w:t>
      </w:r>
    </w:p>
    <w:p w14:paraId="27C1DB25" w14:textId="77777777" w:rsidR="00132CD3" w:rsidRDefault="00132CD3" w:rsidP="00132CD3"/>
    <w:p w14:paraId="5300E020" w14:textId="74A936F5" w:rsidR="00132CD3" w:rsidRDefault="00132CD3" w:rsidP="00954CD4">
      <w:pPr>
        <w:pStyle w:val="ListParagraph"/>
        <w:numPr>
          <w:ilvl w:val="0"/>
          <w:numId w:val="31"/>
        </w:numPr>
      </w:pPr>
      <w:r>
        <w:t xml:space="preserve">The Australian Consumer and Competition Commission </w:t>
      </w:r>
      <w:r w:rsidR="00954CD4">
        <w:t xml:space="preserve">(ACCC) </w:t>
      </w:r>
      <w:r>
        <w:t xml:space="preserve">uses a metric of a </w:t>
      </w:r>
      <w:r w:rsidRPr="00954CD4">
        <w:rPr>
          <w:i/>
          <w:iCs/>
        </w:rPr>
        <w:t>single entity</w:t>
      </w:r>
      <w:r>
        <w:t xml:space="preserve"> holding more than 70% of a market as an indicator of market dominance (and is used as a threshold for intervention by the ACCC where it believe</w:t>
      </w:r>
      <w:r w:rsidR="00954CD4">
        <w:t>s</w:t>
      </w:r>
      <w:r>
        <w:t xml:space="preserve"> that abuse of market power is taking place). In the UK, the legal definition of a monopoly is a firm with more than 25% market share. </w:t>
      </w:r>
    </w:p>
    <w:p w14:paraId="63A3029D" w14:textId="77777777" w:rsidR="00132CD3" w:rsidRDefault="00132CD3" w:rsidP="00132CD3"/>
    <w:p w14:paraId="7FA83CD0" w14:textId="2D229CD4" w:rsidR="00132CD3" w:rsidRDefault="00132CD3" w:rsidP="00954CD4">
      <w:pPr>
        <w:pStyle w:val="ListParagraph"/>
        <w:numPr>
          <w:ilvl w:val="0"/>
          <w:numId w:val="31"/>
        </w:numPr>
      </w:pPr>
      <w:r>
        <w:t xml:space="preserve">A slightly different metric is the </w:t>
      </w:r>
      <w:r w:rsidRPr="00954CD4">
        <w:rPr>
          <w:i/>
          <w:iCs/>
        </w:rPr>
        <w:t xml:space="preserve">four firm concentration </w:t>
      </w:r>
      <w:proofErr w:type="gramStart"/>
      <w:r w:rsidRPr="00954CD4">
        <w:rPr>
          <w:i/>
          <w:iCs/>
        </w:rPr>
        <w:t>ratio</w:t>
      </w:r>
      <w:proofErr w:type="gramEnd"/>
      <w:r>
        <w:t xml:space="preserve">, where the metric is the combined market share of the four largest suppliers in the market. It could easily be </w:t>
      </w:r>
      <w:r w:rsidR="00583C78">
        <w:t>top three,</w:t>
      </w:r>
      <w:r>
        <w:t xml:space="preserve"> or </w:t>
      </w:r>
      <w:r w:rsidR="00583C78">
        <w:t>the top five</w:t>
      </w:r>
      <w:r>
        <w:t>, but the behaviour that is identified is an incumbent clique. I</w:t>
      </w:r>
      <w:r w:rsidR="00954CD4">
        <w:t>f</w:t>
      </w:r>
      <w:r>
        <w:t xml:space="preserve"> this measure rises above 50%, then there is some justification for concern about market distortion.</w:t>
      </w:r>
    </w:p>
    <w:p w14:paraId="7431FA76" w14:textId="77777777" w:rsidR="00132CD3" w:rsidRDefault="00132CD3" w:rsidP="00132CD3"/>
    <w:p w14:paraId="3C62674B" w14:textId="23E74DB4" w:rsidR="00132CD3" w:rsidRDefault="00132CD3" w:rsidP="00954CD4">
      <w:pPr>
        <w:pStyle w:val="ListParagraph"/>
        <w:numPr>
          <w:ilvl w:val="0"/>
          <w:numId w:val="31"/>
        </w:numPr>
      </w:pPr>
      <w:r>
        <w:t xml:space="preserve">The </w:t>
      </w:r>
      <w:proofErr w:type="spellStart"/>
      <w:r w:rsidRPr="00954CD4">
        <w:rPr>
          <w:i/>
          <w:iCs/>
        </w:rPr>
        <w:t>Hirfindahl</w:t>
      </w:r>
      <w:proofErr w:type="spellEnd"/>
      <w:r w:rsidRPr="00954CD4">
        <w:rPr>
          <w:i/>
          <w:iCs/>
        </w:rPr>
        <w:t xml:space="preserve">-Hirschman </w:t>
      </w:r>
      <w:r w:rsidR="00954CD4" w:rsidRPr="00954CD4">
        <w:rPr>
          <w:i/>
          <w:iCs/>
        </w:rPr>
        <w:t>I</w:t>
      </w:r>
      <w:r w:rsidRPr="00954CD4">
        <w:rPr>
          <w:i/>
          <w:iCs/>
        </w:rPr>
        <w:t>ndex</w:t>
      </w:r>
      <w:r>
        <w:t xml:space="preserve"> is used in market analysis to indicate the level of competition between market entities. It is the average market share of the market, weighted by market share, and is the sum of the square of the market share (expressed as a percentage) of the top 50 entities. </w:t>
      </w:r>
      <w:r>
        <w:lastRenderedPageBreak/>
        <w:t>An HHI value above 25% is often taken as an indicator of market skew, and a value above 10% would be considered as a market showing “moderate concentration”</w:t>
      </w:r>
      <w:r w:rsidR="00583C78">
        <w:t>.</w:t>
      </w:r>
    </w:p>
    <w:p w14:paraId="470CABB9" w14:textId="77777777" w:rsidR="00954CD4" w:rsidRDefault="00954CD4" w:rsidP="00132CD3"/>
    <w:p w14:paraId="7048C37D" w14:textId="14CB1E83" w:rsidR="00132CD3" w:rsidRPr="00954CD4" w:rsidRDefault="00132CD3" w:rsidP="00954CD4">
      <w:pPr>
        <w:pStyle w:val="Sidebar"/>
        <w:rPr>
          <w:b/>
          <w:bCs/>
          <w:sz w:val="22"/>
          <w:szCs w:val="18"/>
        </w:rPr>
      </w:pPr>
      <w:r w:rsidRPr="00954CD4">
        <w:rPr>
          <w:b/>
          <w:bCs/>
          <w:sz w:val="22"/>
          <w:szCs w:val="18"/>
        </w:rPr>
        <w:t xml:space="preserve">Aside </w:t>
      </w:r>
      <w:r w:rsidR="00954CD4" w:rsidRPr="00954CD4">
        <w:rPr>
          <w:b/>
          <w:bCs/>
          <w:sz w:val="22"/>
          <w:szCs w:val="18"/>
        </w:rPr>
        <w:t>–</w:t>
      </w:r>
      <w:r w:rsidRPr="00954CD4">
        <w:rPr>
          <w:b/>
          <w:bCs/>
          <w:sz w:val="22"/>
          <w:szCs w:val="18"/>
        </w:rPr>
        <w:t xml:space="preserve"> A</w:t>
      </w:r>
      <w:r w:rsidR="00954CD4" w:rsidRPr="00954CD4">
        <w:rPr>
          <w:b/>
          <w:bCs/>
          <w:sz w:val="22"/>
          <w:szCs w:val="18"/>
        </w:rPr>
        <w:t xml:space="preserve">n example of </w:t>
      </w:r>
      <w:r w:rsidRPr="00954CD4">
        <w:rPr>
          <w:b/>
          <w:bCs/>
          <w:sz w:val="22"/>
          <w:szCs w:val="18"/>
        </w:rPr>
        <w:t>Market Concentration Indicators</w:t>
      </w:r>
    </w:p>
    <w:p w14:paraId="32807518" w14:textId="77777777" w:rsidR="00132CD3" w:rsidRPr="00954CD4" w:rsidRDefault="00132CD3" w:rsidP="00954CD4">
      <w:pPr>
        <w:pStyle w:val="Sidebar"/>
        <w:rPr>
          <w:sz w:val="22"/>
          <w:szCs w:val="18"/>
        </w:rPr>
      </w:pPr>
    </w:p>
    <w:p w14:paraId="0518D5BE" w14:textId="2A0EB969" w:rsidR="00132CD3" w:rsidRPr="00954CD4" w:rsidRDefault="00132CD3" w:rsidP="00954CD4">
      <w:pPr>
        <w:pStyle w:val="Sidebar"/>
        <w:rPr>
          <w:sz w:val="22"/>
          <w:szCs w:val="18"/>
        </w:rPr>
      </w:pPr>
      <w:r w:rsidRPr="00954CD4">
        <w:rPr>
          <w:sz w:val="22"/>
          <w:szCs w:val="18"/>
        </w:rPr>
        <w:t>Let</w:t>
      </w:r>
      <w:r w:rsidR="00954CD4" w:rsidRPr="00954CD4">
        <w:rPr>
          <w:sz w:val="22"/>
          <w:szCs w:val="18"/>
        </w:rPr>
        <w:t>’</w:t>
      </w:r>
      <w:r w:rsidRPr="00954CD4">
        <w:rPr>
          <w:sz w:val="22"/>
          <w:szCs w:val="18"/>
        </w:rPr>
        <w:t xml:space="preserve">s have a look at an example market and apply these metrics. In this case I'll use the retail market </w:t>
      </w:r>
      <w:r w:rsidR="00954CD4" w:rsidRPr="00954CD4">
        <w:rPr>
          <w:sz w:val="22"/>
          <w:szCs w:val="18"/>
        </w:rPr>
        <w:t xml:space="preserve">share </w:t>
      </w:r>
      <w:r w:rsidRPr="00954CD4">
        <w:rPr>
          <w:sz w:val="22"/>
          <w:szCs w:val="18"/>
        </w:rPr>
        <w:t>for petrol in the UK. The market share of the 10 largest retailers in shown in Figure 1.</w:t>
      </w:r>
    </w:p>
    <w:p w14:paraId="24CC7A18" w14:textId="77777777" w:rsidR="00132CD3" w:rsidRPr="00954CD4" w:rsidRDefault="00132CD3" w:rsidP="00954CD4">
      <w:pPr>
        <w:pStyle w:val="Sidebar"/>
        <w:rPr>
          <w:sz w:val="22"/>
          <w:szCs w:val="18"/>
        </w:rPr>
      </w:pPr>
      <w:r w:rsidRPr="00954CD4">
        <w:rPr>
          <w:sz w:val="22"/>
          <w:szCs w:val="18"/>
        </w:rPr>
        <w:t xml:space="preserve">        </w:t>
      </w:r>
    </w:p>
    <w:p w14:paraId="32D0D00A" w14:textId="43F23A5B" w:rsidR="00954CD4" w:rsidRPr="00954CD4" w:rsidRDefault="00954CD4" w:rsidP="00954CD4">
      <w:pPr>
        <w:pStyle w:val="Sidebar"/>
        <w:rPr>
          <w:sz w:val="22"/>
          <w:szCs w:val="18"/>
        </w:rPr>
      </w:pPr>
      <w:r>
        <w:rPr>
          <w:sz w:val="22"/>
          <w:szCs w:val="18"/>
        </w:rPr>
        <w:t xml:space="preserve">          </w:t>
      </w:r>
      <w:r w:rsidRPr="00954CD4">
        <w:rPr>
          <w:noProof/>
          <w:sz w:val="22"/>
          <w:szCs w:val="18"/>
        </w:rPr>
        <w:drawing>
          <wp:inline distT="0" distB="0" distL="0" distR="0" wp14:anchorId="1E688E4F" wp14:editId="16D6F5E7">
            <wp:extent cx="3312302" cy="213621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353995" cy="2163103"/>
                    </a:xfrm>
                    <a:prstGeom prst="rect">
                      <a:avLst/>
                    </a:prstGeom>
                  </pic:spPr>
                </pic:pic>
              </a:graphicData>
            </a:graphic>
          </wp:inline>
        </w:drawing>
      </w:r>
      <w:r w:rsidRPr="00954CD4">
        <w:rPr>
          <w:sz w:val="22"/>
          <w:szCs w:val="18"/>
        </w:rPr>
        <w:t xml:space="preserve">        </w:t>
      </w:r>
    </w:p>
    <w:p w14:paraId="5105CD82" w14:textId="77777777" w:rsidR="00954CD4" w:rsidRPr="00954CD4" w:rsidRDefault="00954CD4" w:rsidP="00954CD4">
      <w:pPr>
        <w:pStyle w:val="Sidebar"/>
        <w:rPr>
          <w:sz w:val="22"/>
          <w:szCs w:val="18"/>
        </w:rPr>
      </w:pPr>
    </w:p>
    <w:p w14:paraId="19E34467" w14:textId="02B6CB06" w:rsidR="00954CD4" w:rsidRPr="00954CD4" w:rsidRDefault="00954CD4" w:rsidP="00954CD4">
      <w:pPr>
        <w:pStyle w:val="Sidebar"/>
        <w:rPr>
          <w:i/>
          <w:iCs/>
          <w:sz w:val="18"/>
          <w:szCs w:val="18"/>
        </w:rPr>
      </w:pPr>
      <w:r>
        <w:rPr>
          <w:i/>
          <w:iCs/>
          <w:sz w:val="18"/>
          <w:szCs w:val="18"/>
        </w:rPr>
        <w:t xml:space="preserve">            </w:t>
      </w:r>
      <w:r w:rsidRPr="00954CD4">
        <w:rPr>
          <w:i/>
          <w:iCs/>
          <w:sz w:val="18"/>
          <w:szCs w:val="18"/>
        </w:rPr>
        <w:t>Figure 1 – Market share of Petrol Retailers in the UK</w:t>
      </w:r>
    </w:p>
    <w:p w14:paraId="7448905F" w14:textId="77777777" w:rsidR="00954CD4" w:rsidRPr="00954CD4" w:rsidRDefault="00954CD4" w:rsidP="00954CD4">
      <w:pPr>
        <w:pStyle w:val="Sidebar"/>
        <w:rPr>
          <w:sz w:val="22"/>
          <w:szCs w:val="18"/>
        </w:rPr>
      </w:pPr>
    </w:p>
    <w:p w14:paraId="5374BAAB" w14:textId="66A9C479" w:rsidR="00132CD3" w:rsidRPr="00954CD4" w:rsidRDefault="00954CD4" w:rsidP="00954CD4">
      <w:pPr>
        <w:pStyle w:val="Sidebar"/>
        <w:rPr>
          <w:sz w:val="22"/>
          <w:szCs w:val="18"/>
        </w:rPr>
      </w:pPr>
      <w:r w:rsidRPr="00954CD4">
        <w:rPr>
          <w:sz w:val="22"/>
          <w:szCs w:val="18"/>
        </w:rPr>
        <w:t>No single retailer dominate</w:t>
      </w:r>
      <w:r w:rsidR="00132CD3" w:rsidRPr="00954CD4">
        <w:rPr>
          <w:sz w:val="22"/>
          <w:szCs w:val="18"/>
        </w:rPr>
        <w:t>s the UK market according to these figures, either using the UK threshold of 25% or the Australian threshold of 70%.</w:t>
      </w:r>
    </w:p>
    <w:p w14:paraId="58F381AC" w14:textId="77777777" w:rsidR="00954CD4" w:rsidRPr="00954CD4" w:rsidRDefault="00132CD3" w:rsidP="00954CD4">
      <w:pPr>
        <w:pStyle w:val="Sidebar"/>
        <w:rPr>
          <w:sz w:val="22"/>
          <w:szCs w:val="18"/>
        </w:rPr>
      </w:pPr>
      <w:r w:rsidRPr="00954CD4">
        <w:rPr>
          <w:sz w:val="22"/>
          <w:szCs w:val="18"/>
        </w:rPr>
        <w:t xml:space="preserve">        </w:t>
      </w:r>
    </w:p>
    <w:p w14:paraId="2702DA96" w14:textId="10C28C89" w:rsidR="00132CD3" w:rsidRPr="00954CD4" w:rsidRDefault="00132CD3" w:rsidP="00954CD4">
      <w:pPr>
        <w:pStyle w:val="Sidebar"/>
        <w:rPr>
          <w:sz w:val="22"/>
          <w:szCs w:val="18"/>
        </w:rPr>
      </w:pPr>
      <w:r w:rsidRPr="00954CD4">
        <w:rPr>
          <w:sz w:val="22"/>
          <w:szCs w:val="18"/>
        </w:rPr>
        <w:t>The 3,</w:t>
      </w:r>
      <w:r w:rsidR="00954CD4" w:rsidRPr="00954CD4">
        <w:rPr>
          <w:sz w:val="22"/>
          <w:szCs w:val="18"/>
        </w:rPr>
        <w:t xml:space="preserve"> </w:t>
      </w:r>
      <w:r w:rsidRPr="00954CD4">
        <w:rPr>
          <w:sz w:val="22"/>
          <w:szCs w:val="18"/>
        </w:rPr>
        <w:t>4 and 5 firm concentration numbers are 45%, 56% and 66% respectively. This would point to some grounds for concern, but the market does not appear to be overly centralised by this metric.</w:t>
      </w:r>
    </w:p>
    <w:p w14:paraId="37EE7B38" w14:textId="77777777" w:rsidR="00954CD4" w:rsidRPr="00954CD4" w:rsidRDefault="00954CD4" w:rsidP="00954CD4">
      <w:pPr>
        <w:pStyle w:val="Sidebar"/>
        <w:rPr>
          <w:sz w:val="22"/>
          <w:szCs w:val="18"/>
        </w:rPr>
      </w:pPr>
    </w:p>
    <w:p w14:paraId="142F43BD" w14:textId="6CA4D542" w:rsidR="00132CD3" w:rsidRPr="00954CD4" w:rsidRDefault="00132CD3" w:rsidP="00954CD4">
      <w:pPr>
        <w:pStyle w:val="Sidebar"/>
        <w:rPr>
          <w:sz w:val="22"/>
          <w:szCs w:val="18"/>
        </w:rPr>
      </w:pPr>
      <w:r w:rsidRPr="00954CD4">
        <w:rPr>
          <w:sz w:val="22"/>
          <w:szCs w:val="18"/>
        </w:rPr>
        <w:t>The HHI index is 11%, which would indicate the onset of concentration, which is not inconsistent with the</w:t>
      </w:r>
      <w:r w:rsidR="00954CD4" w:rsidRPr="00954CD4">
        <w:rPr>
          <w:sz w:val="22"/>
          <w:szCs w:val="18"/>
        </w:rPr>
        <w:t xml:space="preserve"> </w:t>
      </w:r>
      <w:r w:rsidRPr="00954CD4">
        <w:rPr>
          <w:sz w:val="22"/>
          <w:szCs w:val="18"/>
        </w:rPr>
        <w:t>market concentration values.</w:t>
      </w:r>
    </w:p>
    <w:p w14:paraId="744671BD" w14:textId="77777777" w:rsidR="00132CD3" w:rsidRDefault="00132CD3" w:rsidP="00132CD3"/>
    <w:p w14:paraId="3597445D" w14:textId="25C28965" w:rsidR="00132CD3" w:rsidRDefault="00132CD3" w:rsidP="008F4DDF">
      <w:pPr>
        <w:pStyle w:val="Heading3"/>
      </w:pPr>
      <w:r>
        <w:t>The DNS Resolution Market</w:t>
      </w:r>
    </w:p>
    <w:p w14:paraId="07266CEB" w14:textId="18E7BB92" w:rsidR="00132CD3" w:rsidRDefault="00132CD3" w:rsidP="00132CD3">
      <w:r>
        <w:t xml:space="preserve">I'd like to move on to a very specific part of the DNS environment and ask the question about centrality as it specifically relates to the resolution of DNS names. There are </w:t>
      </w:r>
      <w:proofErr w:type="gramStart"/>
      <w:r>
        <w:t>a number of</w:t>
      </w:r>
      <w:proofErr w:type="gramEnd"/>
      <w:r>
        <w:t xml:space="preserve"> related questions concerning the registry market, although the 1:1 associat</w:t>
      </w:r>
      <w:r w:rsidR="00954CD4">
        <w:t>ion</w:t>
      </w:r>
      <w:r>
        <w:t xml:space="preserve"> of registries and top</w:t>
      </w:r>
      <w:r w:rsidR="00954CD4">
        <w:t>-</w:t>
      </w:r>
      <w:r>
        <w:t>leve</w:t>
      </w:r>
      <w:r w:rsidR="00954CD4">
        <w:t>l</w:t>
      </w:r>
      <w:r>
        <w:t xml:space="preserve"> domain names tends to equate </w:t>
      </w:r>
      <w:r w:rsidR="008F4DDF">
        <w:t xml:space="preserve">the market share of a TLD name registry to the </w:t>
      </w:r>
      <w:r>
        <w:t xml:space="preserve">relative popularity of </w:t>
      </w:r>
      <w:r w:rsidR="008F4DDF">
        <w:t xml:space="preserve">the </w:t>
      </w:r>
      <w:r>
        <w:t xml:space="preserve">TLD </w:t>
      </w:r>
      <w:r w:rsidR="008F4DDF">
        <w:t xml:space="preserve">as a </w:t>
      </w:r>
      <w:r>
        <w:t>name</w:t>
      </w:r>
      <w:r w:rsidR="008F4DDF">
        <w:t xml:space="preserve"> space</w:t>
      </w:r>
      <w:r>
        <w:t xml:space="preserve">. Similarly, there is the question of centrality in the market for name registrars, but here the centrality issues are somewhat less obvious. </w:t>
      </w:r>
      <w:r w:rsidR="00583C78" w:rsidRPr="00583C78">
        <w:t xml:space="preserve">It is challenging to compare the relative </w:t>
      </w:r>
      <w:r w:rsidR="00583C78" w:rsidRPr="00583C78">
        <w:rPr>
          <w:i/>
          <w:iCs/>
        </w:rPr>
        <w:t>market weight</w:t>
      </w:r>
      <w:r w:rsidR="00583C78" w:rsidRPr="00583C78">
        <w:t xml:space="preserve"> of a registrar </w:t>
      </w:r>
      <w:r w:rsidR="00C07F2A">
        <w:t>that h</w:t>
      </w:r>
      <w:r w:rsidR="00583C78" w:rsidRPr="00583C78">
        <w:t>old</w:t>
      </w:r>
      <w:r w:rsidR="00C07F2A">
        <w:t>s</w:t>
      </w:r>
      <w:r w:rsidR="00583C78" w:rsidRPr="00583C78">
        <w:t xml:space="preserve"> the registration of a million obscure names that are never used with a registrar that holds the records of a very small set of the most highly used DNS names</w:t>
      </w:r>
      <w:r>
        <w:t>.</w:t>
      </w:r>
    </w:p>
    <w:p w14:paraId="682D31A2" w14:textId="77777777" w:rsidR="00132CD3" w:rsidRDefault="00132CD3" w:rsidP="00132CD3"/>
    <w:p w14:paraId="2607AE94" w14:textId="77777777" w:rsidR="00C07F2A" w:rsidRDefault="008F4DDF" w:rsidP="00C07F2A">
      <w:r>
        <w:t>With these caveats in mind,</w:t>
      </w:r>
      <w:r w:rsidR="00132CD3">
        <w:t xml:space="preserve"> look at DNS resolution as a market and use these measurements to assess the degree of concentration in the supply of DNS name resolution services.</w:t>
      </w:r>
    </w:p>
    <w:p w14:paraId="00153B23" w14:textId="77777777" w:rsidR="00C07F2A" w:rsidRDefault="00C07F2A" w:rsidP="00C07F2A"/>
    <w:p w14:paraId="27374F11" w14:textId="4E6CD6EB" w:rsidR="008F4DDF" w:rsidRDefault="00132CD3" w:rsidP="00C07F2A">
      <w:r>
        <w:t>Firstly</w:t>
      </w:r>
      <w:r w:rsidR="008F4DDF">
        <w:t>,</w:t>
      </w:r>
      <w:r>
        <w:t xml:space="preserve"> we need to look at the nature of name resolution. When a user's application wishes to resolve a DNS name </w:t>
      </w:r>
      <w:r w:rsidR="008F4DDF">
        <w:t xml:space="preserve">the local DNS agent (the </w:t>
      </w:r>
      <w:r w:rsidR="008F4DDF">
        <w:rPr>
          <w:i/>
          <w:iCs/>
        </w:rPr>
        <w:t>stub resolver</w:t>
      </w:r>
      <w:r w:rsidR="008F4DDF">
        <w:t xml:space="preserve">) </w:t>
      </w:r>
      <w:r>
        <w:t xml:space="preserve">will pass the query to </w:t>
      </w:r>
      <w:r w:rsidR="008F4DDF">
        <w:t>a pre-</w:t>
      </w:r>
      <w:r>
        <w:t xml:space="preserve">configured </w:t>
      </w:r>
      <w:r w:rsidRPr="008F4DDF">
        <w:rPr>
          <w:i/>
          <w:iCs/>
        </w:rPr>
        <w:t>recursive resolver</w:t>
      </w:r>
      <w:r>
        <w:t xml:space="preserve">. The recursive resolver will then perform a series of queries to various authoritative servers to discover the appropriate server that is authoritative for the DNS name that is being resolver, followed by the actual query for domain name. </w:t>
      </w:r>
      <w:r w:rsidR="008F4DDF">
        <w:t xml:space="preserve">When it has assembled the DNS response, it will pass it back to the stub </w:t>
      </w:r>
      <w:r w:rsidR="008F4DDF">
        <w:lastRenderedPageBreak/>
        <w:t xml:space="preserve">resolver. </w:t>
      </w:r>
      <w:r>
        <w:t>So</w:t>
      </w:r>
      <w:r w:rsidR="008F4DDF">
        <w:t>,</w:t>
      </w:r>
      <w:r>
        <w:t xml:space="preserve"> in general there are two distinct st</w:t>
      </w:r>
      <w:r w:rsidR="008F4DDF">
        <w:t>e</w:t>
      </w:r>
      <w:r>
        <w:t xml:space="preserve">ps in DNS name resolution, </w:t>
      </w:r>
      <w:r w:rsidRPr="00C07F2A">
        <w:rPr>
          <w:i/>
          <w:iCs/>
        </w:rPr>
        <w:t>stub-to-recursive</w:t>
      </w:r>
      <w:r>
        <w:t xml:space="preserve"> and </w:t>
      </w:r>
      <w:r w:rsidRPr="00C07F2A">
        <w:rPr>
          <w:i/>
          <w:iCs/>
        </w:rPr>
        <w:t>recursive-to-authoritative</w:t>
      </w:r>
      <w:r>
        <w:t xml:space="preserve"> (Figure 2).</w:t>
      </w:r>
    </w:p>
    <w:p w14:paraId="31EB79FF" w14:textId="5195BE3B" w:rsidR="00132CD3" w:rsidRDefault="008F4DDF" w:rsidP="008F4DDF">
      <w:pPr>
        <w:ind w:left="720"/>
      </w:pPr>
      <w:r>
        <w:rPr>
          <w:noProof/>
        </w:rPr>
        <w:drawing>
          <wp:inline distT="0" distB="0" distL="0" distR="0" wp14:anchorId="78AFCB93" wp14:editId="78D8474F">
            <wp:extent cx="4527239" cy="1298197"/>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a:stretch>
                      <a:fillRect/>
                    </a:stretch>
                  </pic:blipFill>
                  <pic:spPr>
                    <a:xfrm>
                      <a:off x="0" y="0"/>
                      <a:ext cx="4605371" cy="1320601"/>
                    </a:xfrm>
                    <a:prstGeom prst="rect">
                      <a:avLst/>
                    </a:prstGeom>
                  </pic:spPr>
                </pic:pic>
              </a:graphicData>
            </a:graphic>
          </wp:inline>
        </w:drawing>
      </w:r>
    </w:p>
    <w:p w14:paraId="31B3EA6E" w14:textId="38191E12" w:rsidR="00132CD3" w:rsidRPr="008F4DDF" w:rsidRDefault="008F4DDF" w:rsidP="008F4DDF">
      <w:pPr>
        <w:ind w:left="720"/>
        <w:rPr>
          <w:i/>
          <w:iCs/>
          <w:sz w:val="21"/>
          <w:szCs w:val="21"/>
        </w:rPr>
      </w:pPr>
      <w:r w:rsidRPr="008F4DDF">
        <w:rPr>
          <w:i/>
          <w:iCs/>
          <w:sz w:val="21"/>
          <w:szCs w:val="21"/>
        </w:rPr>
        <w:t>Figure 2 – DNS Query Handling</w:t>
      </w:r>
    </w:p>
    <w:p w14:paraId="5E3539AD" w14:textId="77777777" w:rsidR="00132CD3" w:rsidRDefault="00132CD3" w:rsidP="00132CD3"/>
    <w:p w14:paraId="3AF29922" w14:textId="77777777" w:rsidR="00132CD3" w:rsidRDefault="00132CD3" w:rsidP="00132CD3">
      <w:r>
        <w:t>How should we look at market share (and potential market concentration) of these two steps in DNS name resolution?</w:t>
      </w:r>
    </w:p>
    <w:p w14:paraId="07E98DCA" w14:textId="77777777" w:rsidR="00132CD3" w:rsidRDefault="00132CD3" w:rsidP="00132CD3"/>
    <w:p w14:paraId="25F12918" w14:textId="1F5CCE1E" w:rsidR="00132CD3" w:rsidRDefault="00132CD3" w:rsidP="00132CD3">
      <w:r>
        <w:t>For the stub-to-recursive analysis it</w:t>
      </w:r>
      <w:r w:rsidR="008F4DDF">
        <w:t>’</w:t>
      </w:r>
      <w:r>
        <w:t>s not the name itself that matters, as recursive resolvers are meant to provide resolution for all names. So</w:t>
      </w:r>
      <w:r w:rsidR="008F4DDF">
        <w:t>,</w:t>
      </w:r>
      <w:r>
        <w:t xml:space="preserve"> we need to look at a metric of use or dependency. This could be the query counts being presented to each recursive resolver, or even the number of distinct users (or distinct stub resolvers) that use the services of each recursive resolver. </w:t>
      </w:r>
    </w:p>
    <w:p w14:paraId="2FC245BA" w14:textId="77777777" w:rsidR="00132CD3" w:rsidRDefault="00132CD3" w:rsidP="00132CD3"/>
    <w:p w14:paraId="4710199F" w14:textId="36E635CF" w:rsidR="00132CD3" w:rsidRDefault="00132CD3" w:rsidP="00132CD3">
      <w:r>
        <w:t xml:space="preserve">This </w:t>
      </w:r>
      <w:r w:rsidR="00C07F2A">
        <w:t xml:space="preserve">comparative </w:t>
      </w:r>
      <w:r>
        <w:t xml:space="preserve">metric of </w:t>
      </w:r>
      <w:r w:rsidR="00C07F2A">
        <w:t>a resolver’s client</w:t>
      </w:r>
      <w:r>
        <w:t xml:space="preserve"> population does not apply to authoritative servers, as, in theory, every authoritative server could be queried by any recursive resolver on behalf of any user. Perhaps a query count per authoritative server would make more sense, in that a highly popular name would be equivalent in many ways to a large count o</w:t>
      </w:r>
      <w:r w:rsidR="008F4DDF">
        <w:t>f</w:t>
      </w:r>
      <w:r>
        <w:t xml:space="preserve"> seldomly used names. If we are looking at the market concentration of authoritative server providers</w:t>
      </w:r>
      <w:r w:rsidR="00C07F2A">
        <w:t>, then</w:t>
      </w:r>
      <w:r>
        <w:t xml:space="preserve"> the names themselves are not as important as the server operator, so we probably need a way to associate an authoritative server with a provider and look at the query counts for each provider.</w:t>
      </w:r>
    </w:p>
    <w:p w14:paraId="40F22073" w14:textId="2F2BBECB" w:rsidR="00132CD3" w:rsidRPr="002C7EDC" w:rsidRDefault="002C7EDC" w:rsidP="002C7EDC">
      <w:pPr>
        <w:pStyle w:val="Heading3"/>
      </w:pPr>
      <w:r w:rsidRPr="002C7EDC">
        <w:t xml:space="preserve">A. </w:t>
      </w:r>
      <w:r w:rsidR="00132CD3" w:rsidRPr="002C7EDC">
        <w:t>Concentration in the Recursive Resolver Market</w:t>
      </w:r>
    </w:p>
    <w:p w14:paraId="23D3B971" w14:textId="663FA2A9" w:rsidR="00132CD3" w:rsidRDefault="007A3353" w:rsidP="00132CD3">
      <w:r>
        <w:t>For this part of the study, w</w:t>
      </w:r>
      <w:r w:rsidR="00132CD3">
        <w:t xml:space="preserve">e would like to understand </w:t>
      </w:r>
      <w:r>
        <w:t>t</w:t>
      </w:r>
      <w:r w:rsidR="00132CD3">
        <w:t xml:space="preserve">he distribution of users per recursive resolver. This is of course a </w:t>
      </w:r>
      <w:r w:rsidR="008F4DDF">
        <w:t>challenging</w:t>
      </w:r>
      <w:r w:rsidR="00132CD3">
        <w:t xml:space="preserve"> question and the approach we've used to answer this question is to use a sampling technique. </w:t>
      </w:r>
      <w:r w:rsidR="008F4DDF">
        <w:t>At APNIC Labs w</w:t>
      </w:r>
      <w:r w:rsidR="00132CD3">
        <w:t>e've used online ads to distribute a measurement script to millions of distinct users per day. Each invocation of the script generates a unique DNS name to resolve, and the name is uniquely served by our name servers. By looking at the logs fr</w:t>
      </w:r>
      <w:r>
        <w:t>o</w:t>
      </w:r>
      <w:r w:rsidR="00132CD3">
        <w:t>m the authoritative server we can associate a recursive resolver with each user that ran the test</w:t>
      </w:r>
      <w:r>
        <w:t xml:space="preserve"> </w:t>
      </w:r>
      <w:r w:rsidR="00132CD3">
        <w:t>and aggregate the data to generate the relative user population served by each recursive resolver (Figure 3).</w:t>
      </w:r>
    </w:p>
    <w:p w14:paraId="32500EBA" w14:textId="77777777" w:rsidR="007A3353" w:rsidRDefault="007A3353" w:rsidP="00132CD3"/>
    <w:p w14:paraId="0C7DD97A" w14:textId="6D575246" w:rsidR="00132CD3" w:rsidRDefault="007A3353" w:rsidP="007A3353">
      <w:pPr>
        <w:ind w:left="720"/>
      </w:pPr>
      <w:r>
        <w:rPr>
          <w:noProof/>
        </w:rPr>
        <w:drawing>
          <wp:inline distT="0" distB="0" distL="0" distR="0" wp14:anchorId="49FC271D" wp14:editId="280DBF1F">
            <wp:extent cx="4207519" cy="119472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a:stretch>
                      <a:fillRect/>
                    </a:stretch>
                  </pic:blipFill>
                  <pic:spPr>
                    <a:xfrm>
                      <a:off x="0" y="0"/>
                      <a:ext cx="4237873" cy="1203341"/>
                    </a:xfrm>
                    <a:prstGeom prst="rect">
                      <a:avLst/>
                    </a:prstGeom>
                  </pic:spPr>
                </pic:pic>
              </a:graphicData>
            </a:graphic>
          </wp:inline>
        </w:drawing>
      </w:r>
    </w:p>
    <w:p w14:paraId="41CB8C8D" w14:textId="24A35552" w:rsidR="007A3353" w:rsidRPr="008F4DDF" w:rsidRDefault="007A3353" w:rsidP="007A3353">
      <w:pPr>
        <w:ind w:left="720"/>
        <w:rPr>
          <w:i/>
          <w:iCs/>
          <w:sz w:val="21"/>
          <w:szCs w:val="21"/>
        </w:rPr>
      </w:pPr>
      <w:r w:rsidRPr="008F4DDF">
        <w:rPr>
          <w:i/>
          <w:iCs/>
          <w:sz w:val="21"/>
          <w:szCs w:val="21"/>
        </w:rPr>
        <w:t xml:space="preserve">Figure </w:t>
      </w:r>
      <w:r>
        <w:rPr>
          <w:i/>
          <w:iCs/>
          <w:sz w:val="21"/>
          <w:szCs w:val="21"/>
        </w:rPr>
        <w:t>3</w:t>
      </w:r>
      <w:r w:rsidRPr="008F4DDF">
        <w:rPr>
          <w:i/>
          <w:iCs/>
          <w:sz w:val="21"/>
          <w:szCs w:val="21"/>
        </w:rPr>
        <w:t xml:space="preserve"> – </w:t>
      </w:r>
      <w:r>
        <w:rPr>
          <w:i/>
          <w:iCs/>
          <w:sz w:val="21"/>
          <w:szCs w:val="21"/>
        </w:rPr>
        <w:t>Mapping users to recursive resolvers</w:t>
      </w:r>
    </w:p>
    <w:p w14:paraId="30A13207" w14:textId="77777777" w:rsidR="00132CD3" w:rsidRDefault="00132CD3" w:rsidP="00132CD3"/>
    <w:p w14:paraId="33090E83" w14:textId="4AC7A33B" w:rsidR="00132CD3" w:rsidRDefault="00132CD3" w:rsidP="00132CD3">
      <w:r>
        <w:t>We need to map the resolver</w:t>
      </w:r>
      <w:r w:rsidR="006A6B2C">
        <w:t>’s</w:t>
      </w:r>
      <w:r>
        <w:t xml:space="preserve"> </w:t>
      </w:r>
      <w:r w:rsidRPr="006A6B2C">
        <w:rPr>
          <w:i/>
          <w:iCs/>
        </w:rPr>
        <w:t>helper</w:t>
      </w:r>
      <w:r>
        <w:t xml:space="preserve"> </w:t>
      </w:r>
      <w:r w:rsidR="006A6B2C">
        <w:t xml:space="preserve">IP </w:t>
      </w:r>
      <w:r>
        <w:t xml:space="preserve">addresses seen by our authoritative server to a resolver service, and to do this we need to map the various back-end DNS </w:t>
      </w:r>
      <w:r w:rsidR="006A6B2C">
        <w:t xml:space="preserve">engine IP </w:t>
      </w:r>
      <w:r>
        <w:t>addresses to the front side recursive resolver service. RIPE Atlas helped here for those cases where the open resolver operator does not publish this information.</w:t>
      </w:r>
    </w:p>
    <w:p w14:paraId="7D7E7481" w14:textId="77777777" w:rsidR="00132CD3" w:rsidRDefault="00132CD3" w:rsidP="00132CD3"/>
    <w:p w14:paraId="77A3AFCF" w14:textId="77777777" w:rsidR="007A3353" w:rsidRDefault="00132CD3" w:rsidP="00132CD3">
      <w:r>
        <w:t xml:space="preserve">We then map resolvers into </w:t>
      </w:r>
      <w:proofErr w:type="gramStart"/>
      <w:r>
        <w:t>a number of</w:t>
      </w:r>
      <w:proofErr w:type="gramEnd"/>
      <w:r>
        <w:t xml:space="preserve"> categories based on the resolver’s IP address. The categories we use are:</w:t>
      </w:r>
    </w:p>
    <w:p w14:paraId="37DD148E" w14:textId="6EF392F7" w:rsidR="00132CD3" w:rsidRDefault="00132CD3" w:rsidP="007A3353">
      <w:pPr>
        <w:pStyle w:val="ListParagraph"/>
        <w:numPr>
          <w:ilvl w:val="0"/>
          <w:numId w:val="32"/>
        </w:numPr>
      </w:pPr>
      <w:r>
        <w:t xml:space="preserve">Resolver is in the same AS </w:t>
      </w:r>
      <w:proofErr w:type="spellStart"/>
      <w:r>
        <w:t>as</w:t>
      </w:r>
      <w:proofErr w:type="spellEnd"/>
      <w:r>
        <w:t xml:space="preserve"> the end user (ISP's recursive resolver)</w:t>
      </w:r>
      <w:r w:rsidR="006C4945">
        <w:t xml:space="preserve"> (</w:t>
      </w:r>
      <w:proofErr w:type="spellStart"/>
      <w:r w:rsidR="006C4945" w:rsidRPr="006A6B2C">
        <w:rPr>
          <w:b/>
          <w:bCs/>
          <w:i/>
          <w:iCs/>
        </w:rPr>
        <w:t>sameas</w:t>
      </w:r>
      <w:proofErr w:type="spellEnd"/>
      <w:r w:rsidR="006C4945">
        <w:rPr>
          <w:i/>
          <w:iCs/>
        </w:rPr>
        <w:t>)</w:t>
      </w:r>
    </w:p>
    <w:p w14:paraId="092EE7D9" w14:textId="3C6659B5" w:rsidR="00132CD3" w:rsidRDefault="00132CD3" w:rsidP="007A3353">
      <w:pPr>
        <w:pStyle w:val="ListParagraph"/>
        <w:numPr>
          <w:ilvl w:val="0"/>
          <w:numId w:val="32"/>
        </w:numPr>
      </w:pPr>
      <w:r>
        <w:t>It’s a known Open DNS resolver</w:t>
      </w:r>
      <w:r w:rsidR="006A6B2C">
        <w:t xml:space="preserve"> (</w:t>
      </w:r>
      <w:r w:rsidR="006A6B2C">
        <w:rPr>
          <w:b/>
          <w:bCs/>
          <w:i/>
          <w:iCs/>
        </w:rPr>
        <w:t>open</w:t>
      </w:r>
      <w:r w:rsidR="006A6B2C">
        <w:t>)</w:t>
      </w:r>
    </w:p>
    <w:p w14:paraId="6231287B" w14:textId="6C8E8CD5" w:rsidR="00132CD3" w:rsidRDefault="00132CD3" w:rsidP="007A3353">
      <w:pPr>
        <w:pStyle w:val="ListParagraph"/>
        <w:numPr>
          <w:ilvl w:val="0"/>
          <w:numId w:val="32"/>
        </w:numPr>
      </w:pPr>
      <w:r>
        <w:lastRenderedPageBreak/>
        <w:t>Resolver address is geo-located to the same CC as the end user</w:t>
      </w:r>
      <w:r w:rsidR="006C4945">
        <w:t xml:space="preserve"> (</w:t>
      </w:r>
      <w:proofErr w:type="spellStart"/>
      <w:r w:rsidR="006C4945" w:rsidRPr="006A6B2C">
        <w:rPr>
          <w:b/>
          <w:bCs/>
          <w:i/>
          <w:iCs/>
        </w:rPr>
        <w:t>samecc</w:t>
      </w:r>
      <w:proofErr w:type="spellEnd"/>
      <w:r w:rsidR="006C4945">
        <w:t>)</w:t>
      </w:r>
    </w:p>
    <w:p w14:paraId="55291808" w14:textId="6F03B328" w:rsidR="00132CD3" w:rsidRDefault="00132CD3" w:rsidP="007A3353">
      <w:pPr>
        <w:pStyle w:val="ListParagraph"/>
        <w:numPr>
          <w:ilvl w:val="0"/>
          <w:numId w:val="32"/>
        </w:numPr>
      </w:pPr>
      <w:r>
        <w:t>Resolver address is geo-located to a different CC from the end user</w:t>
      </w:r>
      <w:r w:rsidR="006C4945">
        <w:t xml:space="preserve"> (</w:t>
      </w:r>
      <w:proofErr w:type="spellStart"/>
      <w:r w:rsidR="006C4945" w:rsidRPr="006A6B2C">
        <w:rPr>
          <w:b/>
          <w:bCs/>
          <w:i/>
          <w:iCs/>
        </w:rPr>
        <w:t>diffcc</w:t>
      </w:r>
      <w:proofErr w:type="spellEnd"/>
      <w:r w:rsidR="006C4945">
        <w:t>)</w:t>
      </w:r>
    </w:p>
    <w:p w14:paraId="233DEB95" w14:textId="77777777" w:rsidR="00132CD3" w:rsidRDefault="00132CD3" w:rsidP="00132CD3"/>
    <w:p w14:paraId="1983864D" w14:textId="29CD6322" w:rsidR="00132CD3" w:rsidRDefault="00132CD3" w:rsidP="00132CD3">
      <w:r>
        <w:t xml:space="preserve">The results of this measurement are shown in </w:t>
      </w:r>
      <w:r w:rsidR="00AE273F">
        <w:t>F</w:t>
      </w:r>
      <w:r>
        <w:t>igure 4.</w:t>
      </w:r>
    </w:p>
    <w:p w14:paraId="43F311C1" w14:textId="77777777" w:rsidR="00AE273F" w:rsidRDefault="00AE273F" w:rsidP="00132CD3"/>
    <w:p w14:paraId="65C40346" w14:textId="5146FB62" w:rsidR="00132CD3" w:rsidRDefault="00AE273F" w:rsidP="00AE273F">
      <w:pPr>
        <w:ind w:left="720"/>
      </w:pPr>
      <w:r>
        <w:rPr>
          <w:noProof/>
        </w:rPr>
        <w:drawing>
          <wp:inline distT="0" distB="0" distL="0" distR="0" wp14:anchorId="0E4C53D6" wp14:editId="271F5F29">
            <wp:extent cx="5235284" cy="2960610"/>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1"/>
                    <a:stretch>
                      <a:fillRect/>
                    </a:stretch>
                  </pic:blipFill>
                  <pic:spPr>
                    <a:xfrm>
                      <a:off x="0" y="0"/>
                      <a:ext cx="5272478" cy="2981644"/>
                    </a:xfrm>
                    <a:prstGeom prst="rect">
                      <a:avLst/>
                    </a:prstGeom>
                  </pic:spPr>
                </pic:pic>
              </a:graphicData>
            </a:graphic>
          </wp:inline>
        </w:drawing>
      </w:r>
    </w:p>
    <w:p w14:paraId="2B26BDE9" w14:textId="77777777" w:rsidR="00D32093" w:rsidRDefault="00D32093" w:rsidP="00AE273F">
      <w:pPr>
        <w:ind w:left="720"/>
      </w:pPr>
    </w:p>
    <w:p w14:paraId="3A289F41" w14:textId="1389BA87" w:rsidR="00AE273F" w:rsidRPr="008F4DDF" w:rsidRDefault="00AE273F" w:rsidP="00AE273F">
      <w:pPr>
        <w:ind w:left="720"/>
        <w:rPr>
          <w:i/>
          <w:iCs/>
          <w:sz w:val="21"/>
          <w:szCs w:val="21"/>
        </w:rPr>
      </w:pPr>
      <w:r w:rsidRPr="008F4DDF">
        <w:rPr>
          <w:i/>
          <w:iCs/>
          <w:sz w:val="21"/>
          <w:szCs w:val="21"/>
        </w:rPr>
        <w:t xml:space="preserve">Figure </w:t>
      </w:r>
      <w:r>
        <w:rPr>
          <w:i/>
          <w:iCs/>
          <w:sz w:val="21"/>
          <w:szCs w:val="21"/>
        </w:rPr>
        <w:t>4</w:t>
      </w:r>
      <w:r w:rsidRPr="008F4DDF">
        <w:rPr>
          <w:i/>
          <w:iCs/>
          <w:sz w:val="21"/>
          <w:szCs w:val="21"/>
        </w:rPr>
        <w:t xml:space="preserve"> – </w:t>
      </w:r>
      <w:r w:rsidR="009515B7">
        <w:rPr>
          <w:i/>
          <w:iCs/>
          <w:sz w:val="21"/>
          <w:szCs w:val="21"/>
        </w:rPr>
        <w:t>Recursive</w:t>
      </w:r>
      <w:r>
        <w:rPr>
          <w:i/>
          <w:iCs/>
          <w:sz w:val="21"/>
          <w:szCs w:val="21"/>
        </w:rPr>
        <w:t xml:space="preserve"> Resolver shares</w:t>
      </w:r>
    </w:p>
    <w:p w14:paraId="30FD9B38" w14:textId="77777777" w:rsidR="006C4945" w:rsidRDefault="006C4945" w:rsidP="00132CD3"/>
    <w:p w14:paraId="23ED1659" w14:textId="14EC089B" w:rsidR="006150FC" w:rsidRDefault="006C4945" w:rsidP="006150FC">
      <w:r>
        <w:t>The current resolver use profile is show</w:t>
      </w:r>
      <w:r w:rsidR="006150FC">
        <w:t>n</w:t>
      </w:r>
      <w:r>
        <w:t xml:space="preserve"> in Table 1.</w:t>
      </w:r>
      <w:r w:rsidR="00771D4B" w:rsidRPr="00771D4B">
        <w:t xml:space="preserve"> </w:t>
      </w:r>
      <w:r w:rsidR="00771D4B">
        <w:t xml:space="preserve"> Some two-thirds of users direct their queries to the recursive resolver that is operated by their ISP, and 15% of users direct their queries to a recursive resolver that is geolocated to the same country as they are, which is likely to be their ISP using a recursive resolver in a different AS.</w:t>
      </w:r>
      <w:r w:rsidR="006150FC">
        <w:t xml:space="preserve"> A total of 14.0% of users have their queries resolved by Google’s Public DNS resolver, 3.2% of users use Cloudflare's DNS resolution service, </w:t>
      </w:r>
      <w:proofErr w:type="gramStart"/>
      <w:r w:rsidR="006150FC">
        <w:t>and  no</w:t>
      </w:r>
      <w:proofErr w:type="gramEnd"/>
      <w:r w:rsidR="006150FC">
        <w:t xml:space="preserve"> other open DNS provider has more a share of more than 0.5% of users. </w:t>
      </w:r>
    </w:p>
    <w:p w14:paraId="707616C7" w14:textId="36B2E30C" w:rsidR="006C4945" w:rsidRDefault="006C4945" w:rsidP="00132CD3"/>
    <w:p w14:paraId="340CD940" w14:textId="1159F788" w:rsidR="006C4945" w:rsidRDefault="006C4945" w:rsidP="00132CD3"/>
    <w:tbl>
      <w:tblPr>
        <w:tblStyle w:val="TableGrid"/>
        <w:tblW w:w="0" w:type="auto"/>
        <w:tblInd w:w="60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864"/>
        <w:gridCol w:w="1181"/>
      </w:tblGrid>
      <w:tr w:rsidR="00771D4B" w:rsidRPr="00771D4B" w14:paraId="70BEAA72" w14:textId="77777777" w:rsidTr="00771D4B">
        <w:tc>
          <w:tcPr>
            <w:tcW w:w="0" w:type="auto"/>
          </w:tcPr>
          <w:p w14:paraId="75847FD3" w14:textId="41185821" w:rsidR="00771D4B" w:rsidRPr="00771D4B" w:rsidRDefault="00771D4B" w:rsidP="00B91E11">
            <w:pPr>
              <w:rPr>
                <w:b/>
                <w:bCs/>
                <w:sz w:val="21"/>
                <w:szCs w:val="21"/>
              </w:rPr>
            </w:pPr>
            <w:r w:rsidRPr="00771D4B">
              <w:rPr>
                <w:b/>
                <w:bCs/>
                <w:sz w:val="21"/>
                <w:szCs w:val="21"/>
              </w:rPr>
              <w:t>Resolver</w:t>
            </w:r>
          </w:p>
        </w:tc>
        <w:tc>
          <w:tcPr>
            <w:tcW w:w="0" w:type="auto"/>
          </w:tcPr>
          <w:p w14:paraId="7728BBEF" w14:textId="56DC522D" w:rsidR="00771D4B" w:rsidRPr="00771D4B" w:rsidRDefault="00771D4B" w:rsidP="00771D4B">
            <w:pPr>
              <w:jc w:val="right"/>
              <w:rPr>
                <w:b/>
                <w:bCs/>
                <w:sz w:val="21"/>
                <w:szCs w:val="21"/>
              </w:rPr>
            </w:pPr>
            <w:r w:rsidRPr="00771D4B">
              <w:rPr>
                <w:b/>
                <w:bCs/>
                <w:sz w:val="21"/>
                <w:szCs w:val="21"/>
              </w:rPr>
              <w:t>User Share</w:t>
            </w:r>
          </w:p>
        </w:tc>
      </w:tr>
      <w:tr w:rsidR="00771D4B" w:rsidRPr="00771D4B" w14:paraId="7B156602" w14:textId="77777777" w:rsidTr="00771D4B">
        <w:tc>
          <w:tcPr>
            <w:tcW w:w="0" w:type="auto"/>
          </w:tcPr>
          <w:p w14:paraId="3A8ADC01" w14:textId="77777777" w:rsidR="00771D4B" w:rsidRPr="00771D4B" w:rsidRDefault="00771D4B" w:rsidP="00B91E11">
            <w:pPr>
              <w:rPr>
                <w:sz w:val="21"/>
                <w:szCs w:val="21"/>
              </w:rPr>
            </w:pPr>
            <w:proofErr w:type="spellStart"/>
            <w:r w:rsidRPr="00771D4B">
              <w:rPr>
                <w:i/>
                <w:iCs/>
                <w:sz w:val="21"/>
                <w:szCs w:val="21"/>
              </w:rPr>
              <w:t>sameas</w:t>
            </w:r>
            <w:proofErr w:type="spellEnd"/>
          </w:p>
        </w:tc>
        <w:tc>
          <w:tcPr>
            <w:tcW w:w="0" w:type="auto"/>
          </w:tcPr>
          <w:p w14:paraId="7C26E468" w14:textId="77777777" w:rsidR="00771D4B" w:rsidRPr="00771D4B" w:rsidRDefault="00771D4B" w:rsidP="00771D4B">
            <w:pPr>
              <w:jc w:val="right"/>
              <w:rPr>
                <w:sz w:val="21"/>
                <w:szCs w:val="21"/>
              </w:rPr>
            </w:pPr>
            <w:r w:rsidRPr="00771D4B">
              <w:rPr>
                <w:sz w:val="21"/>
                <w:szCs w:val="21"/>
              </w:rPr>
              <w:t>65.0%</w:t>
            </w:r>
          </w:p>
        </w:tc>
      </w:tr>
      <w:tr w:rsidR="00771D4B" w:rsidRPr="00771D4B" w14:paraId="50DC4680" w14:textId="77777777" w:rsidTr="00771D4B">
        <w:tc>
          <w:tcPr>
            <w:tcW w:w="0" w:type="auto"/>
          </w:tcPr>
          <w:p w14:paraId="7EF76138" w14:textId="77777777" w:rsidR="00771D4B" w:rsidRPr="00771D4B" w:rsidRDefault="00771D4B" w:rsidP="00B91E11">
            <w:pPr>
              <w:rPr>
                <w:i/>
                <w:iCs/>
                <w:sz w:val="21"/>
                <w:szCs w:val="21"/>
              </w:rPr>
            </w:pPr>
            <w:proofErr w:type="spellStart"/>
            <w:r w:rsidRPr="00771D4B">
              <w:rPr>
                <w:i/>
                <w:iCs/>
                <w:sz w:val="21"/>
                <w:szCs w:val="21"/>
              </w:rPr>
              <w:t>samecc</w:t>
            </w:r>
            <w:proofErr w:type="spellEnd"/>
          </w:p>
        </w:tc>
        <w:tc>
          <w:tcPr>
            <w:tcW w:w="0" w:type="auto"/>
          </w:tcPr>
          <w:p w14:paraId="7359A357" w14:textId="77777777" w:rsidR="00771D4B" w:rsidRPr="00771D4B" w:rsidRDefault="00771D4B" w:rsidP="00771D4B">
            <w:pPr>
              <w:jc w:val="right"/>
              <w:rPr>
                <w:i/>
                <w:iCs/>
                <w:sz w:val="21"/>
                <w:szCs w:val="21"/>
              </w:rPr>
            </w:pPr>
            <w:r w:rsidRPr="00771D4B">
              <w:rPr>
                <w:sz w:val="21"/>
                <w:szCs w:val="21"/>
              </w:rPr>
              <w:t>15.1%</w:t>
            </w:r>
          </w:p>
        </w:tc>
      </w:tr>
      <w:tr w:rsidR="00771D4B" w:rsidRPr="00771D4B" w14:paraId="04A770F3" w14:textId="77777777" w:rsidTr="00771D4B">
        <w:tc>
          <w:tcPr>
            <w:tcW w:w="0" w:type="auto"/>
          </w:tcPr>
          <w:p w14:paraId="2D898D1E" w14:textId="77777777" w:rsidR="00771D4B" w:rsidRPr="00771D4B" w:rsidRDefault="00771D4B" w:rsidP="00B91E11">
            <w:pPr>
              <w:rPr>
                <w:i/>
                <w:iCs/>
                <w:sz w:val="21"/>
                <w:szCs w:val="21"/>
              </w:rPr>
            </w:pPr>
            <w:proofErr w:type="spellStart"/>
            <w:r w:rsidRPr="00771D4B">
              <w:rPr>
                <w:i/>
                <w:iCs/>
                <w:sz w:val="21"/>
                <w:szCs w:val="21"/>
              </w:rPr>
              <w:t>diffcc</w:t>
            </w:r>
            <w:proofErr w:type="spellEnd"/>
          </w:p>
        </w:tc>
        <w:tc>
          <w:tcPr>
            <w:tcW w:w="0" w:type="auto"/>
          </w:tcPr>
          <w:p w14:paraId="10F791F7" w14:textId="77777777" w:rsidR="00771D4B" w:rsidRPr="00771D4B" w:rsidRDefault="00771D4B" w:rsidP="00771D4B">
            <w:pPr>
              <w:jc w:val="right"/>
              <w:rPr>
                <w:sz w:val="21"/>
                <w:szCs w:val="21"/>
              </w:rPr>
            </w:pPr>
            <w:r w:rsidRPr="00771D4B">
              <w:rPr>
                <w:sz w:val="21"/>
                <w:szCs w:val="21"/>
              </w:rPr>
              <w:t>0.5%</w:t>
            </w:r>
          </w:p>
        </w:tc>
      </w:tr>
      <w:tr w:rsidR="00771D4B" w:rsidRPr="00771D4B" w14:paraId="7817DB1A" w14:textId="77777777" w:rsidTr="00771D4B">
        <w:tc>
          <w:tcPr>
            <w:tcW w:w="0" w:type="auto"/>
          </w:tcPr>
          <w:p w14:paraId="26A4C0F1" w14:textId="77777777" w:rsidR="00771D4B" w:rsidRPr="00771D4B" w:rsidRDefault="00771D4B" w:rsidP="00B91E11">
            <w:pPr>
              <w:rPr>
                <w:i/>
                <w:iCs/>
                <w:sz w:val="21"/>
                <w:szCs w:val="21"/>
              </w:rPr>
            </w:pPr>
            <w:r w:rsidRPr="00771D4B">
              <w:rPr>
                <w:i/>
                <w:iCs/>
                <w:sz w:val="21"/>
                <w:szCs w:val="21"/>
              </w:rPr>
              <w:t>All Open Resolvers</w:t>
            </w:r>
          </w:p>
        </w:tc>
        <w:tc>
          <w:tcPr>
            <w:tcW w:w="0" w:type="auto"/>
          </w:tcPr>
          <w:p w14:paraId="198AACE7" w14:textId="77777777" w:rsidR="00771D4B" w:rsidRPr="00771D4B" w:rsidRDefault="00771D4B" w:rsidP="00771D4B">
            <w:pPr>
              <w:jc w:val="right"/>
              <w:rPr>
                <w:sz w:val="21"/>
                <w:szCs w:val="21"/>
              </w:rPr>
            </w:pPr>
            <w:r w:rsidRPr="00771D4B">
              <w:rPr>
                <w:sz w:val="21"/>
                <w:szCs w:val="21"/>
              </w:rPr>
              <w:t>20.0%</w:t>
            </w:r>
          </w:p>
        </w:tc>
      </w:tr>
      <w:tr w:rsidR="00771D4B" w:rsidRPr="00771D4B" w14:paraId="28EA5B8D" w14:textId="77777777" w:rsidTr="00771D4B">
        <w:tc>
          <w:tcPr>
            <w:tcW w:w="0" w:type="auto"/>
          </w:tcPr>
          <w:p w14:paraId="463D75B2" w14:textId="77777777" w:rsidR="00771D4B" w:rsidRPr="00771D4B" w:rsidRDefault="00771D4B" w:rsidP="00B91E11">
            <w:pPr>
              <w:rPr>
                <w:sz w:val="21"/>
                <w:szCs w:val="21"/>
              </w:rPr>
            </w:pPr>
            <w:r w:rsidRPr="00771D4B">
              <w:rPr>
                <w:sz w:val="21"/>
                <w:szCs w:val="21"/>
              </w:rPr>
              <w:t>Google Public DNS</w:t>
            </w:r>
          </w:p>
        </w:tc>
        <w:tc>
          <w:tcPr>
            <w:tcW w:w="0" w:type="auto"/>
          </w:tcPr>
          <w:p w14:paraId="3ED9143E" w14:textId="77777777" w:rsidR="00771D4B" w:rsidRPr="00771D4B" w:rsidRDefault="00771D4B" w:rsidP="00771D4B">
            <w:pPr>
              <w:jc w:val="right"/>
              <w:rPr>
                <w:sz w:val="21"/>
                <w:szCs w:val="21"/>
              </w:rPr>
            </w:pPr>
            <w:r w:rsidRPr="00771D4B">
              <w:rPr>
                <w:sz w:val="21"/>
                <w:szCs w:val="21"/>
              </w:rPr>
              <w:t>14.0%</w:t>
            </w:r>
          </w:p>
        </w:tc>
      </w:tr>
      <w:tr w:rsidR="00771D4B" w:rsidRPr="00771D4B" w14:paraId="70F75ABE" w14:textId="77777777" w:rsidTr="00771D4B">
        <w:tc>
          <w:tcPr>
            <w:tcW w:w="0" w:type="auto"/>
          </w:tcPr>
          <w:p w14:paraId="41C6FF92" w14:textId="77777777" w:rsidR="00771D4B" w:rsidRPr="00771D4B" w:rsidRDefault="00771D4B" w:rsidP="00B91E11">
            <w:pPr>
              <w:rPr>
                <w:sz w:val="21"/>
                <w:szCs w:val="21"/>
              </w:rPr>
            </w:pPr>
            <w:r w:rsidRPr="00771D4B">
              <w:rPr>
                <w:sz w:val="21"/>
                <w:szCs w:val="21"/>
              </w:rPr>
              <w:t>Cloudflare 1.1.1.1</w:t>
            </w:r>
          </w:p>
        </w:tc>
        <w:tc>
          <w:tcPr>
            <w:tcW w:w="0" w:type="auto"/>
          </w:tcPr>
          <w:p w14:paraId="0A476B98" w14:textId="77777777" w:rsidR="00771D4B" w:rsidRPr="00771D4B" w:rsidRDefault="00771D4B" w:rsidP="00771D4B">
            <w:pPr>
              <w:jc w:val="right"/>
              <w:rPr>
                <w:sz w:val="21"/>
                <w:szCs w:val="21"/>
              </w:rPr>
            </w:pPr>
            <w:r w:rsidRPr="00771D4B">
              <w:rPr>
                <w:sz w:val="21"/>
                <w:szCs w:val="21"/>
              </w:rPr>
              <w:t>3.2%</w:t>
            </w:r>
          </w:p>
        </w:tc>
      </w:tr>
      <w:tr w:rsidR="00771D4B" w:rsidRPr="00771D4B" w14:paraId="3CF76EEA" w14:textId="77777777" w:rsidTr="00771D4B">
        <w:tc>
          <w:tcPr>
            <w:tcW w:w="0" w:type="auto"/>
          </w:tcPr>
          <w:p w14:paraId="5C611186" w14:textId="77777777" w:rsidR="00771D4B" w:rsidRPr="00771D4B" w:rsidRDefault="00771D4B" w:rsidP="00B91E11">
            <w:pPr>
              <w:rPr>
                <w:sz w:val="21"/>
                <w:szCs w:val="21"/>
              </w:rPr>
            </w:pPr>
            <w:proofErr w:type="spellStart"/>
            <w:r w:rsidRPr="00771D4B">
              <w:rPr>
                <w:sz w:val="21"/>
                <w:szCs w:val="21"/>
              </w:rPr>
              <w:t>OneDNS</w:t>
            </w:r>
            <w:proofErr w:type="spellEnd"/>
            <w:r w:rsidRPr="00771D4B">
              <w:rPr>
                <w:sz w:val="21"/>
                <w:szCs w:val="21"/>
              </w:rPr>
              <w:t xml:space="preserve"> (China)</w:t>
            </w:r>
          </w:p>
        </w:tc>
        <w:tc>
          <w:tcPr>
            <w:tcW w:w="0" w:type="auto"/>
          </w:tcPr>
          <w:p w14:paraId="12EA2E1B" w14:textId="77777777" w:rsidR="00771D4B" w:rsidRPr="00771D4B" w:rsidRDefault="00771D4B" w:rsidP="00771D4B">
            <w:pPr>
              <w:jc w:val="right"/>
              <w:rPr>
                <w:sz w:val="21"/>
                <w:szCs w:val="21"/>
              </w:rPr>
            </w:pPr>
            <w:r w:rsidRPr="00771D4B">
              <w:rPr>
                <w:sz w:val="21"/>
                <w:szCs w:val="21"/>
              </w:rPr>
              <w:t>0.5%</w:t>
            </w:r>
          </w:p>
        </w:tc>
      </w:tr>
      <w:tr w:rsidR="00771D4B" w:rsidRPr="00771D4B" w14:paraId="5977ECCA" w14:textId="77777777" w:rsidTr="00771D4B">
        <w:tc>
          <w:tcPr>
            <w:tcW w:w="0" w:type="auto"/>
          </w:tcPr>
          <w:p w14:paraId="7B66EE2E" w14:textId="77777777" w:rsidR="00771D4B" w:rsidRPr="00771D4B" w:rsidRDefault="00771D4B" w:rsidP="00B91E11">
            <w:pPr>
              <w:rPr>
                <w:sz w:val="21"/>
                <w:szCs w:val="21"/>
              </w:rPr>
            </w:pPr>
            <w:r w:rsidRPr="00771D4B">
              <w:rPr>
                <w:sz w:val="21"/>
                <w:szCs w:val="21"/>
              </w:rPr>
              <w:t>OpenDNS</w:t>
            </w:r>
          </w:p>
        </w:tc>
        <w:tc>
          <w:tcPr>
            <w:tcW w:w="0" w:type="auto"/>
          </w:tcPr>
          <w:p w14:paraId="36CC5F7C" w14:textId="77777777" w:rsidR="00771D4B" w:rsidRPr="00771D4B" w:rsidRDefault="00771D4B" w:rsidP="00771D4B">
            <w:pPr>
              <w:jc w:val="right"/>
              <w:rPr>
                <w:sz w:val="21"/>
                <w:szCs w:val="21"/>
              </w:rPr>
            </w:pPr>
            <w:r w:rsidRPr="00771D4B">
              <w:rPr>
                <w:sz w:val="21"/>
                <w:szCs w:val="21"/>
              </w:rPr>
              <w:t>0.5%</w:t>
            </w:r>
          </w:p>
        </w:tc>
      </w:tr>
      <w:tr w:rsidR="00771D4B" w:rsidRPr="00771D4B" w14:paraId="6C51FF3E" w14:textId="77777777" w:rsidTr="00771D4B">
        <w:tc>
          <w:tcPr>
            <w:tcW w:w="0" w:type="auto"/>
          </w:tcPr>
          <w:p w14:paraId="68C3EBEE" w14:textId="77777777" w:rsidR="00771D4B" w:rsidRPr="00771D4B" w:rsidRDefault="00771D4B" w:rsidP="00B91E11">
            <w:pPr>
              <w:rPr>
                <w:sz w:val="21"/>
                <w:szCs w:val="21"/>
              </w:rPr>
            </w:pPr>
            <w:r w:rsidRPr="00771D4B">
              <w:rPr>
                <w:sz w:val="21"/>
                <w:szCs w:val="21"/>
              </w:rPr>
              <w:t>DNSPAI (China)</w:t>
            </w:r>
          </w:p>
        </w:tc>
        <w:tc>
          <w:tcPr>
            <w:tcW w:w="0" w:type="auto"/>
          </w:tcPr>
          <w:p w14:paraId="3F3EEE8A" w14:textId="77777777" w:rsidR="00771D4B" w:rsidRPr="00771D4B" w:rsidRDefault="00771D4B" w:rsidP="00771D4B">
            <w:pPr>
              <w:jc w:val="right"/>
              <w:rPr>
                <w:sz w:val="21"/>
                <w:szCs w:val="21"/>
              </w:rPr>
            </w:pPr>
            <w:r w:rsidRPr="00771D4B">
              <w:rPr>
                <w:sz w:val="21"/>
                <w:szCs w:val="21"/>
              </w:rPr>
              <w:t>0.4%</w:t>
            </w:r>
          </w:p>
        </w:tc>
      </w:tr>
      <w:tr w:rsidR="00771D4B" w:rsidRPr="00771D4B" w14:paraId="3A80ECC8" w14:textId="77777777" w:rsidTr="00771D4B">
        <w:tc>
          <w:tcPr>
            <w:tcW w:w="0" w:type="auto"/>
          </w:tcPr>
          <w:p w14:paraId="20B9E8EF" w14:textId="77777777" w:rsidR="00771D4B" w:rsidRPr="00771D4B" w:rsidRDefault="00771D4B" w:rsidP="00B91E11">
            <w:pPr>
              <w:rPr>
                <w:sz w:val="21"/>
                <w:szCs w:val="21"/>
              </w:rPr>
            </w:pPr>
            <w:r w:rsidRPr="00771D4B">
              <w:rPr>
                <w:sz w:val="21"/>
                <w:szCs w:val="21"/>
              </w:rPr>
              <w:t>Level3</w:t>
            </w:r>
          </w:p>
        </w:tc>
        <w:tc>
          <w:tcPr>
            <w:tcW w:w="0" w:type="auto"/>
          </w:tcPr>
          <w:p w14:paraId="1729D299" w14:textId="77777777" w:rsidR="00771D4B" w:rsidRPr="00771D4B" w:rsidRDefault="00771D4B" w:rsidP="00771D4B">
            <w:pPr>
              <w:jc w:val="right"/>
              <w:rPr>
                <w:sz w:val="21"/>
                <w:szCs w:val="21"/>
              </w:rPr>
            </w:pPr>
            <w:r w:rsidRPr="00771D4B">
              <w:rPr>
                <w:sz w:val="21"/>
                <w:szCs w:val="21"/>
              </w:rPr>
              <w:t>0.5%</w:t>
            </w:r>
          </w:p>
        </w:tc>
      </w:tr>
      <w:tr w:rsidR="00771D4B" w:rsidRPr="00771D4B" w14:paraId="6F8DBF8E" w14:textId="77777777" w:rsidTr="00771D4B">
        <w:tc>
          <w:tcPr>
            <w:tcW w:w="0" w:type="auto"/>
          </w:tcPr>
          <w:p w14:paraId="7F088D25" w14:textId="77777777" w:rsidR="00771D4B" w:rsidRPr="00771D4B" w:rsidRDefault="00771D4B" w:rsidP="00B91E11">
            <w:pPr>
              <w:rPr>
                <w:sz w:val="21"/>
                <w:szCs w:val="21"/>
              </w:rPr>
            </w:pPr>
            <w:r w:rsidRPr="00771D4B">
              <w:rPr>
                <w:sz w:val="21"/>
                <w:szCs w:val="21"/>
              </w:rPr>
              <w:t>114DNS (China)</w:t>
            </w:r>
          </w:p>
        </w:tc>
        <w:tc>
          <w:tcPr>
            <w:tcW w:w="0" w:type="auto"/>
          </w:tcPr>
          <w:p w14:paraId="061BB224" w14:textId="77777777" w:rsidR="00771D4B" w:rsidRPr="00771D4B" w:rsidRDefault="00771D4B" w:rsidP="00771D4B">
            <w:pPr>
              <w:jc w:val="right"/>
              <w:rPr>
                <w:sz w:val="21"/>
                <w:szCs w:val="21"/>
              </w:rPr>
            </w:pPr>
            <w:r w:rsidRPr="00771D4B">
              <w:rPr>
                <w:sz w:val="21"/>
                <w:szCs w:val="21"/>
              </w:rPr>
              <w:t>0.2%</w:t>
            </w:r>
          </w:p>
        </w:tc>
      </w:tr>
      <w:tr w:rsidR="00771D4B" w:rsidRPr="00771D4B" w14:paraId="43143001" w14:textId="77777777" w:rsidTr="00771D4B">
        <w:tc>
          <w:tcPr>
            <w:tcW w:w="0" w:type="auto"/>
          </w:tcPr>
          <w:p w14:paraId="2BFA986F" w14:textId="77777777" w:rsidR="00771D4B" w:rsidRPr="00771D4B" w:rsidRDefault="00771D4B" w:rsidP="00B91E11">
            <w:pPr>
              <w:rPr>
                <w:sz w:val="21"/>
                <w:szCs w:val="21"/>
              </w:rPr>
            </w:pPr>
            <w:r w:rsidRPr="00771D4B">
              <w:rPr>
                <w:sz w:val="21"/>
                <w:szCs w:val="21"/>
              </w:rPr>
              <w:t>Green Team (Israel)</w:t>
            </w:r>
          </w:p>
        </w:tc>
        <w:tc>
          <w:tcPr>
            <w:tcW w:w="0" w:type="auto"/>
          </w:tcPr>
          <w:p w14:paraId="47B698E4" w14:textId="77777777" w:rsidR="00771D4B" w:rsidRPr="00771D4B" w:rsidRDefault="00771D4B" w:rsidP="00771D4B">
            <w:pPr>
              <w:jc w:val="right"/>
              <w:rPr>
                <w:sz w:val="21"/>
                <w:szCs w:val="21"/>
              </w:rPr>
            </w:pPr>
            <w:r w:rsidRPr="00771D4B">
              <w:rPr>
                <w:sz w:val="21"/>
                <w:szCs w:val="21"/>
              </w:rPr>
              <w:t>0.05%</w:t>
            </w:r>
          </w:p>
        </w:tc>
      </w:tr>
      <w:tr w:rsidR="00771D4B" w:rsidRPr="00771D4B" w14:paraId="4C8810AC" w14:textId="77777777" w:rsidTr="00771D4B">
        <w:tc>
          <w:tcPr>
            <w:tcW w:w="0" w:type="auto"/>
          </w:tcPr>
          <w:p w14:paraId="788273A5" w14:textId="77777777" w:rsidR="00771D4B" w:rsidRPr="00771D4B" w:rsidRDefault="00771D4B" w:rsidP="00B91E11">
            <w:pPr>
              <w:rPr>
                <w:sz w:val="21"/>
                <w:szCs w:val="21"/>
              </w:rPr>
            </w:pPr>
            <w:r w:rsidRPr="00771D4B">
              <w:rPr>
                <w:sz w:val="21"/>
                <w:szCs w:val="21"/>
              </w:rPr>
              <w:t>Quad9</w:t>
            </w:r>
          </w:p>
        </w:tc>
        <w:tc>
          <w:tcPr>
            <w:tcW w:w="0" w:type="auto"/>
          </w:tcPr>
          <w:p w14:paraId="3F9B869D" w14:textId="77777777" w:rsidR="00771D4B" w:rsidRPr="00771D4B" w:rsidRDefault="00771D4B" w:rsidP="00771D4B">
            <w:pPr>
              <w:jc w:val="right"/>
              <w:rPr>
                <w:sz w:val="21"/>
                <w:szCs w:val="21"/>
              </w:rPr>
            </w:pPr>
            <w:r w:rsidRPr="00771D4B">
              <w:rPr>
                <w:sz w:val="21"/>
                <w:szCs w:val="21"/>
              </w:rPr>
              <w:t>0.05%</w:t>
            </w:r>
          </w:p>
        </w:tc>
      </w:tr>
      <w:tr w:rsidR="00771D4B" w:rsidRPr="00771D4B" w14:paraId="323C0AD8" w14:textId="77777777" w:rsidTr="00771D4B">
        <w:tc>
          <w:tcPr>
            <w:tcW w:w="0" w:type="auto"/>
          </w:tcPr>
          <w:p w14:paraId="1AF475F2" w14:textId="77777777" w:rsidR="00771D4B" w:rsidRPr="00771D4B" w:rsidRDefault="00771D4B" w:rsidP="00B91E11">
            <w:pPr>
              <w:rPr>
                <w:sz w:val="21"/>
                <w:szCs w:val="21"/>
              </w:rPr>
            </w:pPr>
            <w:r w:rsidRPr="00771D4B">
              <w:rPr>
                <w:sz w:val="21"/>
                <w:szCs w:val="21"/>
              </w:rPr>
              <w:t>Neustar</w:t>
            </w:r>
          </w:p>
        </w:tc>
        <w:tc>
          <w:tcPr>
            <w:tcW w:w="0" w:type="auto"/>
          </w:tcPr>
          <w:p w14:paraId="2F5D8820" w14:textId="77777777" w:rsidR="00771D4B" w:rsidRPr="00771D4B" w:rsidRDefault="00771D4B" w:rsidP="00771D4B">
            <w:pPr>
              <w:jc w:val="right"/>
              <w:rPr>
                <w:sz w:val="21"/>
                <w:szCs w:val="21"/>
              </w:rPr>
            </w:pPr>
            <w:r w:rsidRPr="00771D4B">
              <w:rPr>
                <w:sz w:val="21"/>
                <w:szCs w:val="21"/>
              </w:rPr>
              <w:t>0.02%</w:t>
            </w:r>
          </w:p>
        </w:tc>
      </w:tr>
    </w:tbl>
    <w:p w14:paraId="7BBB93E1" w14:textId="77777777" w:rsidR="00771D4B" w:rsidRDefault="00771D4B" w:rsidP="00771D4B">
      <w:pPr>
        <w:ind w:left="720"/>
        <w:rPr>
          <w:i/>
          <w:iCs/>
          <w:sz w:val="21"/>
          <w:szCs w:val="21"/>
        </w:rPr>
      </w:pPr>
    </w:p>
    <w:p w14:paraId="08DE2B4E" w14:textId="113A116F" w:rsidR="006C4945" w:rsidRPr="00771D4B" w:rsidRDefault="00771D4B" w:rsidP="00771D4B">
      <w:pPr>
        <w:ind w:left="720"/>
        <w:rPr>
          <w:i/>
          <w:iCs/>
          <w:sz w:val="21"/>
          <w:szCs w:val="21"/>
        </w:rPr>
      </w:pPr>
      <w:r w:rsidRPr="00771D4B">
        <w:rPr>
          <w:i/>
          <w:iCs/>
          <w:sz w:val="21"/>
          <w:szCs w:val="21"/>
        </w:rPr>
        <w:t>Table 1 – Re</w:t>
      </w:r>
      <w:r>
        <w:rPr>
          <w:i/>
          <w:iCs/>
          <w:sz w:val="21"/>
          <w:szCs w:val="21"/>
        </w:rPr>
        <w:t>c</w:t>
      </w:r>
      <w:r w:rsidRPr="00771D4B">
        <w:rPr>
          <w:i/>
          <w:iCs/>
          <w:sz w:val="21"/>
          <w:szCs w:val="21"/>
        </w:rPr>
        <w:t>ursive Resolver Market Share</w:t>
      </w:r>
    </w:p>
    <w:p w14:paraId="25CB0777" w14:textId="77777777" w:rsidR="00132CD3" w:rsidRDefault="00132CD3" w:rsidP="00132CD3"/>
    <w:p w14:paraId="0710B615" w14:textId="4C270C0C" w:rsidR="00175E3E" w:rsidRDefault="00175E3E" w:rsidP="00132CD3">
      <w:proofErr w:type="gramStart"/>
      <w:r>
        <w:t>All of</w:t>
      </w:r>
      <w:proofErr w:type="gramEnd"/>
      <w:r>
        <w:t xml:space="preserve"> the open resolvers collectively have 20% of the market share of DNS resolution. We can map this data into </w:t>
      </w:r>
      <w:r w:rsidR="006150FC">
        <w:t>a</w:t>
      </w:r>
      <w:r>
        <w:t xml:space="preserve"> relative market share in each national economy, looking at the relative importance of open DNS resolver services per economy. This distribution is shown in Figure 5.</w:t>
      </w:r>
    </w:p>
    <w:p w14:paraId="79823614" w14:textId="77777777" w:rsidR="00175E3E" w:rsidRDefault="00175E3E" w:rsidP="00132CD3"/>
    <w:p w14:paraId="1F847D24" w14:textId="4338BF72" w:rsidR="00175E3E" w:rsidRDefault="00175E3E" w:rsidP="00175E3E">
      <w:pPr>
        <w:ind w:left="720"/>
      </w:pPr>
      <w:r>
        <w:rPr>
          <w:noProof/>
        </w:rPr>
        <w:lastRenderedPageBreak/>
        <w:drawing>
          <wp:inline distT="0" distB="0" distL="0" distR="0" wp14:anchorId="5BB9FD88" wp14:editId="175D3E0C">
            <wp:extent cx="3823854" cy="18332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3840891" cy="1841369"/>
                    </a:xfrm>
                    <a:prstGeom prst="rect">
                      <a:avLst/>
                    </a:prstGeom>
                  </pic:spPr>
                </pic:pic>
              </a:graphicData>
            </a:graphic>
          </wp:inline>
        </w:drawing>
      </w:r>
    </w:p>
    <w:p w14:paraId="731547B0" w14:textId="1DEB657C" w:rsidR="00175E3E" w:rsidRPr="00175E3E" w:rsidRDefault="00175E3E" w:rsidP="00175E3E">
      <w:pPr>
        <w:ind w:left="720"/>
        <w:rPr>
          <w:i/>
          <w:iCs/>
          <w:sz w:val="21"/>
          <w:szCs w:val="21"/>
        </w:rPr>
      </w:pPr>
      <w:r w:rsidRPr="00175E3E">
        <w:rPr>
          <w:i/>
          <w:iCs/>
          <w:sz w:val="21"/>
          <w:szCs w:val="21"/>
        </w:rPr>
        <w:t>Figure 5 – Distribution of the use of Open Resolvers per economy</w:t>
      </w:r>
    </w:p>
    <w:p w14:paraId="6AA10296" w14:textId="3DED2BB4" w:rsidR="00175E3E" w:rsidRDefault="00175E3E" w:rsidP="00132CD3"/>
    <w:p w14:paraId="1BFA5AA7" w14:textId="5AF97AEF" w:rsidR="00801D01" w:rsidRDefault="00175E3E" w:rsidP="00132CD3">
      <w:r>
        <w:t xml:space="preserve">This per-economy data indicates that open DNS recursive resolvers are used as the dominant form of DNS resolution in some African economies, Guyana, Iran, </w:t>
      </w:r>
      <w:proofErr w:type="gramStart"/>
      <w:r>
        <w:t>Afghanistan</w:t>
      </w:r>
      <w:proofErr w:type="gramEnd"/>
      <w:r>
        <w:t xml:space="preserve"> and Turkmenistan.  </w:t>
      </w:r>
      <w:r w:rsidR="006150FC">
        <w:t>W</w:t>
      </w:r>
      <w:r w:rsidR="006C4945">
        <w:t xml:space="preserve">e can observe that </w:t>
      </w:r>
      <w:r w:rsidR="006150FC">
        <w:t>open recursive resolvers are not the dominant provider in most economies other than in Africa and a small collection of Central Asian economies.</w:t>
      </w:r>
    </w:p>
    <w:p w14:paraId="2FEE0CED" w14:textId="5A729B5D" w:rsidR="006150FC" w:rsidRDefault="006150FC" w:rsidP="00132CD3"/>
    <w:p w14:paraId="4053B57E" w14:textId="7CC4C291" w:rsidR="006150FC" w:rsidRDefault="006150FC" w:rsidP="00132CD3">
      <w:r>
        <w:t>However, we also observe from Table 1 that the use of Google’s service is more than four times larger in terms of market share than the next-largest open DNS recursive resolver provider, so it is useful to take the same per-economy perspective</w:t>
      </w:r>
      <w:r w:rsidR="008B4F83">
        <w:t xml:space="preserve"> and apply it to the use of Google’s Public DNS service. This distribution is show</w:t>
      </w:r>
      <w:r w:rsidR="00FC6635">
        <w:t>n</w:t>
      </w:r>
      <w:r w:rsidR="008B4F83">
        <w:t xml:space="preserve"> in Figure 6.</w:t>
      </w:r>
    </w:p>
    <w:p w14:paraId="38578C23" w14:textId="11A7F60E" w:rsidR="008B4F83" w:rsidRDefault="008B4F83" w:rsidP="00132CD3"/>
    <w:p w14:paraId="73973AAB" w14:textId="0626B35E" w:rsidR="008B4F83" w:rsidRDefault="008B4F83" w:rsidP="008B4F83">
      <w:pPr>
        <w:ind w:left="720"/>
      </w:pPr>
      <w:r>
        <w:rPr>
          <w:noProof/>
        </w:rPr>
        <w:drawing>
          <wp:inline distT="0" distB="0" distL="0" distR="0" wp14:anchorId="15BBC9F5" wp14:editId="42BF8E4F">
            <wp:extent cx="3906981" cy="1873988"/>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3929183" cy="1884637"/>
                    </a:xfrm>
                    <a:prstGeom prst="rect">
                      <a:avLst/>
                    </a:prstGeom>
                  </pic:spPr>
                </pic:pic>
              </a:graphicData>
            </a:graphic>
          </wp:inline>
        </w:drawing>
      </w:r>
    </w:p>
    <w:p w14:paraId="7FBD814A" w14:textId="796FC65E" w:rsidR="008B4F83" w:rsidRPr="00175E3E" w:rsidRDefault="008B4F83" w:rsidP="008B4F83">
      <w:pPr>
        <w:ind w:left="720"/>
        <w:rPr>
          <w:i/>
          <w:iCs/>
          <w:sz w:val="21"/>
          <w:szCs w:val="21"/>
        </w:rPr>
      </w:pPr>
      <w:r w:rsidRPr="00175E3E">
        <w:rPr>
          <w:i/>
          <w:iCs/>
          <w:sz w:val="21"/>
          <w:szCs w:val="21"/>
        </w:rPr>
        <w:t xml:space="preserve">Figure </w:t>
      </w:r>
      <w:r>
        <w:rPr>
          <w:i/>
          <w:iCs/>
          <w:sz w:val="21"/>
          <w:szCs w:val="21"/>
        </w:rPr>
        <w:t>6</w:t>
      </w:r>
      <w:r w:rsidRPr="00175E3E">
        <w:rPr>
          <w:i/>
          <w:iCs/>
          <w:sz w:val="21"/>
          <w:szCs w:val="21"/>
        </w:rPr>
        <w:t xml:space="preserve"> – Distribution of the use of </w:t>
      </w:r>
      <w:r>
        <w:rPr>
          <w:i/>
          <w:iCs/>
          <w:sz w:val="21"/>
          <w:szCs w:val="21"/>
        </w:rPr>
        <w:t>Google’s Public DNS</w:t>
      </w:r>
      <w:r w:rsidRPr="00175E3E">
        <w:rPr>
          <w:i/>
          <w:iCs/>
          <w:sz w:val="21"/>
          <w:szCs w:val="21"/>
        </w:rPr>
        <w:t xml:space="preserve"> per economy</w:t>
      </w:r>
    </w:p>
    <w:p w14:paraId="6647374A" w14:textId="5521087E" w:rsidR="006150FC" w:rsidRDefault="006150FC" w:rsidP="00132CD3"/>
    <w:p w14:paraId="6F4FB837" w14:textId="1493728D" w:rsidR="006150FC" w:rsidRDefault="006C0A3E" w:rsidP="00132CD3">
      <w:r>
        <w:t xml:space="preserve">The two distributions are somewhat similar, with the dominant use of Google’s service in parts of central and eastern Africa, </w:t>
      </w:r>
      <w:proofErr w:type="gramStart"/>
      <w:r>
        <w:t>Iran</w:t>
      </w:r>
      <w:proofErr w:type="gramEnd"/>
      <w:r>
        <w:t xml:space="preserve"> and Afghanistan. We can invert the question and look at this from the perspective of Google’s PDNS service by looking at the distribution of users who use this service (Figure 7).</w:t>
      </w:r>
    </w:p>
    <w:p w14:paraId="779E5014" w14:textId="77777777" w:rsidR="006C0A3E" w:rsidRDefault="006C0A3E" w:rsidP="00132CD3"/>
    <w:p w14:paraId="49D56971" w14:textId="32839AEC" w:rsidR="006C0A3E" w:rsidRDefault="006C0A3E" w:rsidP="006C0A3E">
      <w:pPr>
        <w:ind w:left="720"/>
      </w:pPr>
      <w:r>
        <w:rPr>
          <w:noProof/>
        </w:rPr>
        <w:drawing>
          <wp:inline distT="0" distB="0" distL="0" distR="0" wp14:anchorId="7DDB1796" wp14:editId="0936A5F0">
            <wp:extent cx="3740727" cy="18317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770682" cy="1846410"/>
                    </a:xfrm>
                    <a:prstGeom prst="rect">
                      <a:avLst/>
                    </a:prstGeom>
                  </pic:spPr>
                </pic:pic>
              </a:graphicData>
            </a:graphic>
          </wp:inline>
        </w:drawing>
      </w:r>
    </w:p>
    <w:p w14:paraId="68451F86" w14:textId="518A5585" w:rsidR="006C0A3E" w:rsidRPr="00175E3E" w:rsidRDefault="006C0A3E" w:rsidP="006C0A3E">
      <w:pPr>
        <w:ind w:left="720"/>
        <w:rPr>
          <w:i/>
          <w:iCs/>
          <w:sz w:val="21"/>
          <w:szCs w:val="21"/>
        </w:rPr>
      </w:pPr>
      <w:r w:rsidRPr="00175E3E">
        <w:rPr>
          <w:i/>
          <w:iCs/>
          <w:sz w:val="21"/>
          <w:szCs w:val="21"/>
        </w:rPr>
        <w:t xml:space="preserve">Figure </w:t>
      </w:r>
      <w:r>
        <w:rPr>
          <w:i/>
          <w:iCs/>
          <w:sz w:val="21"/>
          <w:szCs w:val="21"/>
        </w:rPr>
        <w:t>7</w:t>
      </w:r>
      <w:r w:rsidRPr="00175E3E">
        <w:rPr>
          <w:i/>
          <w:iCs/>
          <w:sz w:val="21"/>
          <w:szCs w:val="21"/>
        </w:rPr>
        <w:t xml:space="preserve"> – Distribution of the use</w:t>
      </w:r>
      <w:r>
        <w:rPr>
          <w:i/>
          <w:iCs/>
          <w:sz w:val="21"/>
          <w:szCs w:val="21"/>
        </w:rPr>
        <w:t>rs</w:t>
      </w:r>
      <w:r w:rsidRPr="00175E3E">
        <w:rPr>
          <w:i/>
          <w:iCs/>
          <w:sz w:val="21"/>
          <w:szCs w:val="21"/>
        </w:rPr>
        <w:t xml:space="preserve"> of </w:t>
      </w:r>
      <w:r>
        <w:rPr>
          <w:i/>
          <w:iCs/>
          <w:sz w:val="21"/>
          <w:szCs w:val="21"/>
        </w:rPr>
        <w:t xml:space="preserve">Google’s Public </w:t>
      </w:r>
      <w:r w:rsidR="00654F82">
        <w:rPr>
          <w:i/>
          <w:iCs/>
          <w:sz w:val="21"/>
          <w:szCs w:val="21"/>
        </w:rPr>
        <w:t>DNS service</w:t>
      </w:r>
    </w:p>
    <w:p w14:paraId="403AC4B0" w14:textId="3DB5E687" w:rsidR="006C0A3E" w:rsidRDefault="006C0A3E" w:rsidP="00132CD3"/>
    <w:p w14:paraId="0659B146" w14:textId="7F70D109" w:rsidR="006C0A3E" w:rsidRDefault="006C0A3E" w:rsidP="00132CD3">
      <w:r>
        <w:t xml:space="preserve">Here the large user populations of India and Brazil come into play. 17% of all Google PDNS users </w:t>
      </w:r>
      <w:proofErr w:type="gramStart"/>
      <w:r>
        <w:t>are located in</w:t>
      </w:r>
      <w:proofErr w:type="gramEnd"/>
      <w:r>
        <w:t xml:space="preserve"> India, 8% in Brazil, 5% in the US. </w:t>
      </w:r>
    </w:p>
    <w:p w14:paraId="04C16978" w14:textId="1B3BE15A" w:rsidR="00801D01" w:rsidRDefault="00801D01" w:rsidP="00132CD3"/>
    <w:p w14:paraId="774BA023" w14:textId="29625AF7" w:rsidR="002C7EDC" w:rsidRDefault="006C0A3E" w:rsidP="002C7EDC">
      <w:r>
        <w:lastRenderedPageBreak/>
        <w:t>G</w:t>
      </w:r>
      <w:r w:rsidR="00801D01">
        <w:t>iven that the use of ISP-provided recursive resolution occurs for between 6</w:t>
      </w:r>
      <w:r w:rsidR="006C4945">
        <w:t>5</w:t>
      </w:r>
      <w:r w:rsidR="00801D01">
        <w:t xml:space="preserve">%to </w:t>
      </w:r>
      <w:r w:rsidR="006C4945">
        <w:t>80</w:t>
      </w:r>
      <w:r w:rsidR="00801D01">
        <w:t xml:space="preserve">% of users (depending on the attribution of </w:t>
      </w:r>
      <w:r w:rsidR="006C4945">
        <w:t xml:space="preserve">the </w:t>
      </w:r>
      <w:proofErr w:type="spellStart"/>
      <w:r w:rsidR="006C4945" w:rsidRPr="003561DB">
        <w:rPr>
          <w:i/>
          <w:iCs/>
        </w:rPr>
        <w:t>samecc</w:t>
      </w:r>
      <w:proofErr w:type="spellEnd"/>
      <w:r w:rsidR="006C4945">
        <w:t xml:space="preserve"> resolver category, which is </w:t>
      </w:r>
      <w:r w:rsidR="00801D01">
        <w:t xml:space="preserve">same country </w:t>
      </w:r>
      <w:r w:rsidR="006C4945">
        <w:t xml:space="preserve">but </w:t>
      </w:r>
      <w:r w:rsidR="00801D01">
        <w:t>different AS) resolution, and the known open resolvers</w:t>
      </w:r>
      <w:r w:rsidR="00801D01" w:rsidRPr="00801D01">
        <w:t xml:space="preserve"> </w:t>
      </w:r>
      <w:r w:rsidR="00801D01">
        <w:t xml:space="preserve">have a 20% market share, then Google is not the dominant recursive resolver service provider in most national markets (Figure </w:t>
      </w:r>
      <w:r>
        <w:t>6</w:t>
      </w:r>
      <w:r w:rsidR="00801D01">
        <w:t>)</w:t>
      </w:r>
      <w:r w:rsidR="002C7EDC">
        <w:t xml:space="preserve">. The </w:t>
      </w:r>
      <w:r w:rsidR="002C7EDC" w:rsidRPr="003561DB">
        <w:rPr>
          <w:i/>
          <w:iCs/>
        </w:rPr>
        <w:t>HHI Index</w:t>
      </w:r>
      <w:r w:rsidR="002C7EDC">
        <w:t xml:space="preserve"> of the open resolvers as a subset of the DNS recursive resolution market is 4%, and Google’s </w:t>
      </w:r>
      <w:r w:rsidR="003561DB">
        <w:t xml:space="preserve">HHI </w:t>
      </w:r>
      <w:r w:rsidR="002C7EDC">
        <w:t>position is 2%</w:t>
      </w:r>
      <w:r w:rsidR="003561DB">
        <w:t>.</w:t>
      </w:r>
      <w:r w:rsidR="002C7EDC">
        <w:t xml:space="preserve"> </w:t>
      </w:r>
    </w:p>
    <w:p w14:paraId="54033A50" w14:textId="77777777" w:rsidR="006C0A3E" w:rsidRDefault="006C0A3E" w:rsidP="00132CD3"/>
    <w:p w14:paraId="5FEC1291" w14:textId="77777777" w:rsidR="00825AFF" w:rsidRDefault="00132CD3" w:rsidP="00132CD3">
      <w:pPr>
        <w:rPr>
          <w:b/>
          <w:bCs/>
        </w:rPr>
      </w:pPr>
      <w:r w:rsidRPr="00801D01">
        <w:rPr>
          <w:b/>
          <w:bCs/>
        </w:rPr>
        <w:t xml:space="preserve">Is </w:t>
      </w:r>
      <w:r w:rsidR="002C7EDC">
        <w:rPr>
          <w:b/>
          <w:bCs/>
        </w:rPr>
        <w:t>t</w:t>
      </w:r>
      <w:r w:rsidRPr="00801D01">
        <w:rPr>
          <w:b/>
          <w:bCs/>
        </w:rPr>
        <w:t>h</w:t>
      </w:r>
      <w:r w:rsidR="00AE273F" w:rsidRPr="00801D01">
        <w:rPr>
          <w:b/>
          <w:bCs/>
        </w:rPr>
        <w:t>is</w:t>
      </w:r>
      <w:r w:rsidRPr="00801D01">
        <w:rPr>
          <w:b/>
          <w:bCs/>
        </w:rPr>
        <w:t xml:space="preserve"> recursive resolver market centralized? </w:t>
      </w:r>
    </w:p>
    <w:p w14:paraId="255CE54D" w14:textId="77777777" w:rsidR="00825AFF" w:rsidRDefault="00825AFF" w:rsidP="00132CD3">
      <w:pPr>
        <w:rPr>
          <w:b/>
          <w:bCs/>
        </w:rPr>
      </w:pPr>
    </w:p>
    <w:p w14:paraId="1CB09302" w14:textId="7E91404E" w:rsidR="00801D01" w:rsidRDefault="00801D01" w:rsidP="00132CD3">
      <w:pPr>
        <w:rPr>
          <w:b/>
          <w:bCs/>
        </w:rPr>
      </w:pPr>
      <w:r>
        <w:rPr>
          <w:b/>
          <w:bCs/>
        </w:rPr>
        <w:t>No.</w:t>
      </w:r>
    </w:p>
    <w:p w14:paraId="0DF9989C" w14:textId="77777777" w:rsidR="00132CD3" w:rsidRDefault="00132CD3" w:rsidP="00132CD3"/>
    <w:p w14:paraId="3B604ACD" w14:textId="19FA250A" w:rsidR="00132CD3" w:rsidRDefault="00132CD3" w:rsidP="00132CD3">
      <w:r>
        <w:t>What if we constrain our view to look only at the open DNS resolvers</w:t>
      </w:r>
      <w:r w:rsidR="006C0A3E">
        <w:t>, and omit the DNS services</w:t>
      </w:r>
      <w:r>
        <w:t xml:space="preserve"> operated by an ISP </w:t>
      </w:r>
      <w:r w:rsidR="006C0A3E">
        <w:t>for</w:t>
      </w:r>
      <w:r>
        <w:t xml:space="preserve"> their user base?</w:t>
      </w:r>
    </w:p>
    <w:p w14:paraId="16B79242" w14:textId="3D488A8D" w:rsidR="00AE273F" w:rsidRDefault="00AE273F" w:rsidP="00132CD3"/>
    <w:p w14:paraId="22F80E61" w14:textId="1DF83B51" w:rsidR="003561DB" w:rsidRDefault="003561DB" w:rsidP="00132CD3">
      <w:r>
        <w:t>The Open Resolver market space:</w:t>
      </w:r>
    </w:p>
    <w:p w14:paraId="57084B98" w14:textId="77777777" w:rsidR="003561DB" w:rsidRDefault="003561DB" w:rsidP="00132CD3"/>
    <w:p w14:paraId="0A80C4C5" w14:textId="5BACFECB" w:rsidR="00132CD3" w:rsidRDefault="00132CD3" w:rsidP="00AE273F">
      <w:pPr>
        <w:pStyle w:val="ListParagraph"/>
        <w:numPr>
          <w:ilvl w:val="0"/>
          <w:numId w:val="33"/>
        </w:numPr>
      </w:pPr>
      <w:r>
        <w:t xml:space="preserve">Single Entity Dominance: </w:t>
      </w:r>
      <w:r w:rsidR="00AE273F">
        <w:t xml:space="preserve"> </w:t>
      </w:r>
      <w:r>
        <w:t>Google has 68.7% of the open DNS resolver market</w:t>
      </w:r>
    </w:p>
    <w:p w14:paraId="09097EF4" w14:textId="77777777" w:rsidR="00132CD3" w:rsidRDefault="00132CD3" w:rsidP="00132CD3"/>
    <w:p w14:paraId="69AE2560" w14:textId="190B3192" w:rsidR="00132CD3" w:rsidRDefault="00132CD3" w:rsidP="00132CD3">
      <w:pPr>
        <w:pStyle w:val="ListParagraph"/>
        <w:numPr>
          <w:ilvl w:val="0"/>
          <w:numId w:val="33"/>
        </w:numPr>
      </w:pPr>
      <w:r>
        <w:t>Four-Firm Concentration: Google, Cloudflare, 114DNS and OpenDNS have 91.6% market share</w:t>
      </w:r>
    </w:p>
    <w:p w14:paraId="58DCD546" w14:textId="77777777" w:rsidR="00132CD3" w:rsidRDefault="00132CD3" w:rsidP="00132CD3"/>
    <w:p w14:paraId="2AEED2DF" w14:textId="7344AFBC" w:rsidR="00132CD3" w:rsidRDefault="00132CD3" w:rsidP="00AE273F">
      <w:pPr>
        <w:pStyle w:val="ListParagraph"/>
        <w:numPr>
          <w:ilvl w:val="0"/>
          <w:numId w:val="33"/>
        </w:numPr>
      </w:pPr>
      <w:r>
        <w:t>HHI Index: 49%</w:t>
      </w:r>
    </w:p>
    <w:p w14:paraId="271C72D4" w14:textId="77777777" w:rsidR="00132CD3" w:rsidRDefault="00132CD3" w:rsidP="00132CD3"/>
    <w:p w14:paraId="156400AC" w14:textId="418C6641" w:rsidR="00132CD3" w:rsidRPr="002C7EDC" w:rsidRDefault="00AE273F" w:rsidP="00132CD3">
      <w:pPr>
        <w:rPr>
          <w:b/>
          <w:bCs/>
        </w:rPr>
      </w:pPr>
      <w:r w:rsidRPr="00A660E3">
        <w:rPr>
          <w:b/>
          <w:bCs/>
        </w:rPr>
        <w:t xml:space="preserve">If we constrain our view to </w:t>
      </w:r>
      <w:r w:rsidR="002C7EDC">
        <w:rPr>
          <w:b/>
          <w:bCs/>
        </w:rPr>
        <w:t xml:space="preserve">just </w:t>
      </w:r>
      <w:r w:rsidRPr="00A660E3">
        <w:rPr>
          <w:b/>
          <w:bCs/>
        </w:rPr>
        <w:t xml:space="preserve">the </w:t>
      </w:r>
      <w:r w:rsidR="00132CD3" w:rsidRPr="00A660E3">
        <w:rPr>
          <w:b/>
          <w:bCs/>
        </w:rPr>
        <w:t>open resolver market sector</w:t>
      </w:r>
      <w:r w:rsidRPr="00A660E3">
        <w:rPr>
          <w:b/>
          <w:bCs/>
        </w:rPr>
        <w:t xml:space="preserve"> we observe a </w:t>
      </w:r>
      <w:r w:rsidR="00132CD3" w:rsidRPr="00A660E3">
        <w:rPr>
          <w:b/>
          <w:bCs/>
        </w:rPr>
        <w:t xml:space="preserve">highly centralized </w:t>
      </w:r>
      <w:r w:rsidRPr="00A660E3">
        <w:rPr>
          <w:b/>
          <w:bCs/>
        </w:rPr>
        <w:t>environment</w:t>
      </w:r>
      <w:r w:rsidR="00132CD3" w:rsidRPr="00A660E3">
        <w:rPr>
          <w:b/>
          <w:bCs/>
        </w:rPr>
        <w:t>, with Google having a controlling (or dominant) position.</w:t>
      </w:r>
    </w:p>
    <w:p w14:paraId="4108F64F" w14:textId="2A176E55" w:rsidR="002C7EDC" w:rsidRDefault="002C7EDC" w:rsidP="002C7EDC">
      <w:pPr>
        <w:pStyle w:val="Heading4"/>
      </w:pPr>
      <w:r>
        <w:t>Caveats and Comments</w:t>
      </w:r>
    </w:p>
    <w:p w14:paraId="387A8DD1" w14:textId="1BB851C0" w:rsidR="00132CD3" w:rsidRDefault="00132CD3" w:rsidP="00132CD3">
      <w:r>
        <w:t xml:space="preserve">There are </w:t>
      </w:r>
      <w:proofErr w:type="gramStart"/>
      <w:r>
        <w:t>a number of</w:t>
      </w:r>
      <w:proofErr w:type="gramEnd"/>
      <w:r>
        <w:t xml:space="preserve"> caveats to these results based on the nature of the DNS and the nature of the users that are being measured.</w:t>
      </w:r>
    </w:p>
    <w:p w14:paraId="09250699" w14:textId="77777777" w:rsidR="002C7EDC" w:rsidRDefault="002C7EDC" w:rsidP="00132CD3"/>
    <w:p w14:paraId="179AD324" w14:textId="708382F9" w:rsidR="00132CD3" w:rsidRPr="002C7EDC" w:rsidRDefault="00132CD3" w:rsidP="002C7EDC">
      <w:pPr>
        <w:rPr>
          <w:b/>
          <w:bCs/>
        </w:rPr>
      </w:pPr>
      <w:r w:rsidRPr="002C7EDC">
        <w:rPr>
          <w:b/>
          <w:bCs/>
        </w:rPr>
        <w:t xml:space="preserve">What is being measured here? </w:t>
      </w:r>
    </w:p>
    <w:p w14:paraId="5E220101" w14:textId="77777777" w:rsidR="002C7EDC" w:rsidRDefault="00132CD3" w:rsidP="00132CD3">
      <w:r>
        <w:t xml:space="preserve">When a stub resolver generates a query into the DNS it is common for two or more recursive resolvers to be passed the query. In our measurements </w:t>
      </w:r>
      <w:r w:rsidR="002C7EDC">
        <w:t xml:space="preserve">the client stub resolver passes the original query to </w:t>
      </w:r>
      <w:r>
        <w:t xml:space="preserve">two or more recursive resolvers some 60% of the time. </w:t>
      </w:r>
    </w:p>
    <w:p w14:paraId="241FCD4F" w14:textId="77777777" w:rsidR="002C7EDC" w:rsidRDefault="002C7EDC" w:rsidP="00132CD3"/>
    <w:p w14:paraId="0A261538" w14:textId="502B2E5B" w:rsidR="00C524DC" w:rsidRPr="00A04670" w:rsidRDefault="00132CD3" w:rsidP="00132CD3">
      <w:pPr>
        <w:rPr>
          <w:b/>
          <w:bCs/>
        </w:rPr>
      </w:pPr>
      <w:r>
        <w:t xml:space="preserve">There is a difference between using the identity of the first resolver to ask the query, which is the resolver that presumably is the first to provide a response to the user, and is therefore the resolver that the user </w:t>
      </w:r>
      <w:r w:rsidR="003D5724">
        <w:t>“</w:t>
      </w:r>
      <w:r>
        <w:t>believes</w:t>
      </w:r>
      <w:r w:rsidR="003D5724">
        <w:t>”</w:t>
      </w:r>
      <w:r>
        <w:t xml:space="preserve">, and the collection of resolvers that </w:t>
      </w:r>
      <w:r w:rsidR="001259D8">
        <w:t>“</w:t>
      </w:r>
      <w:r>
        <w:t>see</w:t>
      </w:r>
      <w:r w:rsidR="001259D8">
        <w:t>”</w:t>
      </w:r>
      <w:r>
        <w:t xml:space="preserve"> the query from the user, which can be considered as the set of resolvers that are able to observe the user's DNS activity. </w:t>
      </w:r>
      <w:r w:rsidR="001259D8" w:rsidRPr="00A04670">
        <w:rPr>
          <w:b/>
          <w:bCs/>
        </w:rPr>
        <w:t xml:space="preserve">The figures presented here relate to the </w:t>
      </w:r>
      <w:r w:rsidR="00A04670" w:rsidRPr="00A04670">
        <w:rPr>
          <w:b/>
          <w:bCs/>
        </w:rPr>
        <w:t xml:space="preserve">set of </w:t>
      </w:r>
      <w:r w:rsidR="001259D8" w:rsidRPr="00A04670">
        <w:rPr>
          <w:b/>
          <w:bCs/>
        </w:rPr>
        <w:t>recursive resolvers that “see” the original query.</w:t>
      </w:r>
      <w:r w:rsidR="002C7EDC" w:rsidRPr="00A04670">
        <w:rPr>
          <w:b/>
          <w:bCs/>
        </w:rPr>
        <w:t xml:space="preserve"> </w:t>
      </w:r>
    </w:p>
    <w:p w14:paraId="566A4225" w14:textId="77777777" w:rsidR="00C524DC" w:rsidRDefault="00C524DC" w:rsidP="00132CD3"/>
    <w:p w14:paraId="08E6C935" w14:textId="0A5B8A32" w:rsidR="00A04670" w:rsidRDefault="00C524DC" w:rsidP="00132CD3">
      <w:r>
        <w:t xml:space="preserve">When we look at the first resolver to ask the DNS query </w:t>
      </w:r>
      <w:r w:rsidR="00A04670">
        <w:t xml:space="preserve">(which recursive resolver does the user “believe”) </w:t>
      </w:r>
      <w:r>
        <w:t xml:space="preserve">Google’s </w:t>
      </w:r>
      <w:r w:rsidR="00A04670">
        <w:t xml:space="preserve">market </w:t>
      </w:r>
      <w:r>
        <w:t>share jumps from 14% to 17%</w:t>
      </w:r>
      <w:r w:rsidR="00A04670">
        <w:t>, most likely due to Google’s superior speed, which is probably related to the relative density of Google’s cloud platform.</w:t>
      </w:r>
    </w:p>
    <w:p w14:paraId="754A493F" w14:textId="239E3586" w:rsidR="00A04670" w:rsidRDefault="00A04670" w:rsidP="00132CD3"/>
    <w:p w14:paraId="07780EB4" w14:textId="42FCF552" w:rsidR="00A04670" w:rsidRDefault="00A04670" w:rsidP="00132CD3">
      <w:r>
        <w:t xml:space="preserve">There is a second effect that we cannot readily measure in this form of experiment. In the DNS resolution environment caching matters, and a DNS recursive resolver with a large user base will tend to out-perform a resolver with a smaller user base, assuming that the cache is enough to hold the data for the TTL in all cases. However, this observation is qualified by the way in which very large anycast-based DNS recursive resolvers are constructed. If the service is built upon a set of largely independent small DNS resolution engines, then there is no benefit to be derived from the large user population for the compound service. If a compound service uses a common front end with a </w:t>
      </w:r>
      <w:r w:rsidR="003D4EFF">
        <w:t>cache,</w:t>
      </w:r>
      <w:r>
        <w:t xml:space="preserve"> then caching does have a positive effect on the service.</w:t>
      </w:r>
    </w:p>
    <w:p w14:paraId="7D5C19FC" w14:textId="77777777" w:rsidR="006300E6" w:rsidRDefault="006300E6" w:rsidP="00132CD3"/>
    <w:p w14:paraId="5BD91935" w14:textId="4710F493" w:rsidR="00132CD3" w:rsidRPr="006300E6" w:rsidRDefault="00132CD3" w:rsidP="006300E6">
      <w:pPr>
        <w:rPr>
          <w:b/>
          <w:bCs/>
        </w:rPr>
      </w:pPr>
      <w:r w:rsidRPr="006300E6">
        <w:rPr>
          <w:b/>
          <w:bCs/>
        </w:rPr>
        <w:t>Who are we measuring?</w:t>
      </w:r>
    </w:p>
    <w:p w14:paraId="0080EE7C" w14:textId="2FE97EF2" w:rsidR="003D4EFF" w:rsidRDefault="00132CD3" w:rsidP="00132CD3">
      <w:r>
        <w:lastRenderedPageBreak/>
        <w:t>In a broad-based sampling experiment that we operate in APNIC we have a relatively broad collection of end user points. These include both end users in retail ISPs, enterprise networks, and other networks that are no</w:t>
      </w:r>
      <w:r w:rsidR="003D5724">
        <w:t>t</w:t>
      </w:r>
      <w:r>
        <w:t xml:space="preserve"> so readily classified. </w:t>
      </w:r>
      <w:r w:rsidR="003D4EFF">
        <w:t xml:space="preserve">A look at the day-by-day detail in Figure 5 show pronounced peaks in relative usage levels on weekends, while the opposite profile applies for Google’s service, which shows weekday peaks. </w:t>
      </w:r>
    </w:p>
    <w:p w14:paraId="542BB185" w14:textId="2F3C9741" w:rsidR="003D4EFF" w:rsidRDefault="003D4EFF" w:rsidP="003D4EFF">
      <w:r>
        <w:t>It brings into question the intent of this measurement. If the intent of the measurement is a consumer measurement, then we will need to filter the results to look only at consumer networks. It is evident that use of third party open recursive resolvers is far higher in enterprise-service networks, while mass market consumer networks tend to rely heavily in the ISP-provided infrastructure. So, the measurements related to centrality provided above relate to industry-wide measurements, and do not reflect the consumer market sector, the enterprise sector, or any other specialised service sector.</w:t>
      </w:r>
    </w:p>
    <w:p w14:paraId="1B9FC2D9" w14:textId="77777777" w:rsidR="003D4EFF" w:rsidRDefault="003D4EFF" w:rsidP="00132CD3"/>
    <w:p w14:paraId="14EEAA2A" w14:textId="0A305533" w:rsidR="00132CD3" w:rsidRDefault="00132CD3" w:rsidP="00132CD3">
      <w:r>
        <w:t xml:space="preserve">In </w:t>
      </w:r>
      <w:r w:rsidR="003D5724">
        <w:t>addition,</w:t>
      </w:r>
      <w:r>
        <w:t xml:space="preserve"> we see the increasing use of user privacy measures, such as Apple's private relay data service</w:t>
      </w:r>
      <w:r w:rsidR="003D4EFF">
        <w:t>,</w:t>
      </w:r>
      <w:r>
        <w:t xml:space="preserve"> which </w:t>
      </w:r>
      <w:r w:rsidR="003D4EFF">
        <w:t xml:space="preserve">are intended to </w:t>
      </w:r>
      <w:r>
        <w:t xml:space="preserve">obscure the </w:t>
      </w:r>
      <w:r w:rsidR="003D4EFF">
        <w:t xml:space="preserve">identity and location of the </w:t>
      </w:r>
      <w:r>
        <w:t>user</w:t>
      </w:r>
      <w:r w:rsidR="003D4EFF">
        <w:t>.</w:t>
      </w:r>
    </w:p>
    <w:p w14:paraId="1E5A1A80" w14:textId="00C11431" w:rsidR="00132CD3" w:rsidRDefault="003D4EFF" w:rsidP="003D5724">
      <w:pPr>
        <w:pStyle w:val="Heading3"/>
      </w:pPr>
      <w:r>
        <w:t xml:space="preserve">B. </w:t>
      </w:r>
      <w:r w:rsidR="00132CD3">
        <w:t>Authoritative Servers</w:t>
      </w:r>
    </w:p>
    <w:p w14:paraId="01B76A15" w14:textId="2A3261A3" w:rsidR="00132CD3" w:rsidRDefault="00132CD3" w:rsidP="00132CD3">
      <w:r>
        <w:t>Now let</w:t>
      </w:r>
      <w:r w:rsidR="003D5724">
        <w:t>’</w:t>
      </w:r>
      <w:r>
        <w:t>s turn our attention to the authoritative server side of DNS name resolution, looking for data that provides some indication of the level of concentration in the market to provide authoritative servers for DNS names.</w:t>
      </w:r>
    </w:p>
    <w:p w14:paraId="746D6957" w14:textId="77777777" w:rsidR="00132CD3" w:rsidRDefault="00132CD3" w:rsidP="00132CD3"/>
    <w:p w14:paraId="5F5D34B7" w14:textId="17E2A0E7" w:rsidR="009515B7" w:rsidRDefault="009515B7" w:rsidP="00132CD3">
      <w:r>
        <w:t xml:space="preserve">This is a very different environment from the stub-to-recursive environment. </w:t>
      </w:r>
      <w:r w:rsidR="00132CD3">
        <w:t>Here</w:t>
      </w:r>
      <w:r>
        <w:t>,</w:t>
      </w:r>
      <w:r w:rsidR="00132CD3">
        <w:t xml:space="preserve"> we cannot see </w:t>
      </w:r>
      <w:r w:rsidR="003D5724">
        <w:t>users or</w:t>
      </w:r>
      <w:r w:rsidR="00132CD3">
        <w:t xml:space="preserve"> </w:t>
      </w:r>
      <w:r>
        <w:t>are we</w:t>
      </w:r>
      <w:r w:rsidR="00132CD3">
        <w:t xml:space="preserve"> </w:t>
      </w:r>
      <w:r>
        <w:t xml:space="preserve">able </w:t>
      </w:r>
      <w:r w:rsidR="00132CD3">
        <w:t xml:space="preserve">to </w:t>
      </w:r>
      <w:r>
        <w:t>derive general</w:t>
      </w:r>
      <w:r w:rsidR="00132CD3">
        <w:t xml:space="preserve"> recursive-to-authoritative queries </w:t>
      </w:r>
      <w:r>
        <w:t xml:space="preserve">profiles from the query data from </w:t>
      </w:r>
      <w:r w:rsidR="00132CD3">
        <w:t xml:space="preserve">individual authoritative servers. What we would like to measure is the relative query load presented to each authoritative service </w:t>
      </w:r>
      <w:r w:rsidR="003D5724">
        <w:t>provider and</w:t>
      </w:r>
      <w:r w:rsidR="00132CD3">
        <w:t xml:space="preserve"> assess market centrality based on these query proportions.</w:t>
      </w:r>
      <w:r>
        <w:t xml:space="preserve"> The best please to obtain recursive-to-authoritative query profile data is form the recursive resolvers. But this is easier said than done. </w:t>
      </w:r>
      <w:r w:rsidR="00132CD3">
        <w:t>The issue with these measurement</w:t>
      </w:r>
      <w:r w:rsidR="0068750C">
        <w:t>s</w:t>
      </w:r>
      <w:r w:rsidR="00132CD3">
        <w:t xml:space="preserve"> is that data about the recursive-to-authoritative query set is </w:t>
      </w:r>
      <w:r>
        <w:t xml:space="preserve">extremely </w:t>
      </w:r>
      <w:r w:rsidR="00132CD3">
        <w:t xml:space="preserve">hard to </w:t>
      </w:r>
      <w:r>
        <w:t>obtain</w:t>
      </w:r>
      <w:r w:rsidR="00132CD3">
        <w:t>. Recursive resolvers sit in a privileged position in the DNS</w:t>
      </w:r>
      <w:r>
        <w:t>,</w:t>
      </w:r>
      <w:r w:rsidR="00132CD3">
        <w:t xml:space="preserve"> as they are exposed to both the identity of the stub resolver (the ‘user’) and the DNS names that they are querying, so it is perfectly reasonable that access to such </w:t>
      </w:r>
      <w:r>
        <w:t xml:space="preserve">recursive resolver </w:t>
      </w:r>
      <w:r w:rsidR="00132CD3">
        <w:t>data is extremely uncommon and typically comes with many caveats</w:t>
      </w:r>
      <w:r>
        <w:t xml:space="preserve"> and limitations</w:t>
      </w:r>
      <w:r w:rsidR="00132CD3">
        <w:t xml:space="preserve">. </w:t>
      </w:r>
    </w:p>
    <w:p w14:paraId="6EC75C6C" w14:textId="77777777" w:rsidR="009515B7" w:rsidRDefault="009515B7" w:rsidP="00132CD3"/>
    <w:p w14:paraId="709147AD" w14:textId="10CC624E" w:rsidR="00132CD3" w:rsidRDefault="00132CD3" w:rsidP="00132CD3">
      <w:r>
        <w:t xml:space="preserve">At APNIC we have limited access to the data relating to the use of the 1.1.1.1 recursive resolver under the terms of a collaborative research agreement with Cloudflare. In this case we do not </w:t>
      </w:r>
      <w:r w:rsidR="0068750C">
        <w:t xml:space="preserve">necessarily </w:t>
      </w:r>
      <w:r>
        <w:t>know who is querying, but we are given the query name that is being presented to the Cloudflare resolver system. This is pre-cache query data, in that it</w:t>
      </w:r>
      <w:r w:rsidR="0068750C">
        <w:t>’</w:t>
      </w:r>
      <w:r>
        <w:t>s not the queries that the recursive resolver makes to authoritative servers, which is essentially a record of local cache misses, but a record of the queries being passed to the recursive resolver for resolution.</w:t>
      </w:r>
      <w:r w:rsidR="009515B7">
        <w:t xml:space="preserve"> </w:t>
      </w:r>
      <w:r>
        <w:t xml:space="preserve">The market share of Cloudflare’s open resolver service is around 3% of users </w:t>
      </w:r>
      <w:r w:rsidR="009515B7">
        <w:t xml:space="preserve">(Figure 4) </w:t>
      </w:r>
      <w:r>
        <w:t>which is a non-trivial resolver in the open resolver set (ranked #2 in terms of market share of open resolvers, as already noted).</w:t>
      </w:r>
    </w:p>
    <w:p w14:paraId="107798E2" w14:textId="77777777" w:rsidR="00132CD3" w:rsidRDefault="00132CD3" w:rsidP="00132CD3"/>
    <w:p w14:paraId="2B296C33" w14:textId="00B4BC30" w:rsidR="009515B7" w:rsidRDefault="00132CD3" w:rsidP="00132CD3">
      <w:r>
        <w:t xml:space="preserve">The analysis we use here </w:t>
      </w:r>
      <w:r w:rsidR="009515B7">
        <w:t xml:space="preserve">to parse the query data </w:t>
      </w:r>
      <w:r>
        <w:t xml:space="preserve">is to find the </w:t>
      </w:r>
      <w:r w:rsidRPr="0068750C">
        <w:rPr>
          <w:i/>
          <w:iCs/>
        </w:rPr>
        <w:t>closest</w:t>
      </w:r>
      <w:r>
        <w:t xml:space="preserve"> name server</w:t>
      </w:r>
      <w:r w:rsidR="009515B7">
        <w:t xml:space="preserve"> for each query name</w:t>
      </w:r>
      <w:r>
        <w:t xml:space="preserve">. We are looking for the name server that will be used to provide the response to the query. This means resolving the NS records to follow the delegation </w:t>
      </w:r>
      <w:r w:rsidR="0068750C">
        <w:t>chain and</w:t>
      </w:r>
      <w:r>
        <w:t xml:space="preserve"> resolving CNAME and DNAME alias records</w:t>
      </w:r>
      <w:r w:rsidR="0068750C">
        <w:t xml:space="preserve"> on the way</w:t>
      </w:r>
      <w:r>
        <w:t>. We take the IP address of this name server and using the routing table to map this address into an origin AS, essentially locating the network operator of the server in question.</w:t>
      </w:r>
      <w:r w:rsidR="009515B7">
        <w:t xml:space="preserve"> If there are multiple name servers for a </w:t>
      </w:r>
      <w:r w:rsidR="00FC0617">
        <w:t>domain,</w:t>
      </w:r>
      <w:r w:rsidR="009515B7">
        <w:t xml:space="preserve"> then we just use the first name server from the server list. We then resolve this name server name</w:t>
      </w:r>
      <w:r w:rsidR="00FC0617">
        <w:t xml:space="preserve"> and take the first IP address for the name server. We then use the current routing table to map this IP address into an Autonomous System number of the network that advertises this prefix.</w:t>
      </w:r>
    </w:p>
    <w:p w14:paraId="06FF7571" w14:textId="77777777" w:rsidR="00132CD3" w:rsidRDefault="00132CD3" w:rsidP="00132CD3"/>
    <w:p w14:paraId="11491166" w14:textId="77777777" w:rsidR="00132CD3" w:rsidRDefault="00132CD3" w:rsidP="00132CD3">
      <w:r>
        <w:t xml:space="preserve">In this measurement exercise we intentionally discount the effects of local caching in the resolver. It's not the actual query rate of the authoritative server that we are using for this metric, but the rate at which users are using responses from this server, </w:t>
      </w:r>
      <w:proofErr w:type="gramStart"/>
      <w:r>
        <w:t>whether or not</w:t>
      </w:r>
      <w:proofErr w:type="gramEnd"/>
      <w:r>
        <w:t xml:space="preserve"> they were generated from the resolver's cached entry.</w:t>
      </w:r>
    </w:p>
    <w:p w14:paraId="3B2D2303" w14:textId="26EDD49B" w:rsidR="00132CD3" w:rsidRDefault="003D07C7" w:rsidP="003D07C7">
      <w:pPr>
        <w:ind w:left="720"/>
      </w:pPr>
      <w:r>
        <w:rPr>
          <w:noProof/>
        </w:rPr>
        <w:lastRenderedPageBreak/>
        <w:drawing>
          <wp:inline distT="0" distB="0" distL="0" distR="0" wp14:anchorId="073C4545" wp14:editId="585656C2">
            <wp:extent cx="4341801" cy="1331119"/>
            <wp:effectExtent l="0" t="0" r="1905"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4378295" cy="1342307"/>
                    </a:xfrm>
                    <a:prstGeom prst="rect">
                      <a:avLst/>
                    </a:prstGeom>
                  </pic:spPr>
                </pic:pic>
              </a:graphicData>
            </a:graphic>
          </wp:inline>
        </w:drawing>
      </w:r>
    </w:p>
    <w:p w14:paraId="7EADD757" w14:textId="77777777" w:rsidR="003D07C7" w:rsidRDefault="003D07C7" w:rsidP="003D07C7">
      <w:pPr>
        <w:ind w:left="720"/>
        <w:rPr>
          <w:i/>
          <w:iCs/>
          <w:sz w:val="21"/>
          <w:szCs w:val="21"/>
        </w:rPr>
      </w:pPr>
    </w:p>
    <w:p w14:paraId="0D0209C4" w14:textId="533B7C6E" w:rsidR="003D07C7" w:rsidRPr="003D07C7" w:rsidRDefault="003D07C7" w:rsidP="003D07C7">
      <w:pPr>
        <w:ind w:left="720"/>
        <w:rPr>
          <w:i/>
          <w:iCs/>
          <w:sz w:val="21"/>
          <w:szCs w:val="21"/>
        </w:rPr>
      </w:pPr>
      <w:r w:rsidRPr="003D07C7">
        <w:rPr>
          <w:i/>
          <w:iCs/>
          <w:sz w:val="21"/>
          <w:szCs w:val="21"/>
        </w:rPr>
        <w:t xml:space="preserve">Figure </w:t>
      </w:r>
      <w:r w:rsidR="00E03E2A">
        <w:rPr>
          <w:i/>
          <w:iCs/>
          <w:sz w:val="21"/>
          <w:szCs w:val="21"/>
        </w:rPr>
        <w:t>8</w:t>
      </w:r>
      <w:r w:rsidRPr="003D07C7">
        <w:rPr>
          <w:i/>
          <w:iCs/>
          <w:sz w:val="21"/>
          <w:szCs w:val="21"/>
        </w:rPr>
        <w:t xml:space="preserve"> – Incoming queries at the recursive resolver</w:t>
      </w:r>
    </w:p>
    <w:p w14:paraId="42AA099E" w14:textId="77777777" w:rsidR="00132CD3" w:rsidRDefault="00132CD3" w:rsidP="00132CD3"/>
    <w:p w14:paraId="103FBDA1" w14:textId="1A81B677" w:rsidR="00132CD3" w:rsidRDefault="00132CD3" w:rsidP="00132CD3">
      <w:r>
        <w:t>We are looking at the query-count weighted ranking of the DNS authoritative server providers. If an authoritative name server hosts a very popular domain name</w:t>
      </w:r>
      <w:r w:rsidR="003D07C7">
        <w:t>,</w:t>
      </w:r>
      <w:r>
        <w:t xml:space="preserve"> then it’s likely that the query count will be high. If a service operator hosts a very large number of domains on its authoritative server infrastructure, then it’s possible that the query count will be high. </w:t>
      </w:r>
      <w:r w:rsidR="003D07C7">
        <w:t xml:space="preserve">In some ways these two situations, a large volume of served names and serving a highly popular name are routing equivalent in terms of ‘share’ of the authoritative server market. </w:t>
      </w:r>
      <w:r>
        <w:t>So</w:t>
      </w:r>
      <w:r w:rsidR="003D07C7">
        <w:t>,</w:t>
      </w:r>
      <w:r>
        <w:t xml:space="preserve"> we will characterise the authoritative service hosting market by their query-based ‘market share’</w:t>
      </w:r>
      <w:r w:rsidR="003D07C7">
        <w:t>.</w:t>
      </w:r>
    </w:p>
    <w:p w14:paraId="785A8B0C" w14:textId="77777777" w:rsidR="00132CD3" w:rsidRDefault="00132CD3" w:rsidP="00132CD3"/>
    <w:p w14:paraId="44954917" w14:textId="39A637BB" w:rsidR="00132CD3" w:rsidRDefault="00132CD3" w:rsidP="00132CD3">
      <w:r>
        <w:t xml:space="preserve">The measurement approach we used in this experiment was to take a </w:t>
      </w:r>
      <w:r w:rsidR="003D07C7">
        <w:t>24-hour</w:t>
      </w:r>
      <w:r>
        <w:t xml:space="preserve"> snapshot of queries that were presented to the Cloudflare resolver. We grouped the query names and then performed our own resolution of these names to find the </w:t>
      </w:r>
      <w:r w:rsidR="00E03E2A">
        <w:t>‘</w:t>
      </w:r>
      <w:r>
        <w:t>closest</w:t>
      </w:r>
      <w:r w:rsidR="00E03E2A">
        <w:t>’</w:t>
      </w:r>
      <w:r>
        <w:t xml:space="preserve"> authoritative name server for the query name using a local resolution environment. Arbitrarily, we </w:t>
      </w:r>
      <w:r w:rsidR="00E03E2A">
        <w:t>t</w:t>
      </w:r>
      <w:r>
        <w:t xml:space="preserve">ake the first name server name in the name server list. At this point we discard the query </w:t>
      </w:r>
      <w:r w:rsidR="003D07C7">
        <w:t>names and</w:t>
      </w:r>
      <w:r>
        <w:t xml:space="preserve"> concentrate on the name servers. We then resolve the name server names to IP </w:t>
      </w:r>
      <w:r w:rsidR="003D07C7">
        <w:t>address and</w:t>
      </w:r>
      <w:r>
        <w:t xml:space="preserve"> discard the name server names. Then we map the IP addresses to AS numbers, and discard the IP addresses, and group the query counts into AS numbers and rank by query share.</w:t>
      </w:r>
    </w:p>
    <w:p w14:paraId="2E21C967" w14:textId="29E876CC" w:rsidR="00132CD3" w:rsidRDefault="00132CD3" w:rsidP="00132CD3"/>
    <w:p w14:paraId="7870EF81" w14:textId="77777777" w:rsidR="00E03E2A" w:rsidRPr="00E03E2A" w:rsidRDefault="00E03E2A" w:rsidP="00E03E2A">
      <w:pPr>
        <w:pStyle w:val="Sidebar"/>
        <w:rPr>
          <w:sz w:val="22"/>
          <w:szCs w:val="18"/>
        </w:rPr>
      </w:pPr>
      <w:r w:rsidRPr="00E03E2A">
        <w:rPr>
          <w:sz w:val="22"/>
          <w:szCs w:val="18"/>
        </w:rPr>
        <w:t>Mapping Query names to Authoritative Service Providers</w:t>
      </w:r>
    </w:p>
    <w:p w14:paraId="1FA11B08" w14:textId="77777777" w:rsidR="00E03E2A" w:rsidRPr="00E03E2A" w:rsidRDefault="00E03E2A" w:rsidP="00E03E2A">
      <w:pPr>
        <w:pStyle w:val="Sidebar"/>
        <w:rPr>
          <w:sz w:val="22"/>
          <w:szCs w:val="18"/>
        </w:rPr>
      </w:pPr>
    </w:p>
    <w:p w14:paraId="0296BC6E" w14:textId="565BF29C" w:rsidR="00E03E2A" w:rsidRPr="00E03E2A" w:rsidRDefault="00E03E2A" w:rsidP="00E03E2A">
      <w:pPr>
        <w:pStyle w:val="Sidebar"/>
        <w:rPr>
          <w:i/>
          <w:iCs/>
          <w:sz w:val="22"/>
          <w:szCs w:val="18"/>
        </w:rPr>
      </w:pPr>
      <w:r w:rsidRPr="00E03E2A">
        <w:rPr>
          <w:sz w:val="22"/>
          <w:szCs w:val="18"/>
        </w:rPr>
        <w:t xml:space="preserve">Let’s take the query name </w:t>
      </w:r>
      <w:hyperlink r:id="rId16" w:history="1">
        <w:r w:rsidRPr="00E03E2A">
          <w:rPr>
            <w:rStyle w:val="Hyperlink"/>
            <w:rFonts w:ascii="Courier New" w:hAnsi="Courier New" w:cs="Courier New"/>
            <w:sz w:val="16"/>
            <w:szCs w:val="16"/>
          </w:rPr>
          <w:t>www.apnic.net</w:t>
        </w:r>
      </w:hyperlink>
      <w:r w:rsidRPr="00E03E2A">
        <w:rPr>
          <w:i/>
          <w:iCs/>
          <w:sz w:val="22"/>
          <w:szCs w:val="18"/>
        </w:rPr>
        <w:t xml:space="preserve">. </w:t>
      </w:r>
      <w:r w:rsidRPr="00E03E2A">
        <w:rPr>
          <w:sz w:val="22"/>
          <w:szCs w:val="18"/>
        </w:rPr>
        <w:t xml:space="preserve">The first step is to find the </w:t>
      </w:r>
      <w:r w:rsidRPr="00E03E2A">
        <w:rPr>
          <w:i/>
          <w:iCs/>
          <w:sz w:val="22"/>
          <w:szCs w:val="18"/>
        </w:rPr>
        <w:t>closest</w:t>
      </w:r>
      <w:r w:rsidRPr="00E03E2A">
        <w:rPr>
          <w:sz w:val="22"/>
          <w:szCs w:val="18"/>
        </w:rPr>
        <w:t xml:space="preserve"> name server</w:t>
      </w:r>
      <w:r w:rsidR="009F6226">
        <w:rPr>
          <w:sz w:val="22"/>
          <w:szCs w:val="18"/>
        </w:rPr>
        <w:t>:</w:t>
      </w:r>
    </w:p>
    <w:p w14:paraId="6BC7761D" w14:textId="77777777" w:rsidR="00E03E2A" w:rsidRDefault="00E03E2A" w:rsidP="00E03E2A">
      <w:pPr>
        <w:pStyle w:val="Sidebar"/>
        <w:rPr>
          <w:sz w:val="22"/>
          <w:szCs w:val="18"/>
        </w:rPr>
      </w:pPr>
    </w:p>
    <w:p w14:paraId="5E0B328B"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 dig +short NS www.apnic.net</w:t>
      </w:r>
    </w:p>
    <w:p w14:paraId="6E9EE093" w14:textId="77777777" w:rsidR="00E03E2A" w:rsidRPr="00E03E2A" w:rsidRDefault="00000000" w:rsidP="00E03E2A">
      <w:pPr>
        <w:pStyle w:val="Sidebar"/>
        <w:rPr>
          <w:rFonts w:ascii="Courier New" w:hAnsi="Courier New" w:cs="Courier New"/>
          <w:sz w:val="16"/>
          <w:szCs w:val="11"/>
        </w:rPr>
      </w:pPr>
      <w:hyperlink r:id="rId17" w:history="1">
        <w:r w:rsidR="00E03E2A" w:rsidRPr="00E03E2A">
          <w:rPr>
            <w:rStyle w:val="Hyperlink"/>
            <w:rFonts w:ascii="Courier New" w:hAnsi="Courier New" w:cs="Courier New"/>
            <w:sz w:val="16"/>
            <w:szCs w:val="11"/>
          </w:rPr>
          <w:t>www.apnic.net.cdn.cloudflare.net</w:t>
        </w:r>
      </w:hyperlink>
      <w:r w:rsidR="00E03E2A" w:rsidRPr="00E03E2A">
        <w:rPr>
          <w:rFonts w:ascii="Courier New" w:hAnsi="Courier New" w:cs="Courier New"/>
          <w:sz w:val="16"/>
          <w:szCs w:val="11"/>
        </w:rPr>
        <w:t>.</w:t>
      </w:r>
    </w:p>
    <w:p w14:paraId="601A5EB0" w14:textId="77777777" w:rsidR="00E03E2A" w:rsidRPr="00E03E2A" w:rsidRDefault="00E03E2A" w:rsidP="00E03E2A">
      <w:pPr>
        <w:pStyle w:val="Sidebar"/>
        <w:rPr>
          <w:sz w:val="22"/>
          <w:szCs w:val="18"/>
        </w:rPr>
      </w:pPr>
    </w:p>
    <w:p w14:paraId="6EAF665E" w14:textId="04D40F4F" w:rsidR="00E03E2A" w:rsidRPr="00E03E2A" w:rsidRDefault="00E03E2A" w:rsidP="00E03E2A">
      <w:pPr>
        <w:pStyle w:val="Sidebar"/>
        <w:rPr>
          <w:sz w:val="22"/>
          <w:szCs w:val="18"/>
        </w:rPr>
      </w:pPr>
      <w:r w:rsidRPr="00E03E2A">
        <w:rPr>
          <w:sz w:val="22"/>
          <w:szCs w:val="18"/>
        </w:rPr>
        <w:t>This is a mapped domain name that points to a cloud service provided by Cloudflare. We query the cloud prefix to see if it a delegated domain</w:t>
      </w:r>
      <w:r w:rsidR="009F6226">
        <w:rPr>
          <w:sz w:val="22"/>
          <w:szCs w:val="18"/>
        </w:rPr>
        <w:t>:</w:t>
      </w:r>
    </w:p>
    <w:p w14:paraId="59F71B95" w14:textId="77777777" w:rsidR="00E03E2A" w:rsidRPr="00E03E2A" w:rsidRDefault="00E03E2A" w:rsidP="00E03E2A">
      <w:pPr>
        <w:pStyle w:val="Sidebar"/>
        <w:rPr>
          <w:sz w:val="22"/>
          <w:szCs w:val="18"/>
        </w:rPr>
      </w:pPr>
    </w:p>
    <w:p w14:paraId="77EA11A5"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 xml:space="preserve">$ dig +short NS </w:t>
      </w:r>
      <w:proofErr w:type="spellStart"/>
      <w:r w:rsidRPr="00E03E2A">
        <w:rPr>
          <w:rFonts w:ascii="Courier New" w:hAnsi="Courier New" w:cs="Courier New"/>
          <w:sz w:val="16"/>
          <w:szCs w:val="11"/>
        </w:rPr>
        <w:t>cdn</w:t>
      </w:r>
      <w:proofErr w:type="spellEnd"/>
      <w:r w:rsidRPr="00E03E2A">
        <w:rPr>
          <w:rFonts w:ascii="Courier New" w:hAnsi="Courier New" w:cs="Courier New"/>
          <w:sz w:val="16"/>
          <w:szCs w:val="11"/>
        </w:rPr>
        <w:t xml:space="preserve"> cloudflare.net.</w:t>
      </w:r>
    </w:p>
    <w:p w14:paraId="69B3E412" w14:textId="77777777" w:rsidR="00E03E2A" w:rsidRPr="00E03E2A" w:rsidRDefault="00E03E2A" w:rsidP="00E03E2A">
      <w:pPr>
        <w:pStyle w:val="Sidebar"/>
        <w:rPr>
          <w:sz w:val="22"/>
          <w:szCs w:val="18"/>
        </w:rPr>
      </w:pPr>
    </w:p>
    <w:p w14:paraId="35416D91" w14:textId="20772B42" w:rsidR="00E03E2A" w:rsidRPr="00E03E2A" w:rsidRDefault="00E03E2A" w:rsidP="00E03E2A">
      <w:pPr>
        <w:pStyle w:val="Sidebar"/>
        <w:rPr>
          <w:sz w:val="22"/>
          <w:szCs w:val="18"/>
        </w:rPr>
      </w:pPr>
      <w:r w:rsidRPr="00E03E2A">
        <w:rPr>
          <w:sz w:val="22"/>
          <w:szCs w:val="18"/>
        </w:rPr>
        <w:t>This is not a delegated domain, so we move up a domain to find the name servers for the next level up</w:t>
      </w:r>
      <w:r w:rsidR="009F6226">
        <w:rPr>
          <w:sz w:val="22"/>
          <w:szCs w:val="18"/>
        </w:rPr>
        <w:t>:</w:t>
      </w:r>
    </w:p>
    <w:p w14:paraId="2A152427" w14:textId="77777777" w:rsidR="00E03E2A" w:rsidRPr="00E03E2A" w:rsidRDefault="00E03E2A" w:rsidP="00E03E2A">
      <w:pPr>
        <w:pStyle w:val="Sidebar"/>
        <w:rPr>
          <w:sz w:val="22"/>
          <w:szCs w:val="18"/>
        </w:rPr>
      </w:pPr>
    </w:p>
    <w:p w14:paraId="0818A2CB"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 dig +short NS cloudflare.net.</w:t>
      </w:r>
    </w:p>
    <w:p w14:paraId="342A092F"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ns3.cloudflare.net.</w:t>
      </w:r>
    </w:p>
    <w:p w14:paraId="4BAF15D5"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ns4.cloudflare.net.</w:t>
      </w:r>
    </w:p>
    <w:p w14:paraId="16E56A58"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ns5.cloudflare.net.</w:t>
      </w:r>
    </w:p>
    <w:p w14:paraId="7A2D5CE6"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ns1.cloudflare.net.</w:t>
      </w:r>
    </w:p>
    <w:p w14:paraId="3951E6D4" w14:textId="77777777" w:rsidR="00E03E2A" w:rsidRPr="00E03E2A" w:rsidRDefault="00E03E2A" w:rsidP="00E03E2A">
      <w:pPr>
        <w:pStyle w:val="Sidebar"/>
        <w:rPr>
          <w:rFonts w:ascii="Courier New" w:hAnsi="Courier New" w:cs="Courier New"/>
          <w:sz w:val="16"/>
          <w:szCs w:val="11"/>
        </w:rPr>
      </w:pPr>
      <w:r w:rsidRPr="00E03E2A">
        <w:rPr>
          <w:rFonts w:ascii="Courier New" w:hAnsi="Courier New" w:cs="Courier New"/>
          <w:sz w:val="16"/>
          <w:szCs w:val="11"/>
        </w:rPr>
        <w:t>ns2.cloudflare.net.</w:t>
      </w:r>
    </w:p>
    <w:p w14:paraId="161135D9" w14:textId="77777777" w:rsidR="00E03E2A" w:rsidRPr="00E03E2A" w:rsidRDefault="00E03E2A" w:rsidP="00E03E2A">
      <w:pPr>
        <w:pStyle w:val="Sidebar"/>
        <w:rPr>
          <w:sz w:val="22"/>
          <w:szCs w:val="18"/>
        </w:rPr>
      </w:pPr>
    </w:p>
    <w:p w14:paraId="2D4B8FB6" w14:textId="7FB589DA" w:rsidR="00E03E2A" w:rsidRPr="00E03E2A" w:rsidRDefault="00E03E2A" w:rsidP="00E03E2A">
      <w:pPr>
        <w:pStyle w:val="Sidebar"/>
        <w:rPr>
          <w:sz w:val="22"/>
          <w:szCs w:val="18"/>
        </w:rPr>
      </w:pPr>
      <w:r w:rsidRPr="00E03E2A">
        <w:rPr>
          <w:sz w:val="22"/>
          <w:szCs w:val="18"/>
        </w:rPr>
        <w:t>Let’s take the first nameserver name and resolve it to an IP address</w:t>
      </w:r>
      <w:r w:rsidR="009F6226">
        <w:rPr>
          <w:sz w:val="22"/>
          <w:szCs w:val="18"/>
        </w:rPr>
        <w:t>:</w:t>
      </w:r>
    </w:p>
    <w:p w14:paraId="46D516B4" w14:textId="77777777" w:rsidR="00E03E2A" w:rsidRPr="00E03E2A" w:rsidRDefault="00E03E2A" w:rsidP="00E03E2A">
      <w:pPr>
        <w:pStyle w:val="Sidebar"/>
        <w:rPr>
          <w:sz w:val="22"/>
          <w:szCs w:val="18"/>
        </w:rPr>
      </w:pPr>
    </w:p>
    <w:p w14:paraId="77D4CC35"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 dig +short A ns3.cloudflare.net</w:t>
      </w:r>
    </w:p>
    <w:p w14:paraId="39AAFEC5"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198.41.222.31</w:t>
      </w:r>
    </w:p>
    <w:p w14:paraId="6FFCAC99" w14:textId="77777777" w:rsidR="00E03E2A" w:rsidRPr="00E03E2A" w:rsidRDefault="00E03E2A" w:rsidP="00E03E2A">
      <w:pPr>
        <w:pStyle w:val="Sidebar"/>
        <w:rPr>
          <w:sz w:val="22"/>
          <w:szCs w:val="18"/>
        </w:rPr>
      </w:pPr>
    </w:p>
    <w:p w14:paraId="4B764C0A" w14:textId="71D47C68" w:rsidR="00E03E2A" w:rsidRPr="00E03E2A" w:rsidRDefault="00E03E2A" w:rsidP="00E03E2A">
      <w:pPr>
        <w:pStyle w:val="Sidebar"/>
        <w:rPr>
          <w:sz w:val="22"/>
          <w:szCs w:val="18"/>
        </w:rPr>
      </w:pPr>
      <w:r w:rsidRPr="00E03E2A">
        <w:rPr>
          <w:sz w:val="22"/>
          <w:szCs w:val="18"/>
        </w:rPr>
        <w:t>Now let</w:t>
      </w:r>
      <w:r>
        <w:rPr>
          <w:sz w:val="22"/>
          <w:szCs w:val="18"/>
        </w:rPr>
        <w:t>’</w:t>
      </w:r>
      <w:r w:rsidRPr="00E03E2A">
        <w:rPr>
          <w:sz w:val="22"/>
          <w:szCs w:val="18"/>
        </w:rPr>
        <w:t>s find the network AS number and AS name of the network that originates a routed to this address prefix</w:t>
      </w:r>
      <w:r w:rsidR="009F6226">
        <w:rPr>
          <w:sz w:val="22"/>
          <w:szCs w:val="18"/>
        </w:rPr>
        <w:t>:</w:t>
      </w:r>
    </w:p>
    <w:p w14:paraId="144FE930" w14:textId="77777777" w:rsidR="00E03E2A" w:rsidRPr="00E03E2A" w:rsidRDefault="00E03E2A" w:rsidP="00E03E2A">
      <w:pPr>
        <w:pStyle w:val="Sidebar"/>
        <w:rPr>
          <w:sz w:val="22"/>
          <w:szCs w:val="18"/>
        </w:rPr>
      </w:pPr>
    </w:p>
    <w:p w14:paraId="58B189D6"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 xml:space="preserve">$ </w:t>
      </w:r>
      <w:proofErr w:type="spellStart"/>
      <w:r w:rsidRPr="00E03E2A">
        <w:rPr>
          <w:rFonts w:ascii="Courier New" w:hAnsi="Courier New" w:cs="Courier New"/>
          <w:sz w:val="16"/>
          <w:szCs w:val="16"/>
        </w:rPr>
        <w:t>originas</w:t>
      </w:r>
      <w:proofErr w:type="spellEnd"/>
      <w:r w:rsidRPr="00E03E2A">
        <w:rPr>
          <w:rFonts w:ascii="Courier New" w:hAnsi="Courier New" w:cs="Courier New"/>
          <w:sz w:val="16"/>
          <w:szCs w:val="16"/>
        </w:rPr>
        <w:t xml:space="preserve"> 198.41.222.31</w:t>
      </w:r>
    </w:p>
    <w:p w14:paraId="2E01C7CF" w14:textId="77777777" w:rsidR="00E03E2A" w:rsidRPr="00E03E2A" w:rsidRDefault="00E03E2A" w:rsidP="00E03E2A">
      <w:pPr>
        <w:pStyle w:val="Sidebar"/>
        <w:rPr>
          <w:rFonts w:ascii="Courier New" w:hAnsi="Courier New" w:cs="Courier New"/>
          <w:sz w:val="16"/>
          <w:szCs w:val="16"/>
        </w:rPr>
      </w:pPr>
      <w:r w:rsidRPr="00E03E2A">
        <w:rPr>
          <w:rFonts w:ascii="Courier New" w:hAnsi="Courier New" w:cs="Courier New"/>
          <w:sz w:val="16"/>
          <w:szCs w:val="16"/>
        </w:rPr>
        <w:t>198.41.222.31 AS13335, CLOUDFLARENET, US</w:t>
      </w:r>
    </w:p>
    <w:p w14:paraId="155B2DB6" w14:textId="77777777" w:rsidR="00E03E2A" w:rsidRPr="00E03E2A" w:rsidRDefault="00E03E2A" w:rsidP="00E03E2A">
      <w:pPr>
        <w:pStyle w:val="Sidebar"/>
        <w:rPr>
          <w:sz w:val="22"/>
          <w:szCs w:val="18"/>
        </w:rPr>
      </w:pPr>
    </w:p>
    <w:p w14:paraId="65F56CF7" w14:textId="77777777" w:rsidR="00E03E2A" w:rsidRPr="00E03E2A" w:rsidRDefault="00E03E2A" w:rsidP="00E03E2A">
      <w:pPr>
        <w:pStyle w:val="Sidebar"/>
        <w:rPr>
          <w:sz w:val="22"/>
          <w:szCs w:val="18"/>
        </w:rPr>
      </w:pPr>
      <w:r w:rsidRPr="00E03E2A">
        <w:rPr>
          <w:sz w:val="22"/>
          <w:szCs w:val="18"/>
        </w:rPr>
        <w:t xml:space="preserve">In this case the query name </w:t>
      </w:r>
      <w:hyperlink r:id="rId18" w:history="1">
        <w:r w:rsidRPr="00E03E2A">
          <w:rPr>
            <w:rStyle w:val="Hyperlink"/>
            <w:rFonts w:ascii="Courier New" w:hAnsi="Courier New" w:cs="Courier New"/>
            <w:sz w:val="16"/>
            <w:szCs w:val="16"/>
          </w:rPr>
          <w:t>www.apnic.net</w:t>
        </w:r>
      </w:hyperlink>
      <w:r w:rsidRPr="00E03E2A">
        <w:rPr>
          <w:sz w:val="22"/>
          <w:szCs w:val="18"/>
        </w:rPr>
        <w:t xml:space="preserve"> maps to a name that is served by Cloudflare.</w:t>
      </w:r>
    </w:p>
    <w:p w14:paraId="56222EF9" w14:textId="77777777" w:rsidR="00E03E2A" w:rsidRDefault="00E03E2A" w:rsidP="00132CD3"/>
    <w:p w14:paraId="61384A49" w14:textId="49F101F3" w:rsidR="00132CD3" w:rsidRDefault="00132CD3" w:rsidP="00132CD3">
      <w:r>
        <w:t xml:space="preserve">The </w:t>
      </w:r>
      <w:r w:rsidR="003D07C7">
        <w:t>24-hour</w:t>
      </w:r>
      <w:r>
        <w:t xml:space="preserve"> data capture in September 2022 identified 26,971 unique AS numbers (out of a total of 75,000 unique AS numbers in the routing table). While approximately one third of networks host at least one queried authoritative name server the top 50 ASNs have 89.2% of the query share, a figure that appears to point to some level of consolidation in the name server domain. </w:t>
      </w:r>
    </w:p>
    <w:p w14:paraId="4786B281" w14:textId="77777777" w:rsidR="00132CD3" w:rsidRDefault="00132CD3" w:rsidP="00132CD3"/>
    <w:p w14:paraId="53C877DF" w14:textId="0E0006AE" w:rsidR="003D07C7" w:rsidRDefault="00132CD3" w:rsidP="00132CD3">
      <w:r>
        <w:t>A cumulative distribution plot bears out this indication of a high degree of centrality in this space</w:t>
      </w:r>
      <w:r w:rsidR="003D07C7">
        <w:t xml:space="preserve"> (Figure </w:t>
      </w:r>
      <w:r w:rsidR="00E03E2A">
        <w:t>9</w:t>
      </w:r>
      <w:r w:rsidR="003D07C7">
        <w:t>).</w:t>
      </w:r>
    </w:p>
    <w:p w14:paraId="6BA210DD" w14:textId="76AD548D" w:rsidR="003D07C7" w:rsidRDefault="003D07C7" w:rsidP="00132CD3"/>
    <w:p w14:paraId="0A379A30" w14:textId="3ECE4852" w:rsidR="003D07C7" w:rsidRDefault="003D07C7" w:rsidP="003D07C7">
      <w:pPr>
        <w:ind w:left="720"/>
      </w:pPr>
      <w:r>
        <w:rPr>
          <w:noProof/>
        </w:rPr>
        <w:drawing>
          <wp:inline distT="0" distB="0" distL="0" distR="0" wp14:anchorId="30E2DF88" wp14:editId="1B813509">
            <wp:extent cx="4105208" cy="2447696"/>
            <wp:effectExtent l="0" t="0" r="0" b="381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stretch>
                      <a:fillRect/>
                    </a:stretch>
                  </pic:blipFill>
                  <pic:spPr>
                    <a:xfrm>
                      <a:off x="0" y="0"/>
                      <a:ext cx="4147809" cy="2473096"/>
                    </a:xfrm>
                    <a:prstGeom prst="rect">
                      <a:avLst/>
                    </a:prstGeom>
                  </pic:spPr>
                </pic:pic>
              </a:graphicData>
            </a:graphic>
          </wp:inline>
        </w:drawing>
      </w:r>
    </w:p>
    <w:p w14:paraId="5D902132" w14:textId="2C8932C1" w:rsidR="003D07C7" w:rsidRPr="003D07C7" w:rsidRDefault="003D07C7" w:rsidP="003D07C7">
      <w:pPr>
        <w:ind w:left="720"/>
        <w:rPr>
          <w:i/>
          <w:iCs/>
          <w:sz w:val="21"/>
          <w:szCs w:val="21"/>
        </w:rPr>
      </w:pPr>
      <w:r w:rsidRPr="003D07C7">
        <w:rPr>
          <w:i/>
          <w:iCs/>
          <w:sz w:val="21"/>
          <w:szCs w:val="21"/>
        </w:rPr>
        <w:t xml:space="preserve">Figure </w:t>
      </w:r>
      <w:r w:rsidR="009F6226">
        <w:rPr>
          <w:i/>
          <w:iCs/>
          <w:sz w:val="21"/>
          <w:szCs w:val="21"/>
        </w:rPr>
        <w:t>9</w:t>
      </w:r>
      <w:r w:rsidRPr="003D07C7">
        <w:rPr>
          <w:i/>
          <w:iCs/>
          <w:sz w:val="21"/>
          <w:szCs w:val="21"/>
        </w:rPr>
        <w:t xml:space="preserve"> – Cumulative Distribution of Authoritative Servers</w:t>
      </w:r>
    </w:p>
    <w:p w14:paraId="0F400BCD" w14:textId="4F505F01" w:rsidR="003D07C7" w:rsidRDefault="003D07C7" w:rsidP="00132CD3"/>
    <w:p w14:paraId="5959818D" w14:textId="3963CF75" w:rsidR="004E69BD" w:rsidRDefault="004E69BD" w:rsidP="00132CD3">
      <w:r>
        <w:t xml:space="preserve">The largest 10 authoritative name server providers are listed in Table </w:t>
      </w:r>
      <w:r w:rsidR="00E03E2A">
        <w:t>2</w:t>
      </w:r>
      <w:r>
        <w:t xml:space="preserve">, ranked by Cloudflare’s </w:t>
      </w:r>
      <w:r w:rsidR="00C1427F">
        <w:t xml:space="preserve">relative </w:t>
      </w:r>
      <w:r>
        <w:t>query count.</w:t>
      </w:r>
    </w:p>
    <w:p w14:paraId="6E278AB6" w14:textId="77777777" w:rsidR="004E69BD" w:rsidRDefault="004E69BD" w:rsidP="00132CD3"/>
    <w:tbl>
      <w:tblPr>
        <w:tblStyle w:val="TableGrid"/>
        <w:tblW w:w="0" w:type="auto"/>
        <w:tblInd w:w="607" w:type="dxa"/>
        <w:tblLook w:val="04A0" w:firstRow="1" w:lastRow="0" w:firstColumn="1" w:lastColumn="0" w:noHBand="0" w:noVBand="1"/>
      </w:tblPr>
      <w:tblGrid>
        <w:gridCol w:w="669"/>
        <w:gridCol w:w="1010"/>
        <w:gridCol w:w="2296"/>
        <w:gridCol w:w="1194"/>
        <w:gridCol w:w="2514"/>
      </w:tblGrid>
      <w:tr w:rsidR="0004799D" w:rsidRPr="00E03E2A" w14:paraId="0C4C7545" w14:textId="77777777" w:rsidTr="00E03E2A">
        <w:tc>
          <w:tcPr>
            <w:tcW w:w="0" w:type="auto"/>
          </w:tcPr>
          <w:p w14:paraId="5F968772" w14:textId="77777777" w:rsidR="0004799D" w:rsidRPr="00E03E2A" w:rsidRDefault="0004799D" w:rsidP="003C3988">
            <w:pPr>
              <w:rPr>
                <w:b/>
                <w:bCs/>
                <w:sz w:val="20"/>
                <w:szCs w:val="20"/>
              </w:rPr>
            </w:pPr>
            <w:r w:rsidRPr="00E03E2A">
              <w:rPr>
                <w:b/>
                <w:bCs/>
                <w:sz w:val="20"/>
                <w:szCs w:val="20"/>
              </w:rPr>
              <w:t>Rank</w:t>
            </w:r>
          </w:p>
        </w:tc>
        <w:tc>
          <w:tcPr>
            <w:tcW w:w="0" w:type="auto"/>
          </w:tcPr>
          <w:p w14:paraId="2CD71BD3" w14:textId="77777777" w:rsidR="0004799D" w:rsidRPr="00E03E2A" w:rsidRDefault="0004799D" w:rsidP="003C3988">
            <w:pPr>
              <w:rPr>
                <w:b/>
                <w:bCs/>
                <w:sz w:val="20"/>
                <w:szCs w:val="20"/>
              </w:rPr>
            </w:pPr>
            <w:r w:rsidRPr="00E03E2A">
              <w:rPr>
                <w:b/>
                <w:bCs/>
                <w:sz w:val="20"/>
                <w:szCs w:val="20"/>
              </w:rPr>
              <w:t>AS</w:t>
            </w:r>
          </w:p>
        </w:tc>
        <w:tc>
          <w:tcPr>
            <w:tcW w:w="0" w:type="auto"/>
          </w:tcPr>
          <w:p w14:paraId="53532759" w14:textId="77777777" w:rsidR="0004799D" w:rsidRPr="00E03E2A" w:rsidRDefault="0004799D" w:rsidP="004E69BD">
            <w:pPr>
              <w:jc w:val="center"/>
              <w:rPr>
                <w:b/>
                <w:bCs/>
                <w:sz w:val="20"/>
                <w:szCs w:val="20"/>
              </w:rPr>
            </w:pPr>
            <w:r w:rsidRPr="00E03E2A">
              <w:rPr>
                <w:b/>
                <w:bCs/>
                <w:sz w:val="20"/>
                <w:szCs w:val="20"/>
              </w:rPr>
              <w:t>Auth Server Query Share</w:t>
            </w:r>
          </w:p>
        </w:tc>
        <w:tc>
          <w:tcPr>
            <w:tcW w:w="0" w:type="auto"/>
          </w:tcPr>
          <w:p w14:paraId="381955ED" w14:textId="77777777" w:rsidR="0004799D" w:rsidRPr="00E03E2A" w:rsidRDefault="0004799D" w:rsidP="004E69BD">
            <w:pPr>
              <w:jc w:val="center"/>
              <w:rPr>
                <w:b/>
                <w:bCs/>
                <w:sz w:val="20"/>
                <w:szCs w:val="20"/>
              </w:rPr>
            </w:pPr>
            <w:r w:rsidRPr="00E03E2A">
              <w:rPr>
                <w:b/>
                <w:bCs/>
                <w:sz w:val="20"/>
                <w:szCs w:val="20"/>
              </w:rPr>
              <w:t>Cumulative</w:t>
            </w:r>
          </w:p>
        </w:tc>
        <w:tc>
          <w:tcPr>
            <w:tcW w:w="0" w:type="auto"/>
          </w:tcPr>
          <w:p w14:paraId="3F0241B6" w14:textId="77777777" w:rsidR="0004799D" w:rsidRPr="00E03E2A" w:rsidRDefault="0004799D" w:rsidP="003C3988">
            <w:pPr>
              <w:rPr>
                <w:b/>
                <w:bCs/>
                <w:sz w:val="20"/>
                <w:szCs w:val="20"/>
              </w:rPr>
            </w:pPr>
            <w:r w:rsidRPr="00E03E2A">
              <w:rPr>
                <w:b/>
                <w:bCs/>
                <w:sz w:val="20"/>
                <w:szCs w:val="20"/>
              </w:rPr>
              <w:t>Name</w:t>
            </w:r>
          </w:p>
        </w:tc>
      </w:tr>
      <w:tr w:rsidR="0004799D" w:rsidRPr="00E03E2A" w14:paraId="4EAA1D74" w14:textId="77777777" w:rsidTr="00E03E2A">
        <w:tc>
          <w:tcPr>
            <w:tcW w:w="0" w:type="auto"/>
          </w:tcPr>
          <w:p w14:paraId="6C3B8DCA" w14:textId="77777777" w:rsidR="0004799D" w:rsidRPr="00E03E2A" w:rsidRDefault="0004799D" w:rsidP="003C3988">
            <w:pPr>
              <w:rPr>
                <w:sz w:val="20"/>
                <w:szCs w:val="20"/>
              </w:rPr>
            </w:pPr>
            <w:r w:rsidRPr="00E03E2A">
              <w:rPr>
                <w:sz w:val="20"/>
                <w:szCs w:val="20"/>
              </w:rPr>
              <w:t>1</w:t>
            </w:r>
          </w:p>
        </w:tc>
        <w:tc>
          <w:tcPr>
            <w:tcW w:w="0" w:type="auto"/>
          </w:tcPr>
          <w:p w14:paraId="43BB614A" w14:textId="77777777" w:rsidR="0004799D" w:rsidRPr="00E03E2A" w:rsidRDefault="0004799D" w:rsidP="003C3988">
            <w:pPr>
              <w:rPr>
                <w:sz w:val="20"/>
                <w:szCs w:val="20"/>
              </w:rPr>
            </w:pPr>
            <w:r w:rsidRPr="00E03E2A">
              <w:rPr>
                <w:sz w:val="20"/>
                <w:szCs w:val="20"/>
              </w:rPr>
              <w:t>AS16509</w:t>
            </w:r>
          </w:p>
        </w:tc>
        <w:tc>
          <w:tcPr>
            <w:tcW w:w="0" w:type="auto"/>
          </w:tcPr>
          <w:p w14:paraId="069024BC" w14:textId="77777777" w:rsidR="0004799D" w:rsidRPr="00E03E2A" w:rsidRDefault="0004799D" w:rsidP="004E69BD">
            <w:pPr>
              <w:jc w:val="center"/>
              <w:rPr>
                <w:sz w:val="20"/>
                <w:szCs w:val="20"/>
              </w:rPr>
            </w:pPr>
            <w:r w:rsidRPr="00E03E2A">
              <w:rPr>
                <w:sz w:val="20"/>
                <w:szCs w:val="20"/>
              </w:rPr>
              <w:t>35.7%</w:t>
            </w:r>
          </w:p>
        </w:tc>
        <w:tc>
          <w:tcPr>
            <w:tcW w:w="0" w:type="auto"/>
          </w:tcPr>
          <w:p w14:paraId="62DDF365" w14:textId="77777777" w:rsidR="0004799D" w:rsidRPr="00E03E2A" w:rsidRDefault="0004799D" w:rsidP="004E69BD">
            <w:pPr>
              <w:jc w:val="center"/>
              <w:rPr>
                <w:sz w:val="20"/>
                <w:szCs w:val="20"/>
              </w:rPr>
            </w:pPr>
            <w:r w:rsidRPr="00E03E2A">
              <w:rPr>
                <w:sz w:val="20"/>
                <w:szCs w:val="20"/>
              </w:rPr>
              <w:t>35.7%</w:t>
            </w:r>
          </w:p>
        </w:tc>
        <w:tc>
          <w:tcPr>
            <w:tcW w:w="0" w:type="auto"/>
          </w:tcPr>
          <w:p w14:paraId="77CF653F" w14:textId="77777777" w:rsidR="0004799D" w:rsidRPr="00E03E2A" w:rsidRDefault="0004799D" w:rsidP="003C3988">
            <w:pPr>
              <w:rPr>
                <w:sz w:val="20"/>
                <w:szCs w:val="20"/>
              </w:rPr>
            </w:pPr>
            <w:r w:rsidRPr="00E03E2A">
              <w:rPr>
                <w:sz w:val="20"/>
                <w:szCs w:val="20"/>
              </w:rPr>
              <w:t>Amazon-O2, US</w:t>
            </w:r>
          </w:p>
        </w:tc>
      </w:tr>
      <w:tr w:rsidR="0004799D" w:rsidRPr="00E03E2A" w14:paraId="258DA397" w14:textId="77777777" w:rsidTr="00E03E2A">
        <w:tc>
          <w:tcPr>
            <w:tcW w:w="0" w:type="auto"/>
          </w:tcPr>
          <w:p w14:paraId="6F38C880" w14:textId="77777777" w:rsidR="0004799D" w:rsidRPr="00E03E2A" w:rsidRDefault="0004799D" w:rsidP="003C3988">
            <w:pPr>
              <w:rPr>
                <w:sz w:val="20"/>
                <w:szCs w:val="20"/>
              </w:rPr>
            </w:pPr>
            <w:r w:rsidRPr="00E03E2A">
              <w:rPr>
                <w:sz w:val="20"/>
                <w:szCs w:val="20"/>
              </w:rPr>
              <w:t>2</w:t>
            </w:r>
          </w:p>
        </w:tc>
        <w:tc>
          <w:tcPr>
            <w:tcW w:w="0" w:type="auto"/>
          </w:tcPr>
          <w:p w14:paraId="7070BCC6" w14:textId="77777777" w:rsidR="0004799D" w:rsidRPr="00E03E2A" w:rsidRDefault="0004799D" w:rsidP="003C3988">
            <w:pPr>
              <w:rPr>
                <w:sz w:val="20"/>
                <w:szCs w:val="20"/>
              </w:rPr>
            </w:pPr>
            <w:r w:rsidRPr="00E03E2A">
              <w:rPr>
                <w:sz w:val="20"/>
                <w:szCs w:val="20"/>
              </w:rPr>
              <w:t>AS13335</w:t>
            </w:r>
          </w:p>
        </w:tc>
        <w:tc>
          <w:tcPr>
            <w:tcW w:w="0" w:type="auto"/>
          </w:tcPr>
          <w:p w14:paraId="3006F5E3" w14:textId="77777777" w:rsidR="0004799D" w:rsidRPr="00E03E2A" w:rsidRDefault="0004799D" w:rsidP="004E69BD">
            <w:pPr>
              <w:jc w:val="center"/>
              <w:rPr>
                <w:sz w:val="20"/>
                <w:szCs w:val="20"/>
              </w:rPr>
            </w:pPr>
            <w:r w:rsidRPr="00E03E2A">
              <w:rPr>
                <w:sz w:val="20"/>
                <w:szCs w:val="20"/>
              </w:rPr>
              <w:t>9.3%</w:t>
            </w:r>
          </w:p>
        </w:tc>
        <w:tc>
          <w:tcPr>
            <w:tcW w:w="0" w:type="auto"/>
          </w:tcPr>
          <w:p w14:paraId="1613C5FB" w14:textId="77777777" w:rsidR="0004799D" w:rsidRPr="00E03E2A" w:rsidRDefault="0004799D" w:rsidP="004E69BD">
            <w:pPr>
              <w:jc w:val="center"/>
              <w:rPr>
                <w:sz w:val="20"/>
                <w:szCs w:val="20"/>
              </w:rPr>
            </w:pPr>
            <w:r w:rsidRPr="00E03E2A">
              <w:rPr>
                <w:sz w:val="20"/>
                <w:szCs w:val="20"/>
              </w:rPr>
              <w:t>45.0%</w:t>
            </w:r>
          </w:p>
        </w:tc>
        <w:tc>
          <w:tcPr>
            <w:tcW w:w="0" w:type="auto"/>
          </w:tcPr>
          <w:p w14:paraId="0F9EF0B9" w14:textId="77777777" w:rsidR="0004799D" w:rsidRPr="00E03E2A" w:rsidRDefault="0004799D" w:rsidP="003C3988">
            <w:pPr>
              <w:rPr>
                <w:sz w:val="20"/>
                <w:szCs w:val="20"/>
              </w:rPr>
            </w:pPr>
            <w:r w:rsidRPr="00E03E2A">
              <w:rPr>
                <w:sz w:val="20"/>
                <w:szCs w:val="20"/>
              </w:rPr>
              <w:t>Cloudflare, US</w:t>
            </w:r>
          </w:p>
        </w:tc>
      </w:tr>
      <w:tr w:rsidR="0004799D" w:rsidRPr="00E03E2A" w14:paraId="5E4567C0" w14:textId="77777777" w:rsidTr="00E03E2A">
        <w:tc>
          <w:tcPr>
            <w:tcW w:w="0" w:type="auto"/>
          </w:tcPr>
          <w:p w14:paraId="45C9A4A8" w14:textId="77777777" w:rsidR="0004799D" w:rsidRPr="00E03E2A" w:rsidRDefault="0004799D" w:rsidP="0004799D">
            <w:pPr>
              <w:rPr>
                <w:sz w:val="20"/>
                <w:szCs w:val="20"/>
              </w:rPr>
            </w:pPr>
            <w:r w:rsidRPr="00E03E2A">
              <w:rPr>
                <w:sz w:val="20"/>
                <w:szCs w:val="20"/>
              </w:rPr>
              <w:t>3</w:t>
            </w:r>
          </w:p>
        </w:tc>
        <w:tc>
          <w:tcPr>
            <w:tcW w:w="0" w:type="auto"/>
          </w:tcPr>
          <w:p w14:paraId="63BEA1D6" w14:textId="77777777" w:rsidR="0004799D" w:rsidRPr="00E03E2A" w:rsidRDefault="0004799D" w:rsidP="0004799D">
            <w:pPr>
              <w:rPr>
                <w:sz w:val="20"/>
                <w:szCs w:val="20"/>
              </w:rPr>
            </w:pPr>
            <w:r w:rsidRPr="00E03E2A">
              <w:rPr>
                <w:sz w:val="20"/>
                <w:szCs w:val="20"/>
              </w:rPr>
              <w:t>AS15169</w:t>
            </w:r>
          </w:p>
        </w:tc>
        <w:tc>
          <w:tcPr>
            <w:tcW w:w="0" w:type="auto"/>
          </w:tcPr>
          <w:p w14:paraId="235382A9" w14:textId="0EBAB0D9" w:rsidR="0004799D" w:rsidRPr="00E03E2A" w:rsidRDefault="0004799D" w:rsidP="004E69BD">
            <w:pPr>
              <w:jc w:val="center"/>
              <w:rPr>
                <w:sz w:val="20"/>
                <w:szCs w:val="20"/>
              </w:rPr>
            </w:pPr>
            <w:r w:rsidRPr="00E03E2A">
              <w:rPr>
                <w:sz w:val="20"/>
                <w:szCs w:val="20"/>
              </w:rPr>
              <w:t>8.3%</w:t>
            </w:r>
          </w:p>
        </w:tc>
        <w:tc>
          <w:tcPr>
            <w:tcW w:w="0" w:type="auto"/>
          </w:tcPr>
          <w:p w14:paraId="55C840CB" w14:textId="73CF659F" w:rsidR="0004799D" w:rsidRPr="00E03E2A" w:rsidRDefault="0004799D" w:rsidP="004E69BD">
            <w:pPr>
              <w:jc w:val="center"/>
              <w:rPr>
                <w:sz w:val="20"/>
                <w:szCs w:val="20"/>
              </w:rPr>
            </w:pPr>
            <w:r w:rsidRPr="00E03E2A">
              <w:rPr>
                <w:sz w:val="20"/>
                <w:szCs w:val="20"/>
              </w:rPr>
              <w:t>33.3%</w:t>
            </w:r>
          </w:p>
        </w:tc>
        <w:tc>
          <w:tcPr>
            <w:tcW w:w="0" w:type="auto"/>
          </w:tcPr>
          <w:p w14:paraId="7E6A9CCF" w14:textId="767A6963" w:rsidR="0004799D" w:rsidRPr="00E03E2A" w:rsidRDefault="0004799D" w:rsidP="0004799D">
            <w:pPr>
              <w:rPr>
                <w:sz w:val="20"/>
                <w:szCs w:val="20"/>
              </w:rPr>
            </w:pPr>
            <w:r w:rsidRPr="00E03E2A">
              <w:rPr>
                <w:sz w:val="20"/>
                <w:szCs w:val="20"/>
              </w:rPr>
              <w:t>Google, US</w:t>
            </w:r>
          </w:p>
        </w:tc>
      </w:tr>
      <w:tr w:rsidR="0004799D" w:rsidRPr="00E03E2A" w14:paraId="678E3A4B" w14:textId="77777777" w:rsidTr="00E03E2A">
        <w:tc>
          <w:tcPr>
            <w:tcW w:w="0" w:type="auto"/>
          </w:tcPr>
          <w:p w14:paraId="27AA2664" w14:textId="77777777" w:rsidR="0004799D" w:rsidRPr="00E03E2A" w:rsidRDefault="0004799D" w:rsidP="0004799D">
            <w:pPr>
              <w:rPr>
                <w:sz w:val="20"/>
                <w:szCs w:val="20"/>
              </w:rPr>
            </w:pPr>
            <w:r w:rsidRPr="00E03E2A">
              <w:rPr>
                <w:sz w:val="20"/>
                <w:szCs w:val="20"/>
              </w:rPr>
              <w:t>4</w:t>
            </w:r>
          </w:p>
        </w:tc>
        <w:tc>
          <w:tcPr>
            <w:tcW w:w="0" w:type="auto"/>
          </w:tcPr>
          <w:p w14:paraId="458F848C" w14:textId="77777777" w:rsidR="0004799D" w:rsidRPr="00E03E2A" w:rsidRDefault="0004799D" w:rsidP="0004799D">
            <w:pPr>
              <w:rPr>
                <w:sz w:val="20"/>
                <w:szCs w:val="20"/>
              </w:rPr>
            </w:pPr>
            <w:r w:rsidRPr="00E03E2A">
              <w:rPr>
                <w:sz w:val="20"/>
                <w:szCs w:val="20"/>
              </w:rPr>
              <w:t>AS21342</w:t>
            </w:r>
          </w:p>
        </w:tc>
        <w:tc>
          <w:tcPr>
            <w:tcW w:w="0" w:type="auto"/>
          </w:tcPr>
          <w:p w14:paraId="2DDCCDDF" w14:textId="5129F912" w:rsidR="0004799D" w:rsidRPr="00E03E2A" w:rsidRDefault="0004799D" w:rsidP="004E69BD">
            <w:pPr>
              <w:jc w:val="center"/>
              <w:rPr>
                <w:sz w:val="20"/>
                <w:szCs w:val="20"/>
              </w:rPr>
            </w:pPr>
            <w:r w:rsidRPr="00E03E2A">
              <w:rPr>
                <w:sz w:val="20"/>
                <w:szCs w:val="20"/>
              </w:rPr>
              <w:t>4.0%</w:t>
            </w:r>
          </w:p>
        </w:tc>
        <w:tc>
          <w:tcPr>
            <w:tcW w:w="0" w:type="auto"/>
          </w:tcPr>
          <w:p w14:paraId="0AD2A3C7" w14:textId="5244F5FD" w:rsidR="0004799D" w:rsidRPr="00E03E2A" w:rsidRDefault="0004799D" w:rsidP="004E69BD">
            <w:pPr>
              <w:jc w:val="center"/>
              <w:rPr>
                <w:sz w:val="20"/>
                <w:szCs w:val="20"/>
              </w:rPr>
            </w:pPr>
            <w:r w:rsidRPr="00E03E2A">
              <w:rPr>
                <w:sz w:val="20"/>
                <w:szCs w:val="20"/>
              </w:rPr>
              <w:t>57.3%</w:t>
            </w:r>
          </w:p>
        </w:tc>
        <w:tc>
          <w:tcPr>
            <w:tcW w:w="0" w:type="auto"/>
          </w:tcPr>
          <w:p w14:paraId="4DE1D2DF" w14:textId="3A9DCB91" w:rsidR="0004799D" w:rsidRPr="00E03E2A" w:rsidRDefault="0004799D" w:rsidP="0004799D">
            <w:pPr>
              <w:rPr>
                <w:sz w:val="20"/>
                <w:szCs w:val="20"/>
              </w:rPr>
            </w:pPr>
            <w:r w:rsidRPr="00E03E2A">
              <w:rPr>
                <w:sz w:val="20"/>
                <w:szCs w:val="20"/>
              </w:rPr>
              <w:t>Akamai, US</w:t>
            </w:r>
          </w:p>
        </w:tc>
      </w:tr>
      <w:tr w:rsidR="0004799D" w:rsidRPr="00E03E2A" w14:paraId="1CEC191E" w14:textId="77777777" w:rsidTr="00E03E2A">
        <w:tc>
          <w:tcPr>
            <w:tcW w:w="0" w:type="auto"/>
          </w:tcPr>
          <w:p w14:paraId="565F3F43" w14:textId="77777777" w:rsidR="0004799D" w:rsidRPr="00E03E2A" w:rsidRDefault="0004799D" w:rsidP="0004799D">
            <w:pPr>
              <w:rPr>
                <w:sz w:val="20"/>
                <w:szCs w:val="20"/>
              </w:rPr>
            </w:pPr>
            <w:r w:rsidRPr="00E03E2A">
              <w:rPr>
                <w:sz w:val="20"/>
                <w:szCs w:val="20"/>
              </w:rPr>
              <w:t>5</w:t>
            </w:r>
          </w:p>
        </w:tc>
        <w:tc>
          <w:tcPr>
            <w:tcW w:w="0" w:type="auto"/>
          </w:tcPr>
          <w:p w14:paraId="1F0ADC63" w14:textId="77777777" w:rsidR="0004799D" w:rsidRPr="00E03E2A" w:rsidRDefault="0004799D" w:rsidP="0004799D">
            <w:pPr>
              <w:rPr>
                <w:sz w:val="20"/>
                <w:szCs w:val="20"/>
              </w:rPr>
            </w:pPr>
            <w:r w:rsidRPr="00E03E2A">
              <w:rPr>
                <w:sz w:val="20"/>
                <w:szCs w:val="20"/>
              </w:rPr>
              <w:t>AS8068</w:t>
            </w:r>
          </w:p>
        </w:tc>
        <w:tc>
          <w:tcPr>
            <w:tcW w:w="0" w:type="auto"/>
          </w:tcPr>
          <w:p w14:paraId="7EB57CC8" w14:textId="77777777" w:rsidR="0004799D" w:rsidRPr="00E03E2A" w:rsidRDefault="0004799D" w:rsidP="004E69BD">
            <w:pPr>
              <w:jc w:val="center"/>
              <w:rPr>
                <w:sz w:val="20"/>
                <w:szCs w:val="20"/>
              </w:rPr>
            </w:pPr>
            <w:r w:rsidRPr="00E03E2A">
              <w:rPr>
                <w:sz w:val="20"/>
                <w:szCs w:val="20"/>
              </w:rPr>
              <w:t>3.9%</w:t>
            </w:r>
          </w:p>
        </w:tc>
        <w:tc>
          <w:tcPr>
            <w:tcW w:w="0" w:type="auto"/>
          </w:tcPr>
          <w:p w14:paraId="1380F50D" w14:textId="77777777" w:rsidR="0004799D" w:rsidRPr="00E03E2A" w:rsidRDefault="0004799D" w:rsidP="004E69BD">
            <w:pPr>
              <w:jc w:val="center"/>
              <w:rPr>
                <w:sz w:val="20"/>
                <w:szCs w:val="20"/>
              </w:rPr>
            </w:pPr>
            <w:r w:rsidRPr="00E03E2A">
              <w:rPr>
                <w:sz w:val="20"/>
                <w:szCs w:val="20"/>
              </w:rPr>
              <w:t>61.2%</w:t>
            </w:r>
          </w:p>
        </w:tc>
        <w:tc>
          <w:tcPr>
            <w:tcW w:w="0" w:type="auto"/>
          </w:tcPr>
          <w:p w14:paraId="5545B8E1" w14:textId="77777777" w:rsidR="0004799D" w:rsidRPr="00E03E2A" w:rsidRDefault="0004799D" w:rsidP="0004799D">
            <w:pPr>
              <w:rPr>
                <w:sz w:val="20"/>
                <w:szCs w:val="20"/>
              </w:rPr>
            </w:pPr>
            <w:r w:rsidRPr="00E03E2A">
              <w:rPr>
                <w:sz w:val="20"/>
                <w:szCs w:val="20"/>
              </w:rPr>
              <w:t>Microsoft, US</w:t>
            </w:r>
          </w:p>
        </w:tc>
      </w:tr>
      <w:tr w:rsidR="0004799D" w:rsidRPr="00E03E2A" w14:paraId="268D80EE" w14:textId="77777777" w:rsidTr="00E03E2A">
        <w:tc>
          <w:tcPr>
            <w:tcW w:w="0" w:type="auto"/>
          </w:tcPr>
          <w:p w14:paraId="288C4787" w14:textId="77777777" w:rsidR="0004799D" w:rsidRPr="00E03E2A" w:rsidRDefault="0004799D" w:rsidP="0004799D">
            <w:pPr>
              <w:rPr>
                <w:sz w:val="20"/>
                <w:szCs w:val="20"/>
              </w:rPr>
            </w:pPr>
            <w:r w:rsidRPr="00E03E2A">
              <w:rPr>
                <w:sz w:val="20"/>
                <w:szCs w:val="20"/>
              </w:rPr>
              <w:t>6</w:t>
            </w:r>
          </w:p>
        </w:tc>
        <w:tc>
          <w:tcPr>
            <w:tcW w:w="0" w:type="auto"/>
          </w:tcPr>
          <w:p w14:paraId="28A0BF4A" w14:textId="77777777" w:rsidR="0004799D" w:rsidRPr="00E03E2A" w:rsidRDefault="0004799D" w:rsidP="0004799D">
            <w:pPr>
              <w:rPr>
                <w:sz w:val="20"/>
                <w:szCs w:val="20"/>
              </w:rPr>
            </w:pPr>
            <w:r w:rsidRPr="00E03E2A">
              <w:rPr>
                <w:sz w:val="20"/>
                <w:szCs w:val="20"/>
              </w:rPr>
              <w:t>AS397239</w:t>
            </w:r>
          </w:p>
        </w:tc>
        <w:tc>
          <w:tcPr>
            <w:tcW w:w="0" w:type="auto"/>
          </w:tcPr>
          <w:p w14:paraId="39D74B08" w14:textId="77777777" w:rsidR="0004799D" w:rsidRPr="00E03E2A" w:rsidRDefault="0004799D" w:rsidP="004E69BD">
            <w:pPr>
              <w:jc w:val="center"/>
              <w:rPr>
                <w:sz w:val="20"/>
                <w:szCs w:val="20"/>
              </w:rPr>
            </w:pPr>
            <w:r w:rsidRPr="00E03E2A">
              <w:rPr>
                <w:sz w:val="20"/>
                <w:szCs w:val="20"/>
              </w:rPr>
              <w:t>3.7%</w:t>
            </w:r>
          </w:p>
        </w:tc>
        <w:tc>
          <w:tcPr>
            <w:tcW w:w="0" w:type="auto"/>
          </w:tcPr>
          <w:p w14:paraId="136640E2" w14:textId="77777777" w:rsidR="0004799D" w:rsidRPr="00E03E2A" w:rsidRDefault="0004799D" w:rsidP="004E69BD">
            <w:pPr>
              <w:jc w:val="center"/>
              <w:rPr>
                <w:sz w:val="20"/>
                <w:szCs w:val="20"/>
              </w:rPr>
            </w:pPr>
            <w:r w:rsidRPr="00E03E2A">
              <w:rPr>
                <w:sz w:val="20"/>
                <w:szCs w:val="20"/>
              </w:rPr>
              <w:t>64.9%</w:t>
            </w:r>
          </w:p>
        </w:tc>
        <w:tc>
          <w:tcPr>
            <w:tcW w:w="0" w:type="auto"/>
          </w:tcPr>
          <w:p w14:paraId="54D3E2CF" w14:textId="77777777" w:rsidR="0004799D" w:rsidRPr="00E03E2A" w:rsidRDefault="0004799D" w:rsidP="0004799D">
            <w:pPr>
              <w:rPr>
                <w:sz w:val="20"/>
                <w:szCs w:val="20"/>
              </w:rPr>
            </w:pPr>
            <w:proofErr w:type="spellStart"/>
            <w:r w:rsidRPr="00E03E2A">
              <w:rPr>
                <w:sz w:val="20"/>
                <w:szCs w:val="20"/>
              </w:rPr>
              <w:t>UltraDNS</w:t>
            </w:r>
            <w:proofErr w:type="spellEnd"/>
            <w:r w:rsidRPr="00E03E2A">
              <w:rPr>
                <w:sz w:val="20"/>
                <w:szCs w:val="20"/>
              </w:rPr>
              <w:t xml:space="preserve"> (Neustar), US</w:t>
            </w:r>
          </w:p>
        </w:tc>
      </w:tr>
      <w:tr w:rsidR="0004799D" w:rsidRPr="00E03E2A" w14:paraId="39D6FF07" w14:textId="77777777" w:rsidTr="00E03E2A">
        <w:tc>
          <w:tcPr>
            <w:tcW w:w="0" w:type="auto"/>
          </w:tcPr>
          <w:p w14:paraId="1D980221" w14:textId="77777777" w:rsidR="0004799D" w:rsidRPr="00E03E2A" w:rsidRDefault="0004799D" w:rsidP="0004799D">
            <w:pPr>
              <w:rPr>
                <w:sz w:val="20"/>
                <w:szCs w:val="20"/>
              </w:rPr>
            </w:pPr>
            <w:r w:rsidRPr="00E03E2A">
              <w:rPr>
                <w:sz w:val="20"/>
                <w:szCs w:val="20"/>
              </w:rPr>
              <w:t>7</w:t>
            </w:r>
          </w:p>
        </w:tc>
        <w:tc>
          <w:tcPr>
            <w:tcW w:w="0" w:type="auto"/>
          </w:tcPr>
          <w:p w14:paraId="6B967365" w14:textId="77777777" w:rsidR="0004799D" w:rsidRPr="00E03E2A" w:rsidRDefault="0004799D" w:rsidP="0004799D">
            <w:pPr>
              <w:rPr>
                <w:sz w:val="20"/>
                <w:szCs w:val="20"/>
              </w:rPr>
            </w:pPr>
            <w:r w:rsidRPr="00E03E2A">
              <w:rPr>
                <w:sz w:val="20"/>
                <w:szCs w:val="20"/>
              </w:rPr>
              <w:t>AS714</w:t>
            </w:r>
          </w:p>
        </w:tc>
        <w:tc>
          <w:tcPr>
            <w:tcW w:w="0" w:type="auto"/>
          </w:tcPr>
          <w:p w14:paraId="05D5C781" w14:textId="77777777" w:rsidR="0004799D" w:rsidRPr="00E03E2A" w:rsidRDefault="0004799D" w:rsidP="004E69BD">
            <w:pPr>
              <w:jc w:val="center"/>
              <w:rPr>
                <w:sz w:val="20"/>
                <w:szCs w:val="20"/>
              </w:rPr>
            </w:pPr>
            <w:r w:rsidRPr="00E03E2A">
              <w:rPr>
                <w:sz w:val="20"/>
                <w:szCs w:val="20"/>
              </w:rPr>
              <w:t>3.4%</w:t>
            </w:r>
          </w:p>
        </w:tc>
        <w:tc>
          <w:tcPr>
            <w:tcW w:w="0" w:type="auto"/>
          </w:tcPr>
          <w:p w14:paraId="75536339" w14:textId="77777777" w:rsidR="0004799D" w:rsidRPr="00E03E2A" w:rsidRDefault="0004799D" w:rsidP="004E69BD">
            <w:pPr>
              <w:jc w:val="center"/>
              <w:rPr>
                <w:sz w:val="20"/>
                <w:szCs w:val="20"/>
              </w:rPr>
            </w:pPr>
            <w:r w:rsidRPr="00E03E2A">
              <w:rPr>
                <w:sz w:val="20"/>
                <w:szCs w:val="20"/>
              </w:rPr>
              <w:t>68.3%</w:t>
            </w:r>
          </w:p>
        </w:tc>
        <w:tc>
          <w:tcPr>
            <w:tcW w:w="0" w:type="auto"/>
          </w:tcPr>
          <w:p w14:paraId="1B1266DD" w14:textId="77777777" w:rsidR="0004799D" w:rsidRPr="00E03E2A" w:rsidRDefault="0004799D" w:rsidP="0004799D">
            <w:pPr>
              <w:rPr>
                <w:sz w:val="20"/>
                <w:szCs w:val="20"/>
              </w:rPr>
            </w:pPr>
            <w:r w:rsidRPr="00E03E2A">
              <w:rPr>
                <w:sz w:val="20"/>
                <w:szCs w:val="20"/>
              </w:rPr>
              <w:t>Apple, US</w:t>
            </w:r>
          </w:p>
        </w:tc>
      </w:tr>
      <w:tr w:rsidR="0004799D" w:rsidRPr="00E03E2A" w14:paraId="44606333" w14:textId="77777777" w:rsidTr="00E03E2A">
        <w:tc>
          <w:tcPr>
            <w:tcW w:w="0" w:type="auto"/>
          </w:tcPr>
          <w:p w14:paraId="080287BD" w14:textId="77777777" w:rsidR="0004799D" w:rsidRPr="00E03E2A" w:rsidRDefault="0004799D" w:rsidP="0004799D">
            <w:pPr>
              <w:rPr>
                <w:sz w:val="20"/>
                <w:szCs w:val="20"/>
              </w:rPr>
            </w:pPr>
            <w:r w:rsidRPr="00E03E2A">
              <w:rPr>
                <w:sz w:val="20"/>
                <w:szCs w:val="20"/>
              </w:rPr>
              <w:t>8</w:t>
            </w:r>
          </w:p>
        </w:tc>
        <w:tc>
          <w:tcPr>
            <w:tcW w:w="0" w:type="auto"/>
          </w:tcPr>
          <w:p w14:paraId="641E091E" w14:textId="77777777" w:rsidR="0004799D" w:rsidRPr="00E03E2A" w:rsidRDefault="0004799D" w:rsidP="0004799D">
            <w:pPr>
              <w:rPr>
                <w:sz w:val="20"/>
                <w:szCs w:val="20"/>
              </w:rPr>
            </w:pPr>
            <w:r w:rsidRPr="00E03E2A">
              <w:rPr>
                <w:sz w:val="20"/>
                <w:szCs w:val="20"/>
              </w:rPr>
              <w:t>AS31898</w:t>
            </w:r>
          </w:p>
        </w:tc>
        <w:tc>
          <w:tcPr>
            <w:tcW w:w="0" w:type="auto"/>
          </w:tcPr>
          <w:p w14:paraId="6F50AB39" w14:textId="77777777" w:rsidR="0004799D" w:rsidRPr="00E03E2A" w:rsidRDefault="0004799D" w:rsidP="004E69BD">
            <w:pPr>
              <w:jc w:val="center"/>
              <w:rPr>
                <w:sz w:val="20"/>
                <w:szCs w:val="20"/>
              </w:rPr>
            </w:pPr>
            <w:r w:rsidRPr="00E03E2A">
              <w:rPr>
                <w:sz w:val="20"/>
                <w:szCs w:val="20"/>
              </w:rPr>
              <w:t>3.1%</w:t>
            </w:r>
          </w:p>
        </w:tc>
        <w:tc>
          <w:tcPr>
            <w:tcW w:w="0" w:type="auto"/>
          </w:tcPr>
          <w:p w14:paraId="04C5960F" w14:textId="77777777" w:rsidR="0004799D" w:rsidRPr="00E03E2A" w:rsidRDefault="0004799D" w:rsidP="004E69BD">
            <w:pPr>
              <w:jc w:val="center"/>
              <w:rPr>
                <w:sz w:val="20"/>
                <w:szCs w:val="20"/>
              </w:rPr>
            </w:pPr>
            <w:r w:rsidRPr="00E03E2A">
              <w:rPr>
                <w:sz w:val="20"/>
                <w:szCs w:val="20"/>
              </w:rPr>
              <w:t>71.4%</w:t>
            </w:r>
          </w:p>
        </w:tc>
        <w:tc>
          <w:tcPr>
            <w:tcW w:w="0" w:type="auto"/>
          </w:tcPr>
          <w:p w14:paraId="2B1A63BD" w14:textId="77777777" w:rsidR="0004799D" w:rsidRPr="00E03E2A" w:rsidRDefault="0004799D" w:rsidP="0004799D">
            <w:pPr>
              <w:rPr>
                <w:sz w:val="20"/>
                <w:szCs w:val="20"/>
              </w:rPr>
            </w:pPr>
            <w:r w:rsidRPr="00E03E2A">
              <w:rPr>
                <w:sz w:val="20"/>
                <w:szCs w:val="20"/>
              </w:rPr>
              <w:t>Oracle, US</w:t>
            </w:r>
          </w:p>
        </w:tc>
      </w:tr>
      <w:tr w:rsidR="0004799D" w:rsidRPr="00E03E2A" w14:paraId="16E69CBB" w14:textId="77777777" w:rsidTr="00E03E2A">
        <w:tc>
          <w:tcPr>
            <w:tcW w:w="0" w:type="auto"/>
          </w:tcPr>
          <w:p w14:paraId="40CA748B" w14:textId="77777777" w:rsidR="0004799D" w:rsidRPr="00E03E2A" w:rsidRDefault="0004799D" w:rsidP="0004799D">
            <w:pPr>
              <w:rPr>
                <w:sz w:val="20"/>
                <w:szCs w:val="20"/>
              </w:rPr>
            </w:pPr>
            <w:r w:rsidRPr="00E03E2A">
              <w:rPr>
                <w:sz w:val="20"/>
                <w:szCs w:val="20"/>
              </w:rPr>
              <w:t>9</w:t>
            </w:r>
          </w:p>
        </w:tc>
        <w:tc>
          <w:tcPr>
            <w:tcW w:w="0" w:type="auto"/>
          </w:tcPr>
          <w:p w14:paraId="31E5CA3E" w14:textId="77777777" w:rsidR="0004799D" w:rsidRPr="00E03E2A" w:rsidRDefault="0004799D" w:rsidP="0004799D">
            <w:pPr>
              <w:rPr>
                <w:sz w:val="20"/>
                <w:szCs w:val="20"/>
              </w:rPr>
            </w:pPr>
            <w:r w:rsidRPr="00E03E2A">
              <w:rPr>
                <w:sz w:val="20"/>
                <w:szCs w:val="20"/>
              </w:rPr>
              <w:t>*</w:t>
            </w:r>
          </w:p>
        </w:tc>
        <w:tc>
          <w:tcPr>
            <w:tcW w:w="0" w:type="auto"/>
          </w:tcPr>
          <w:p w14:paraId="578C8CE1" w14:textId="77777777" w:rsidR="0004799D" w:rsidRPr="00E03E2A" w:rsidRDefault="0004799D" w:rsidP="004E69BD">
            <w:pPr>
              <w:jc w:val="center"/>
              <w:rPr>
                <w:sz w:val="20"/>
                <w:szCs w:val="20"/>
              </w:rPr>
            </w:pPr>
            <w:r w:rsidRPr="00E03E2A">
              <w:rPr>
                <w:sz w:val="20"/>
                <w:szCs w:val="20"/>
              </w:rPr>
              <w:t>2.5%</w:t>
            </w:r>
          </w:p>
        </w:tc>
        <w:tc>
          <w:tcPr>
            <w:tcW w:w="0" w:type="auto"/>
          </w:tcPr>
          <w:p w14:paraId="46058435" w14:textId="77777777" w:rsidR="0004799D" w:rsidRPr="00E03E2A" w:rsidRDefault="0004799D" w:rsidP="004E69BD">
            <w:pPr>
              <w:jc w:val="center"/>
              <w:rPr>
                <w:sz w:val="20"/>
                <w:szCs w:val="20"/>
              </w:rPr>
            </w:pPr>
            <w:r w:rsidRPr="00E03E2A">
              <w:rPr>
                <w:sz w:val="20"/>
                <w:szCs w:val="20"/>
              </w:rPr>
              <w:t>73.9%</w:t>
            </w:r>
          </w:p>
        </w:tc>
        <w:tc>
          <w:tcPr>
            <w:tcW w:w="0" w:type="auto"/>
          </w:tcPr>
          <w:p w14:paraId="5CADB161" w14:textId="353A0DDA" w:rsidR="0004799D" w:rsidRPr="00E03E2A" w:rsidRDefault="0004799D" w:rsidP="0004799D">
            <w:pPr>
              <w:rPr>
                <w:sz w:val="20"/>
                <w:szCs w:val="20"/>
              </w:rPr>
            </w:pPr>
            <w:r w:rsidRPr="00E03E2A">
              <w:rPr>
                <w:sz w:val="20"/>
                <w:szCs w:val="20"/>
              </w:rPr>
              <w:t>NXDOMAIN</w:t>
            </w:r>
            <w:r w:rsidR="009F6226">
              <w:rPr>
                <w:sz w:val="20"/>
                <w:szCs w:val="20"/>
              </w:rPr>
              <w:t xml:space="preserve"> (Root Servers)</w:t>
            </w:r>
          </w:p>
        </w:tc>
      </w:tr>
      <w:tr w:rsidR="0004799D" w:rsidRPr="00E03E2A" w14:paraId="32E08C2D" w14:textId="77777777" w:rsidTr="00E03E2A">
        <w:tc>
          <w:tcPr>
            <w:tcW w:w="0" w:type="auto"/>
          </w:tcPr>
          <w:p w14:paraId="281761F7" w14:textId="77777777" w:rsidR="0004799D" w:rsidRPr="00E03E2A" w:rsidRDefault="0004799D" w:rsidP="0004799D">
            <w:pPr>
              <w:rPr>
                <w:sz w:val="20"/>
                <w:szCs w:val="20"/>
              </w:rPr>
            </w:pPr>
            <w:r w:rsidRPr="00E03E2A">
              <w:rPr>
                <w:sz w:val="20"/>
                <w:szCs w:val="20"/>
              </w:rPr>
              <w:t>10</w:t>
            </w:r>
          </w:p>
        </w:tc>
        <w:tc>
          <w:tcPr>
            <w:tcW w:w="0" w:type="auto"/>
          </w:tcPr>
          <w:p w14:paraId="241604C4" w14:textId="77777777" w:rsidR="0004799D" w:rsidRPr="00E03E2A" w:rsidRDefault="0004799D" w:rsidP="0004799D">
            <w:pPr>
              <w:rPr>
                <w:sz w:val="20"/>
                <w:szCs w:val="20"/>
              </w:rPr>
            </w:pPr>
            <w:r w:rsidRPr="00E03E2A">
              <w:rPr>
                <w:sz w:val="20"/>
                <w:szCs w:val="20"/>
              </w:rPr>
              <w:t>AS62597</w:t>
            </w:r>
          </w:p>
        </w:tc>
        <w:tc>
          <w:tcPr>
            <w:tcW w:w="0" w:type="auto"/>
          </w:tcPr>
          <w:p w14:paraId="7BC1AA57" w14:textId="77777777" w:rsidR="0004799D" w:rsidRPr="00E03E2A" w:rsidRDefault="0004799D" w:rsidP="004E69BD">
            <w:pPr>
              <w:jc w:val="center"/>
              <w:rPr>
                <w:sz w:val="20"/>
                <w:szCs w:val="20"/>
              </w:rPr>
            </w:pPr>
            <w:r w:rsidRPr="00E03E2A">
              <w:rPr>
                <w:sz w:val="20"/>
                <w:szCs w:val="20"/>
              </w:rPr>
              <w:t>2.5%</w:t>
            </w:r>
          </w:p>
        </w:tc>
        <w:tc>
          <w:tcPr>
            <w:tcW w:w="0" w:type="auto"/>
          </w:tcPr>
          <w:p w14:paraId="4FB0D553" w14:textId="77777777" w:rsidR="0004799D" w:rsidRPr="00E03E2A" w:rsidRDefault="0004799D" w:rsidP="004E69BD">
            <w:pPr>
              <w:jc w:val="center"/>
              <w:rPr>
                <w:sz w:val="20"/>
                <w:szCs w:val="20"/>
              </w:rPr>
            </w:pPr>
            <w:r w:rsidRPr="00E03E2A">
              <w:rPr>
                <w:sz w:val="20"/>
                <w:szCs w:val="20"/>
              </w:rPr>
              <w:t>76.4%</w:t>
            </w:r>
          </w:p>
        </w:tc>
        <w:tc>
          <w:tcPr>
            <w:tcW w:w="0" w:type="auto"/>
          </w:tcPr>
          <w:p w14:paraId="4DF4A599" w14:textId="77777777" w:rsidR="0004799D" w:rsidRPr="00E03E2A" w:rsidRDefault="0004799D" w:rsidP="0004799D">
            <w:pPr>
              <w:rPr>
                <w:sz w:val="20"/>
                <w:szCs w:val="20"/>
              </w:rPr>
            </w:pPr>
            <w:proofErr w:type="spellStart"/>
            <w:r w:rsidRPr="00E03E2A">
              <w:rPr>
                <w:sz w:val="20"/>
                <w:szCs w:val="20"/>
              </w:rPr>
              <w:t>NSone</w:t>
            </w:r>
            <w:proofErr w:type="spellEnd"/>
            <w:r w:rsidRPr="00E03E2A">
              <w:rPr>
                <w:sz w:val="20"/>
                <w:szCs w:val="20"/>
              </w:rPr>
              <w:t>, US</w:t>
            </w:r>
          </w:p>
        </w:tc>
      </w:tr>
    </w:tbl>
    <w:p w14:paraId="0390D436" w14:textId="451AA0CF" w:rsidR="00132CD3" w:rsidRDefault="00132CD3" w:rsidP="00132CD3"/>
    <w:p w14:paraId="2997EEDB" w14:textId="715BF4D5" w:rsidR="00E03E2A" w:rsidRPr="00E03E2A" w:rsidRDefault="00E03E2A" w:rsidP="00E03E2A">
      <w:pPr>
        <w:ind w:left="720"/>
        <w:rPr>
          <w:i/>
          <w:iCs/>
          <w:sz w:val="21"/>
          <w:szCs w:val="21"/>
        </w:rPr>
      </w:pPr>
      <w:r w:rsidRPr="00E03E2A">
        <w:rPr>
          <w:i/>
          <w:iCs/>
          <w:sz w:val="21"/>
          <w:szCs w:val="21"/>
        </w:rPr>
        <w:t>Table 2 – Authoritative Server Service Providers, Ranked by Query Volume</w:t>
      </w:r>
    </w:p>
    <w:p w14:paraId="6629C341" w14:textId="77777777" w:rsidR="00132CD3" w:rsidRDefault="00132CD3" w:rsidP="00132CD3"/>
    <w:p w14:paraId="6B3471D2" w14:textId="0E1FCFB4" w:rsidR="00132CD3" w:rsidRDefault="00132CD3" w:rsidP="00132CD3">
      <w:r>
        <w:t>Let</w:t>
      </w:r>
      <w:r w:rsidR="004E69BD">
        <w:t>’</w:t>
      </w:r>
      <w:r>
        <w:t xml:space="preserve">s look at the “market” of DNS authoritative server providers using </w:t>
      </w:r>
      <w:r w:rsidR="004E69BD">
        <w:t xml:space="preserve">this </w:t>
      </w:r>
      <w:r>
        <w:t>query-weighted ranking</w:t>
      </w:r>
      <w:r w:rsidR="004E69BD">
        <w:t>.</w:t>
      </w:r>
    </w:p>
    <w:p w14:paraId="756FF73E" w14:textId="77777777" w:rsidR="00385088" w:rsidRDefault="00385088" w:rsidP="00132CD3"/>
    <w:p w14:paraId="4677871B" w14:textId="65654637" w:rsidR="00132CD3" w:rsidRDefault="00132CD3" w:rsidP="00385088">
      <w:pPr>
        <w:pStyle w:val="ListParagraph"/>
        <w:numPr>
          <w:ilvl w:val="0"/>
          <w:numId w:val="34"/>
        </w:numPr>
      </w:pPr>
      <w:r>
        <w:t>Single Entity Dominance: Amazon has 35.7% of the Authoritative Server market</w:t>
      </w:r>
      <w:r w:rsidR="00385088">
        <w:t>.</w:t>
      </w:r>
    </w:p>
    <w:p w14:paraId="794389F0" w14:textId="77777777" w:rsidR="00385088" w:rsidRDefault="00385088" w:rsidP="00385088">
      <w:pPr>
        <w:pStyle w:val="ListParagraph"/>
      </w:pPr>
    </w:p>
    <w:p w14:paraId="7960BC53" w14:textId="2F7FBC3E" w:rsidR="00385088" w:rsidRDefault="00132CD3" w:rsidP="00385088">
      <w:pPr>
        <w:pStyle w:val="ListParagraph"/>
        <w:numPr>
          <w:ilvl w:val="0"/>
          <w:numId w:val="34"/>
        </w:numPr>
      </w:pPr>
      <w:r>
        <w:t>Four-Firm Concentration: Amazon, Cloudflare, Google, and Akamai have 57.3% market share</w:t>
      </w:r>
      <w:r w:rsidR="00385088">
        <w:t>.</w:t>
      </w:r>
    </w:p>
    <w:p w14:paraId="4E8903B9" w14:textId="77777777" w:rsidR="00385088" w:rsidRDefault="00385088" w:rsidP="00385088">
      <w:pPr>
        <w:pStyle w:val="ListParagraph"/>
      </w:pPr>
    </w:p>
    <w:p w14:paraId="393D8FC4" w14:textId="59A1F382" w:rsidR="00132CD3" w:rsidRDefault="00132CD3" w:rsidP="00385088">
      <w:pPr>
        <w:pStyle w:val="ListParagraph"/>
        <w:numPr>
          <w:ilvl w:val="0"/>
          <w:numId w:val="34"/>
        </w:numPr>
      </w:pPr>
      <w:r>
        <w:t>HHI Index:</w:t>
      </w:r>
      <w:r w:rsidR="00385088">
        <w:t xml:space="preserve"> </w:t>
      </w:r>
      <w:r>
        <w:t>15%</w:t>
      </w:r>
      <w:r w:rsidR="007D3765">
        <w:t>.</w:t>
      </w:r>
    </w:p>
    <w:p w14:paraId="09C11B43" w14:textId="77777777" w:rsidR="00132CD3" w:rsidRDefault="00132CD3" w:rsidP="00132CD3"/>
    <w:p w14:paraId="5FA68265" w14:textId="250FD378" w:rsidR="00132CD3" w:rsidRPr="00A660E3" w:rsidRDefault="00132CD3" w:rsidP="00132CD3">
      <w:pPr>
        <w:rPr>
          <w:b/>
          <w:bCs/>
        </w:rPr>
      </w:pPr>
      <w:r w:rsidRPr="00A660E3">
        <w:rPr>
          <w:b/>
          <w:bCs/>
        </w:rPr>
        <w:t>Th</w:t>
      </w:r>
      <w:r w:rsidR="00411643">
        <w:rPr>
          <w:b/>
          <w:bCs/>
        </w:rPr>
        <w:t>e</w:t>
      </w:r>
      <w:r w:rsidRPr="00A660E3">
        <w:rPr>
          <w:b/>
          <w:bCs/>
        </w:rPr>
        <w:t xml:space="preserve"> </w:t>
      </w:r>
      <w:r w:rsidR="00411643">
        <w:rPr>
          <w:b/>
          <w:bCs/>
        </w:rPr>
        <w:t>DNS A</w:t>
      </w:r>
      <w:r w:rsidR="00385088" w:rsidRPr="00A660E3">
        <w:rPr>
          <w:b/>
          <w:bCs/>
        </w:rPr>
        <w:t xml:space="preserve">uthoritative </w:t>
      </w:r>
      <w:r w:rsidR="00411643">
        <w:rPr>
          <w:b/>
          <w:bCs/>
        </w:rPr>
        <w:t>S</w:t>
      </w:r>
      <w:r w:rsidR="00385088" w:rsidRPr="00A660E3">
        <w:rPr>
          <w:b/>
          <w:bCs/>
        </w:rPr>
        <w:t xml:space="preserve">erver </w:t>
      </w:r>
      <w:r w:rsidR="00A660E3">
        <w:rPr>
          <w:b/>
          <w:bCs/>
        </w:rPr>
        <w:t xml:space="preserve">market </w:t>
      </w:r>
      <w:r w:rsidRPr="00A660E3">
        <w:rPr>
          <w:b/>
          <w:bCs/>
        </w:rPr>
        <w:t>appears to be a “moderately concentrated” market.</w:t>
      </w:r>
    </w:p>
    <w:p w14:paraId="40E6FCF7" w14:textId="77777777" w:rsidR="003D4EFF" w:rsidRDefault="003D4EFF" w:rsidP="003D4EFF">
      <w:pPr>
        <w:pStyle w:val="Heading4"/>
      </w:pPr>
      <w:r>
        <w:lastRenderedPageBreak/>
        <w:t>Caveats and Comments</w:t>
      </w:r>
    </w:p>
    <w:p w14:paraId="78E286C3" w14:textId="77777777" w:rsidR="006300E6" w:rsidRDefault="006300E6" w:rsidP="006300E6">
      <w:pPr>
        <w:rPr>
          <w:b/>
          <w:bCs/>
        </w:rPr>
      </w:pPr>
    </w:p>
    <w:p w14:paraId="0B1E94B4" w14:textId="255CEC50" w:rsidR="00132CD3" w:rsidRPr="006300E6" w:rsidRDefault="00132CD3" w:rsidP="006300E6">
      <w:pPr>
        <w:rPr>
          <w:b/>
          <w:bCs/>
        </w:rPr>
      </w:pPr>
      <w:r w:rsidRPr="006300E6">
        <w:rPr>
          <w:b/>
          <w:bCs/>
        </w:rPr>
        <w:t>Geopolitical Centrality</w:t>
      </w:r>
    </w:p>
    <w:p w14:paraId="38472058" w14:textId="4A5BB070" w:rsidR="00132CD3" w:rsidRDefault="00132CD3" w:rsidP="00132CD3">
      <w:r>
        <w:t>There are 10 network entities who host the authoritative name servers that have a query share of three quarters of the recursive-to-authoritative DNS query volume</w:t>
      </w:r>
      <w:r w:rsidR="007D3765">
        <w:t xml:space="preserve">. </w:t>
      </w:r>
      <w:r w:rsidR="0078274B">
        <w:t>Nine out of these ten</w:t>
      </w:r>
      <w:r>
        <w:t xml:space="preserve"> networks are </w:t>
      </w:r>
      <w:r w:rsidR="007D3765">
        <w:t>operated by</w:t>
      </w:r>
      <w:r>
        <w:t xml:space="preserve"> US entities</w:t>
      </w:r>
      <w:r w:rsidR="007D3765">
        <w:t>.</w:t>
      </w:r>
      <w:r w:rsidR="006300E6">
        <w:t xml:space="preserve"> The other entity is the Root Server System, which is operated by a larger set of root service operators</w:t>
      </w:r>
      <w:r w:rsidR="00BB7404">
        <w:t>,</w:t>
      </w:r>
      <w:r w:rsidR="006300E6">
        <w:t xml:space="preserve"> who all serve the DNS root zone file.</w:t>
      </w:r>
    </w:p>
    <w:p w14:paraId="6D669160" w14:textId="77777777" w:rsidR="006300E6" w:rsidRDefault="006300E6" w:rsidP="00132CD3"/>
    <w:p w14:paraId="0F2B5E3D" w14:textId="4F69735C" w:rsidR="006844FA" w:rsidRPr="006300E6" w:rsidRDefault="007D3765" w:rsidP="006300E6">
      <w:pPr>
        <w:rPr>
          <w:b/>
          <w:bCs/>
        </w:rPr>
      </w:pPr>
      <w:r w:rsidRPr="006300E6">
        <w:rPr>
          <w:b/>
          <w:bCs/>
        </w:rPr>
        <w:t>The Root Question</w:t>
      </w:r>
    </w:p>
    <w:p w14:paraId="1B7B7F18" w14:textId="3A8C8FAE" w:rsidR="00E6163C" w:rsidRDefault="00E6163C" w:rsidP="00E6163C">
      <w:r>
        <w:t xml:space="preserve">Some 2.5% of queries result in NXDOMAIN responses from </w:t>
      </w:r>
      <w:r w:rsidR="006300E6">
        <w:t>the root</w:t>
      </w:r>
      <w:r>
        <w:t xml:space="preserve"> zone. Yet the reports from the root server operators</w:t>
      </w:r>
      <w:r w:rsidR="006300E6">
        <w:t xml:space="preserve"> indicate that around 70% of queries seen at the root servers elicit NXDOMAIN responses.</w:t>
      </w:r>
    </w:p>
    <w:p w14:paraId="3D70DBA1" w14:textId="2DA68C07" w:rsidR="00BB7404" w:rsidRDefault="00BB7404" w:rsidP="00E6163C"/>
    <w:p w14:paraId="6956A888" w14:textId="1764BD72" w:rsidR="00BB7404" w:rsidRDefault="00BB7404" w:rsidP="00E6163C">
      <w:r>
        <w:t xml:space="preserve">This seems to be somewhat contradictory, but there are some additional considerations that may explain this. </w:t>
      </w:r>
      <w:r w:rsidR="00FB78B7">
        <w:t xml:space="preserve">DNS queries that are </w:t>
      </w:r>
      <w:r>
        <w:t xml:space="preserve">seen at the root servers </w:t>
      </w:r>
      <w:r w:rsidR="00FB78B7">
        <w:t xml:space="preserve">can be assumed to be queries from recursive </w:t>
      </w:r>
      <w:r w:rsidR="005279AC">
        <w:t>resolvers and</w:t>
      </w:r>
      <w:r w:rsidR="00FB78B7">
        <w:t xml:space="preserve"> are the result of cache misses or cache expiration</w:t>
      </w:r>
      <w:r w:rsidR="005279AC">
        <w:t>. It may be that the query volume seen by recursive resolvers is considerably greater than the query volume seen by the root servers, and the 2% of queries seen at recursive resolvers corresponds to some 70% of the root server query volume. It also might be the case that the query profile seen at the Cloudflare resolver is anomalous in having a low NXDOMAIN query</w:t>
      </w:r>
      <w:r w:rsidR="00527CCB">
        <w:t xml:space="preserve"> volume as compared with recursive resolvers located within USP networks.</w:t>
      </w:r>
    </w:p>
    <w:p w14:paraId="4FC2DE2F" w14:textId="7C71E96B" w:rsidR="006300E6" w:rsidRDefault="006300E6" w:rsidP="00E6163C"/>
    <w:p w14:paraId="39149D84" w14:textId="0EC48AEB" w:rsidR="00527CCB" w:rsidRPr="00527CCB" w:rsidRDefault="00527CCB" w:rsidP="00E6163C">
      <w:pPr>
        <w:rPr>
          <w:b/>
          <w:bCs/>
        </w:rPr>
      </w:pPr>
      <w:r w:rsidRPr="00527CCB">
        <w:rPr>
          <w:b/>
          <w:bCs/>
        </w:rPr>
        <w:t>Amazon and Route 53</w:t>
      </w:r>
    </w:p>
    <w:p w14:paraId="6CE10315" w14:textId="77777777" w:rsidR="00527CCB" w:rsidRDefault="00527CCB" w:rsidP="00527CCB">
      <w:r>
        <w:t xml:space="preserve">The Amazon-O2 number, corresponding to servers in AS16509 is </w:t>
      </w:r>
      <w:proofErr w:type="gramStart"/>
      <w:r>
        <w:t>actually two</w:t>
      </w:r>
      <w:proofErr w:type="gramEnd"/>
      <w:r>
        <w:t xml:space="preserve"> sets of authoritative servers. Amazon have their own authoritative server service, Route 53, and in addition many users use Amazon’s virtual servers to run their own authoritative servers. In this exercise we’ve joined to two together, which is perhaps misleading.</w:t>
      </w:r>
    </w:p>
    <w:p w14:paraId="2A14FB0C" w14:textId="01EFC731" w:rsidR="00527CCB" w:rsidRDefault="00527CCB" w:rsidP="00E6163C"/>
    <w:p w14:paraId="66B94F62" w14:textId="304C5125" w:rsidR="00527CCB" w:rsidRPr="00527CCB" w:rsidRDefault="00527CCB" w:rsidP="00E6163C">
      <w:pPr>
        <w:rPr>
          <w:b/>
          <w:bCs/>
        </w:rPr>
      </w:pPr>
      <w:r w:rsidRPr="00527CCB">
        <w:rPr>
          <w:b/>
          <w:bCs/>
        </w:rPr>
        <w:t>Limitations</w:t>
      </w:r>
    </w:p>
    <w:p w14:paraId="1C63C4DA" w14:textId="7136E1FB" w:rsidR="00E6163C" w:rsidRDefault="00E6163C" w:rsidP="00E6163C">
      <w:r>
        <w:t>This analysis is based on a single 24-hour data set from a single open recursive resolver service. The query sample set is not completely uniform and there is a potential bias to enterprise use and some browser use</w:t>
      </w:r>
      <w:r w:rsidR="00411643">
        <w:t xml:space="preserve"> </w:t>
      </w:r>
      <w:bookmarkStart w:id="1" w:name="OLE_LINK1"/>
      <w:r w:rsidR="00411643">
        <w:t>(such as Firefox and its TRR program)</w:t>
      </w:r>
      <w:bookmarkEnd w:id="1"/>
      <w:r w:rsidR="00411643">
        <w:t>.</w:t>
      </w:r>
    </w:p>
    <w:p w14:paraId="3A839AEA" w14:textId="77777777" w:rsidR="00E6163C" w:rsidRDefault="00E6163C" w:rsidP="00E6163C"/>
    <w:p w14:paraId="65DAD3EE" w14:textId="5A9BA79A" w:rsidR="00E6163C" w:rsidRDefault="00E6163C" w:rsidP="00E6163C">
      <w:r>
        <w:t>Also, using query volumes as a proxy for some form of market share is not a universally accepted analytic metric</w:t>
      </w:r>
      <w:r w:rsidR="00411643">
        <w:t>.</w:t>
      </w:r>
    </w:p>
    <w:p w14:paraId="170131E5" w14:textId="77777777" w:rsidR="00E6163C" w:rsidRDefault="00E6163C" w:rsidP="00E6163C"/>
    <w:p w14:paraId="5F295E11" w14:textId="569F4814" w:rsidR="00527CCB" w:rsidRDefault="00E6163C" w:rsidP="00E6163C">
      <w:r>
        <w:t>So, while we might suspect that there is some skew in the data, there is no alternative source of information that would allow us to work on this suspected skew</w:t>
      </w:r>
      <w:r w:rsidR="00C07F2A">
        <w:t xml:space="preserve"> and compensate for it in some way.</w:t>
      </w:r>
    </w:p>
    <w:p w14:paraId="1FCF22EA" w14:textId="0444A42C" w:rsidR="00527CCB" w:rsidRDefault="00527CCB" w:rsidP="00527CCB">
      <w:pPr>
        <w:pStyle w:val="Heading3"/>
      </w:pPr>
      <w:r>
        <w:t>Conclusions</w:t>
      </w:r>
    </w:p>
    <w:p w14:paraId="70917015" w14:textId="0E1C9105" w:rsidR="00527CCB" w:rsidRDefault="00527CCB" w:rsidP="00E6163C">
      <w:r>
        <w:t xml:space="preserve">Is the DNS resolution market centralized? Are </w:t>
      </w:r>
      <w:r w:rsidR="00FA03FB">
        <w:t xml:space="preserve">most </w:t>
      </w:r>
      <w:r>
        <w:t>DNS queries being handled by a small set of operators</w:t>
      </w:r>
      <w:r w:rsidR="00FA03FB">
        <w:t xml:space="preserve"> in the recursive resolver space? And what about authoritative servers? Is the market for these services highly centralised?</w:t>
      </w:r>
    </w:p>
    <w:p w14:paraId="78F423D0" w14:textId="490EC8D7" w:rsidR="00FA03FB" w:rsidRDefault="00FA03FB" w:rsidP="00E6163C"/>
    <w:p w14:paraId="58831D08" w14:textId="7405C6E3" w:rsidR="001B7395" w:rsidRDefault="00FA03FB" w:rsidP="00E6163C">
      <w:r>
        <w:t xml:space="preserve">For the recursive resolver market, it appears that the majority use of the ISP-provided recursive resolver offsets the high degree of centralisation in the open recursive resolver market, and the global market appears to be appropriately balanced in terms of diversity of providers. The same does not apply when we constrain the scope of this examination to just the open recursive resolvers, or look at </w:t>
      </w:r>
      <w:r w:rsidR="001B7395">
        <w:t>certain national economies, where there is a high degree of centrality.</w:t>
      </w:r>
    </w:p>
    <w:p w14:paraId="1CABE2C9" w14:textId="0927F74A" w:rsidR="001B7395" w:rsidRDefault="001B7395" w:rsidP="00E6163C"/>
    <w:p w14:paraId="5D46832F" w14:textId="27F8A5DD" w:rsidR="001B7395" w:rsidRDefault="001B7395" w:rsidP="00E6163C">
      <w:r>
        <w:t>We have also looked at the market for authoritative servers, and here there is a somewhat different picture. Using a query-weighted metric to calculate market share, the largest four service providers account for 57% of queries, and the market for authoritative servers appears to be moderately centralised.</w:t>
      </w:r>
    </w:p>
    <w:p w14:paraId="08FFCE14" w14:textId="589190FB" w:rsidR="006809A4" w:rsidRDefault="006809A4" w:rsidP="00E6163C"/>
    <w:p w14:paraId="6373E478" w14:textId="33A1AD78" w:rsidR="006809A4" w:rsidRDefault="006809A4" w:rsidP="00E6163C">
      <w:r>
        <w:lastRenderedPageBreak/>
        <w:t xml:space="preserve">There are </w:t>
      </w:r>
      <w:r w:rsidR="00C72470">
        <w:t>several</w:t>
      </w:r>
      <w:r>
        <w:t xml:space="preserve"> concerns that are associated with a highly centralised market</w:t>
      </w:r>
      <w:r w:rsidR="00C72470">
        <w:t>, particularly as it relates to the provision of common infrastructure services., such as the DNS. One is the emergence of critical vulnerabilities where the entirety of the activity, and to be clear, here we are talking about the digital economy, is reliant on the services undertaken by a small clique of providers, or even a single provider. While this is a valid concern in the case of the provision of authoritative servers in the DNS, it is not a concern in the provision of recursive resolution services where ISP-provided services provide a necessary balance to the position of Google’s Public DNS offering.</w:t>
      </w:r>
    </w:p>
    <w:p w14:paraId="1FE86C64" w14:textId="3292EF40" w:rsidR="00C72470" w:rsidRDefault="00C72470" w:rsidP="00E6163C"/>
    <w:p w14:paraId="4E067CB6" w14:textId="55FBC5F7" w:rsidR="00E73EB6" w:rsidRDefault="00C72470" w:rsidP="00E6163C">
      <w:r>
        <w:t xml:space="preserve">Another concern is that centralisation can lead to monopoly or cartel-like behaviour resulting in price gouging and other forms of market abuse. Here the issue is one of consumer protection, where price escalation in the provision of essential infrastructure services can cause inefficiencies throughout the entire digital economy. Here a somewhat anomalous aspect of recursive resolution </w:t>
      </w:r>
      <w:proofErr w:type="gramStart"/>
      <w:r>
        <w:t>is able to</w:t>
      </w:r>
      <w:proofErr w:type="gramEnd"/>
      <w:r>
        <w:t xml:space="preserve"> all</w:t>
      </w:r>
      <w:r w:rsidR="00D02DB1">
        <w:t>a</w:t>
      </w:r>
      <w:r>
        <w:t>y this concern for c</w:t>
      </w:r>
      <w:r w:rsidR="00E73EB6">
        <w:t>o</w:t>
      </w:r>
      <w:r>
        <w:t xml:space="preserve">nsumers. The market for DNS recursive resolution </w:t>
      </w:r>
      <w:r w:rsidR="00494D92">
        <w:t>looks like</w:t>
      </w:r>
      <w:r>
        <w:t xml:space="preserve"> a complete </w:t>
      </w:r>
      <w:r w:rsidR="00AF486D">
        <w:t xml:space="preserve">economic </w:t>
      </w:r>
      <w:r>
        <w:t>failure</w:t>
      </w:r>
      <w:r w:rsidR="00AF486D">
        <w:t>!</w:t>
      </w:r>
      <w:r>
        <w:t xml:space="preserve"> </w:t>
      </w:r>
      <w:r w:rsidR="00494D92">
        <w:t xml:space="preserve">None of the service’s clients pay for the service! </w:t>
      </w:r>
      <w:r>
        <w:t>Users do not</w:t>
      </w:r>
      <w:r w:rsidR="00AF486D">
        <w:t xml:space="preserve">, </w:t>
      </w:r>
      <w:r>
        <w:t>in general</w:t>
      </w:r>
      <w:r w:rsidR="00AF486D">
        <w:t>,</w:t>
      </w:r>
      <w:r>
        <w:t xml:space="preserve"> directly pay to have their queries answered</w:t>
      </w:r>
      <w:r w:rsidR="00AF486D">
        <w:t>, and u</w:t>
      </w:r>
      <w:r>
        <w:t>sers do not pay to have their potential future responses held in the cached of recursive resolvers for faster service when needed</w:t>
      </w:r>
      <w:r w:rsidR="00E73EB6">
        <w:t>.</w:t>
      </w:r>
      <w:r>
        <w:t xml:space="preserve"> </w:t>
      </w:r>
      <w:r w:rsidR="00AF486D">
        <w:t xml:space="preserve">From the consumer perspective this has the superficial appearance of a free service! </w:t>
      </w:r>
      <w:r>
        <w:t xml:space="preserve">Name </w:t>
      </w:r>
      <w:r w:rsidR="00E73EB6">
        <w:t>operators also do not pay recursive resolvers to resolve their names</w:t>
      </w:r>
      <w:r w:rsidR="00AF486D">
        <w:t xml:space="preserve"> on their behalf</w:t>
      </w:r>
      <w:r w:rsidR="00E73EB6">
        <w:t>. So</w:t>
      </w:r>
      <w:r w:rsidR="00E355ED">
        <w:t>,</w:t>
      </w:r>
      <w:r w:rsidR="00E73EB6">
        <w:t xml:space="preserve"> nobody pays</w:t>
      </w:r>
      <w:r w:rsidR="00AF486D">
        <w:t>. T</w:t>
      </w:r>
      <w:r w:rsidR="00E73EB6">
        <w:t xml:space="preserve">he concern that centralisation would lead to the emergence of price escalation in this market through </w:t>
      </w:r>
      <w:r w:rsidR="00AF486D">
        <w:t xml:space="preserve">the imposition of </w:t>
      </w:r>
      <w:r w:rsidR="00E73EB6">
        <w:t>monopoly rentals seems like a very distant prospect</w:t>
      </w:r>
      <w:r w:rsidR="00AF486D">
        <w:t xml:space="preserve"> right now</w:t>
      </w:r>
      <w:r w:rsidR="00E73EB6">
        <w:t xml:space="preserve">. (Yes, there are some specialised DNS resolution services where the client does pay, including so-called “scrubbing” DNS services which pre-emptively removes the resolution of certain DNS names, but these tend to have a specialised client base and do not seem to have an impact on the larger DNS resolution market, at least so far.) </w:t>
      </w:r>
    </w:p>
    <w:p w14:paraId="00918A32" w14:textId="77777777" w:rsidR="00E73EB6" w:rsidRDefault="00E73EB6" w:rsidP="00E6163C"/>
    <w:p w14:paraId="3E360B12" w14:textId="62BB8C68" w:rsidR="00E73EB6" w:rsidRDefault="00E73EB6" w:rsidP="00E6163C">
      <w:r>
        <w:t xml:space="preserve">Is there a potential user impact </w:t>
      </w:r>
      <w:r w:rsidR="00AF486D">
        <w:t xml:space="preserve">contained </w:t>
      </w:r>
      <w:r>
        <w:t>in the emerging centralisation of the Authoritative Nameserver service? To some extent yes, this is a distinct possibility, but for me this topic is bound up in the larger topic of the nature of monopoly and competition in digital markets. The economic environment of the digital world is far removed from that of the physical industrial world of the 1890’s where the concept of regulatory responses to monopolistic behaviours was crystallised in the Sherman Act in the US. Its sufficiently different that is merits some consideration as a topic on its own in a future article.</w:t>
      </w:r>
    </w:p>
    <w:p w14:paraId="5EA27015" w14:textId="77777777" w:rsidR="00E6163C" w:rsidRPr="00E6163C" w:rsidRDefault="00E6163C" w:rsidP="00E6163C"/>
    <w:p w14:paraId="64D94314" w14:textId="77777777" w:rsidR="006844FA" w:rsidRDefault="006844FA" w:rsidP="001B0ABB"/>
    <w:p w14:paraId="0B35F5B7" w14:textId="271ED4DF" w:rsidR="00E83861" w:rsidRDefault="00A8006F" w:rsidP="001B0ABB">
      <w:r>
        <w:br w:type="page"/>
      </w:r>
      <w:r w:rsidR="006D3D32">
        <w:rPr>
          <w:noProof/>
        </w:rPr>
        <w:lastRenderedPageBreak/>
        <w:pict w14:anchorId="4DB8A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20" o:title=""/>
          </v:shape>
        </w:pict>
      </w:r>
    </w:p>
    <w:p w14:paraId="30201AAA" w14:textId="77777777" w:rsidR="00E83861" w:rsidRPr="008D3474" w:rsidRDefault="00E83861" w:rsidP="006D5DBE">
      <w:pPr>
        <w:pStyle w:val="Heading3"/>
      </w:pPr>
      <w:r w:rsidRPr="008D3474">
        <w:t>Disclaimer</w:t>
      </w:r>
    </w:p>
    <w:p w14:paraId="5AABB38A" w14:textId="77777777" w:rsidR="00E83861" w:rsidRPr="008D3474" w:rsidRDefault="00E83861" w:rsidP="00E83861">
      <w:pPr>
        <w:pStyle w:val="NormalWeb"/>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6D3D32" w:rsidP="006D5DBE">
      <w:pPr>
        <w:pStyle w:val="Heading2"/>
      </w:pPr>
      <w:r>
        <w:rPr>
          <w:noProof/>
        </w:rPr>
        <w:pict w14:anchorId="1E8ECBC7">
          <v:shape id="_x0000_i1025" type="#_x0000_t75" alt="" style="width:450pt;height:7.5pt;mso-width-percent:0;mso-height-percent:0;mso-width-percent:0;mso-height-percent:0" o:hrpct="0" o:hralign="center" o:hr="t">
            <v:imagedata r:id="rId20" o:title=""/>
          </v:shape>
        </w:pict>
      </w:r>
    </w:p>
    <w:p w14:paraId="025EC56F" w14:textId="48976F6A" w:rsidR="0072473F" w:rsidRPr="008D3474" w:rsidRDefault="0072473F" w:rsidP="006D5DBE">
      <w:pPr>
        <w:pStyle w:val="Heading3"/>
      </w:pPr>
      <w:r w:rsidRPr="008D3474">
        <w:t>Author</w:t>
      </w:r>
    </w:p>
    <w:p w14:paraId="584731C6" w14:textId="77777777" w:rsidR="00E158A1" w:rsidRDefault="0072473F" w:rsidP="001E6A76">
      <w:pPr>
        <w:pStyle w:val="NormalWeb"/>
        <w:ind w:right="10"/>
        <w:rPr>
          <w:rFonts w:ascii="Garamond" w:hAnsi="Garamond"/>
        </w:rPr>
      </w:pPr>
      <w:r w:rsidRPr="00752F82">
        <w:rPr>
          <w:rFonts w:ascii="Garamond" w:hAnsi="Garamond"/>
          <w:iCs w:val="0"/>
        </w:rPr>
        <w:t>Geoff Huston</w:t>
      </w:r>
      <w:r w:rsidRPr="008D3474">
        <w:rPr>
          <w:rFonts w:ascii="Garamond" w:hAnsi="Garamond"/>
        </w:rPr>
        <w:t xml:space="preserve"> </w:t>
      </w:r>
      <w:r w:rsidR="00752F82">
        <w:rPr>
          <w:rFonts w:ascii="Garamond" w:hAnsi="Garamond"/>
        </w:rPr>
        <w:t xml:space="preserve">AM, </w:t>
      </w:r>
      <w:r w:rsidRPr="008D3474">
        <w:rPr>
          <w:rFonts w:ascii="Garamond" w:hAnsi="Garamond"/>
        </w:rPr>
        <w:t xml:space="preserve">B.Sc., M.Sc., is the Chief Scientist at APNIC, the Regional Internet Registry serving the Asia Pacific region. </w:t>
      </w:r>
    </w:p>
    <w:p w14:paraId="087334F2" w14:textId="58612C7C" w:rsidR="0072473F" w:rsidRPr="00C32415" w:rsidRDefault="00000000" w:rsidP="001E6A76">
      <w:pPr>
        <w:pStyle w:val="NormalWeb"/>
        <w:ind w:right="10"/>
        <w:rPr>
          <w:rFonts w:ascii="Garamond" w:hAnsi="Garamond"/>
          <w:sz w:val="21"/>
          <w:szCs w:val="16"/>
        </w:rPr>
      </w:pPr>
      <w:hyperlink r:id="rId21" w:history="1">
        <w:r w:rsidR="00E158A1" w:rsidRPr="00C32415">
          <w:rPr>
            <w:rStyle w:val="Hyperlink"/>
            <w:rFonts w:cs="Lucida Grande"/>
            <w:i/>
            <w:sz w:val="21"/>
            <w:szCs w:val="16"/>
            <w:lang w:val="en-US"/>
          </w:rPr>
          <w:t>www.potaroo.net</w:t>
        </w:r>
      </w:hyperlink>
    </w:p>
    <w:p w14:paraId="0CB64A06" w14:textId="77777777" w:rsidR="00473EA9" w:rsidRPr="00D1564C" w:rsidRDefault="00473EA9"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74FC4C48" w14:textId="77777777" w:rsidR="009D0596" w:rsidRPr="002F2892" w:rsidRDefault="009D0596">
      <w:pPr>
        <w:rPr>
          <w:rFonts w:ascii="Courier" w:hAnsi="Courier" w:cs="Monaco"/>
          <w:sz w:val="18"/>
          <w:szCs w:val="18"/>
          <w:lang w:val="en-US"/>
        </w:rPr>
      </w:pPr>
    </w:p>
    <w:p w14:paraId="3CB5F6C9" w14:textId="77777777" w:rsidR="00E71094" w:rsidRPr="002F2892" w:rsidRDefault="00E71094">
      <w:pPr>
        <w:rPr>
          <w:rFonts w:ascii="Courier" w:hAnsi="Courier" w:cs="Monaco"/>
          <w:sz w:val="18"/>
          <w:szCs w:val="18"/>
          <w:lang w:val="en-US"/>
        </w:rPr>
      </w:pPr>
    </w:p>
    <w:p w14:paraId="6EB8C538" w14:textId="77777777" w:rsidR="00473EA9" w:rsidRPr="002F2892" w:rsidRDefault="00473EA9">
      <w:pPr>
        <w:rPr>
          <w:rFonts w:ascii="Courier" w:hAnsi="Courier" w:cs="Monaco"/>
          <w:sz w:val="18"/>
          <w:szCs w:val="18"/>
          <w:lang w:val="en-US"/>
        </w:rPr>
      </w:pPr>
    </w:p>
    <w:bookmarkEnd w:id="0"/>
    <w:p w14:paraId="600DED49" w14:textId="77777777" w:rsidR="00592787" w:rsidRPr="002F2892" w:rsidRDefault="00592787">
      <w:pPr>
        <w:rPr>
          <w:rFonts w:ascii="Courier" w:hAnsi="Courier" w:cs="Monaco"/>
          <w:sz w:val="18"/>
          <w:szCs w:val="18"/>
          <w:lang w:val="en-US"/>
        </w:rPr>
      </w:pPr>
    </w:p>
    <w:sectPr w:rsidR="00592787" w:rsidRPr="002F2892" w:rsidSect="00B74752">
      <w:footerReference w:type="default" r:id="rId22"/>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54268" w14:textId="77777777" w:rsidR="006D3D32" w:rsidRDefault="006D3D32" w:rsidP="008866B3">
      <w:r>
        <w:separator/>
      </w:r>
    </w:p>
  </w:endnote>
  <w:endnote w:type="continuationSeparator" w:id="0">
    <w:p w14:paraId="6365DF03" w14:textId="77777777" w:rsidR="006D3D32" w:rsidRDefault="006D3D32"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1A10" w14:textId="77777777" w:rsidR="008961F9" w:rsidRDefault="008961F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4</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8D34F" w14:textId="77777777" w:rsidR="006D3D32" w:rsidRDefault="006D3D32" w:rsidP="008866B3">
      <w:r>
        <w:separator/>
      </w:r>
    </w:p>
  </w:footnote>
  <w:footnote w:type="continuationSeparator" w:id="0">
    <w:p w14:paraId="5D126FCF" w14:textId="77777777" w:rsidR="006D3D32" w:rsidRDefault="006D3D32"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8A25252"/>
    <w:multiLevelType w:val="multilevel"/>
    <w:tmpl w:val="DFEC24B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6F643A"/>
    <w:multiLevelType w:val="hybridMultilevel"/>
    <w:tmpl w:val="AE9AEE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14141"/>
    <w:multiLevelType w:val="hybridMultilevel"/>
    <w:tmpl w:val="4CBA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77276"/>
    <w:multiLevelType w:val="hybridMultilevel"/>
    <w:tmpl w:val="DFEC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A659B"/>
    <w:multiLevelType w:val="hybridMultilevel"/>
    <w:tmpl w:val="87AE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056FE"/>
    <w:multiLevelType w:val="hybridMultilevel"/>
    <w:tmpl w:val="32240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2F6E49"/>
    <w:multiLevelType w:val="hybridMultilevel"/>
    <w:tmpl w:val="6A26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A1FC8"/>
    <w:multiLevelType w:val="hybridMultilevel"/>
    <w:tmpl w:val="046C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45EE8"/>
    <w:multiLevelType w:val="hybridMultilevel"/>
    <w:tmpl w:val="55A0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B3DDB"/>
    <w:multiLevelType w:val="hybridMultilevel"/>
    <w:tmpl w:val="49943870"/>
    <w:lvl w:ilvl="0" w:tplc="D8FE4520">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6" w15:restartNumberingAfterBreak="0">
    <w:nsid w:val="375448FD"/>
    <w:multiLevelType w:val="hybridMultilevel"/>
    <w:tmpl w:val="994C9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6D701C"/>
    <w:multiLevelType w:val="hybridMultilevel"/>
    <w:tmpl w:val="5D7E4128"/>
    <w:lvl w:ilvl="0" w:tplc="E700918E">
      <w:start w:val="1"/>
      <w:numFmt w:val="bullet"/>
      <w:lvlText w:val="•"/>
      <w:lvlJc w:val="left"/>
      <w:pPr>
        <w:tabs>
          <w:tab w:val="num" w:pos="720"/>
        </w:tabs>
        <w:ind w:left="720" w:hanging="360"/>
      </w:pPr>
      <w:rPr>
        <w:rFonts w:ascii="Arial" w:hAnsi="Arial" w:hint="default"/>
      </w:rPr>
    </w:lvl>
    <w:lvl w:ilvl="1" w:tplc="598E1288" w:tentative="1">
      <w:start w:val="1"/>
      <w:numFmt w:val="bullet"/>
      <w:lvlText w:val="•"/>
      <w:lvlJc w:val="left"/>
      <w:pPr>
        <w:tabs>
          <w:tab w:val="num" w:pos="1440"/>
        </w:tabs>
        <w:ind w:left="1440" w:hanging="360"/>
      </w:pPr>
      <w:rPr>
        <w:rFonts w:ascii="Arial" w:hAnsi="Arial" w:hint="default"/>
      </w:rPr>
    </w:lvl>
    <w:lvl w:ilvl="2" w:tplc="55BA41CE" w:tentative="1">
      <w:start w:val="1"/>
      <w:numFmt w:val="bullet"/>
      <w:lvlText w:val="•"/>
      <w:lvlJc w:val="left"/>
      <w:pPr>
        <w:tabs>
          <w:tab w:val="num" w:pos="2160"/>
        </w:tabs>
        <w:ind w:left="2160" w:hanging="360"/>
      </w:pPr>
      <w:rPr>
        <w:rFonts w:ascii="Arial" w:hAnsi="Arial" w:hint="default"/>
      </w:rPr>
    </w:lvl>
    <w:lvl w:ilvl="3" w:tplc="F4AC075C" w:tentative="1">
      <w:start w:val="1"/>
      <w:numFmt w:val="bullet"/>
      <w:lvlText w:val="•"/>
      <w:lvlJc w:val="left"/>
      <w:pPr>
        <w:tabs>
          <w:tab w:val="num" w:pos="2880"/>
        </w:tabs>
        <w:ind w:left="2880" w:hanging="360"/>
      </w:pPr>
      <w:rPr>
        <w:rFonts w:ascii="Arial" w:hAnsi="Arial" w:hint="default"/>
      </w:rPr>
    </w:lvl>
    <w:lvl w:ilvl="4" w:tplc="921CB362" w:tentative="1">
      <w:start w:val="1"/>
      <w:numFmt w:val="bullet"/>
      <w:lvlText w:val="•"/>
      <w:lvlJc w:val="left"/>
      <w:pPr>
        <w:tabs>
          <w:tab w:val="num" w:pos="3600"/>
        </w:tabs>
        <w:ind w:left="3600" w:hanging="360"/>
      </w:pPr>
      <w:rPr>
        <w:rFonts w:ascii="Arial" w:hAnsi="Arial" w:hint="default"/>
      </w:rPr>
    </w:lvl>
    <w:lvl w:ilvl="5" w:tplc="49466F08" w:tentative="1">
      <w:start w:val="1"/>
      <w:numFmt w:val="bullet"/>
      <w:lvlText w:val="•"/>
      <w:lvlJc w:val="left"/>
      <w:pPr>
        <w:tabs>
          <w:tab w:val="num" w:pos="4320"/>
        </w:tabs>
        <w:ind w:left="4320" w:hanging="360"/>
      </w:pPr>
      <w:rPr>
        <w:rFonts w:ascii="Arial" w:hAnsi="Arial" w:hint="default"/>
      </w:rPr>
    </w:lvl>
    <w:lvl w:ilvl="6" w:tplc="FAC84FF4" w:tentative="1">
      <w:start w:val="1"/>
      <w:numFmt w:val="bullet"/>
      <w:lvlText w:val="•"/>
      <w:lvlJc w:val="left"/>
      <w:pPr>
        <w:tabs>
          <w:tab w:val="num" w:pos="5040"/>
        </w:tabs>
        <w:ind w:left="5040" w:hanging="360"/>
      </w:pPr>
      <w:rPr>
        <w:rFonts w:ascii="Arial" w:hAnsi="Arial" w:hint="default"/>
      </w:rPr>
    </w:lvl>
    <w:lvl w:ilvl="7" w:tplc="C34CF0C2" w:tentative="1">
      <w:start w:val="1"/>
      <w:numFmt w:val="bullet"/>
      <w:lvlText w:val="•"/>
      <w:lvlJc w:val="left"/>
      <w:pPr>
        <w:tabs>
          <w:tab w:val="num" w:pos="5760"/>
        </w:tabs>
        <w:ind w:left="5760" w:hanging="360"/>
      </w:pPr>
      <w:rPr>
        <w:rFonts w:ascii="Arial" w:hAnsi="Arial" w:hint="default"/>
      </w:rPr>
    </w:lvl>
    <w:lvl w:ilvl="8" w:tplc="EA9AC7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967B06"/>
    <w:multiLevelType w:val="hybridMultilevel"/>
    <w:tmpl w:val="B9F6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8350A"/>
    <w:multiLevelType w:val="multilevel"/>
    <w:tmpl w:val="DFEC24B0"/>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21" w15:restartNumberingAfterBreak="0">
    <w:nsid w:val="411C1A20"/>
    <w:multiLevelType w:val="hybridMultilevel"/>
    <w:tmpl w:val="E2B2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A2585"/>
    <w:multiLevelType w:val="hybridMultilevel"/>
    <w:tmpl w:val="560EACE4"/>
    <w:lvl w:ilvl="0" w:tplc="3724EC0E">
      <w:start w:val="1"/>
      <w:numFmt w:val="decimal"/>
      <w:lvlText w:val="%1."/>
      <w:lvlJc w:val="left"/>
      <w:pPr>
        <w:tabs>
          <w:tab w:val="num" w:pos="720"/>
        </w:tabs>
        <w:ind w:left="720" w:hanging="360"/>
      </w:pPr>
    </w:lvl>
    <w:lvl w:ilvl="1" w:tplc="73C2358C" w:tentative="1">
      <w:start w:val="1"/>
      <w:numFmt w:val="decimal"/>
      <w:lvlText w:val="%2."/>
      <w:lvlJc w:val="left"/>
      <w:pPr>
        <w:tabs>
          <w:tab w:val="num" w:pos="1440"/>
        </w:tabs>
        <w:ind w:left="1440" w:hanging="360"/>
      </w:pPr>
    </w:lvl>
    <w:lvl w:ilvl="2" w:tplc="B03A1A4A" w:tentative="1">
      <w:start w:val="1"/>
      <w:numFmt w:val="decimal"/>
      <w:lvlText w:val="%3."/>
      <w:lvlJc w:val="left"/>
      <w:pPr>
        <w:tabs>
          <w:tab w:val="num" w:pos="2160"/>
        </w:tabs>
        <w:ind w:left="2160" w:hanging="360"/>
      </w:pPr>
    </w:lvl>
    <w:lvl w:ilvl="3" w:tplc="E8D014C4" w:tentative="1">
      <w:start w:val="1"/>
      <w:numFmt w:val="decimal"/>
      <w:lvlText w:val="%4."/>
      <w:lvlJc w:val="left"/>
      <w:pPr>
        <w:tabs>
          <w:tab w:val="num" w:pos="2880"/>
        </w:tabs>
        <w:ind w:left="2880" w:hanging="360"/>
      </w:pPr>
    </w:lvl>
    <w:lvl w:ilvl="4" w:tplc="074E90C6" w:tentative="1">
      <w:start w:val="1"/>
      <w:numFmt w:val="decimal"/>
      <w:lvlText w:val="%5."/>
      <w:lvlJc w:val="left"/>
      <w:pPr>
        <w:tabs>
          <w:tab w:val="num" w:pos="3600"/>
        </w:tabs>
        <w:ind w:left="3600" w:hanging="360"/>
      </w:pPr>
    </w:lvl>
    <w:lvl w:ilvl="5" w:tplc="91BA186E" w:tentative="1">
      <w:start w:val="1"/>
      <w:numFmt w:val="decimal"/>
      <w:lvlText w:val="%6."/>
      <w:lvlJc w:val="left"/>
      <w:pPr>
        <w:tabs>
          <w:tab w:val="num" w:pos="4320"/>
        </w:tabs>
        <w:ind w:left="4320" w:hanging="360"/>
      </w:pPr>
    </w:lvl>
    <w:lvl w:ilvl="6" w:tplc="A1108BFA" w:tentative="1">
      <w:start w:val="1"/>
      <w:numFmt w:val="decimal"/>
      <w:lvlText w:val="%7."/>
      <w:lvlJc w:val="left"/>
      <w:pPr>
        <w:tabs>
          <w:tab w:val="num" w:pos="5040"/>
        </w:tabs>
        <w:ind w:left="5040" w:hanging="360"/>
      </w:pPr>
    </w:lvl>
    <w:lvl w:ilvl="7" w:tplc="A0541F44" w:tentative="1">
      <w:start w:val="1"/>
      <w:numFmt w:val="decimal"/>
      <w:lvlText w:val="%8."/>
      <w:lvlJc w:val="left"/>
      <w:pPr>
        <w:tabs>
          <w:tab w:val="num" w:pos="5760"/>
        </w:tabs>
        <w:ind w:left="5760" w:hanging="360"/>
      </w:pPr>
    </w:lvl>
    <w:lvl w:ilvl="8" w:tplc="C7F805D8" w:tentative="1">
      <w:start w:val="1"/>
      <w:numFmt w:val="decimal"/>
      <w:lvlText w:val="%9."/>
      <w:lvlJc w:val="left"/>
      <w:pPr>
        <w:tabs>
          <w:tab w:val="num" w:pos="6480"/>
        </w:tabs>
        <w:ind w:left="6480" w:hanging="360"/>
      </w:pPr>
    </w:lvl>
  </w:abstractNum>
  <w:abstractNum w:abstractNumId="23" w15:restartNumberingAfterBreak="0">
    <w:nsid w:val="4A310774"/>
    <w:multiLevelType w:val="hybridMultilevel"/>
    <w:tmpl w:val="260603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D591238"/>
    <w:multiLevelType w:val="hybridMultilevel"/>
    <w:tmpl w:val="45CE7E12"/>
    <w:lvl w:ilvl="0" w:tplc="99363B94">
      <w:numFmt w:val="bullet"/>
      <w:lvlText w:val="-"/>
      <w:lvlJc w:val="left"/>
      <w:pPr>
        <w:ind w:left="720" w:hanging="360"/>
      </w:pPr>
      <w:rPr>
        <w:rFonts w:ascii="Garamond" w:eastAsia="Cambria"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B53CE3"/>
    <w:multiLevelType w:val="hybridMultilevel"/>
    <w:tmpl w:val="027CAD30"/>
    <w:lvl w:ilvl="0" w:tplc="A872982A">
      <w:numFmt w:val="bullet"/>
      <w:lvlText w:val="-"/>
      <w:lvlJc w:val="left"/>
      <w:pPr>
        <w:ind w:left="720" w:hanging="360"/>
      </w:pPr>
      <w:rPr>
        <w:rFonts w:ascii="Garamond" w:eastAsia="Cambria"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A707F1"/>
    <w:multiLevelType w:val="hybridMultilevel"/>
    <w:tmpl w:val="B4802110"/>
    <w:lvl w:ilvl="0" w:tplc="B58C4FC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C12CA9"/>
    <w:multiLevelType w:val="hybridMultilevel"/>
    <w:tmpl w:val="39A4D114"/>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51C3920"/>
    <w:multiLevelType w:val="hybridMultilevel"/>
    <w:tmpl w:val="A07C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42D3AB6"/>
    <w:multiLevelType w:val="hybridMultilevel"/>
    <w:tmpl w:val="26365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F7E9D"/>
    <w:multiLevelType w:val="hybridMultilevel"/>
    <w:tmpl w:val="52944B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10985"/>
    <w:multiLevelType w:val="hybridMultilevel"/>
    <w:tmpl w:val="B33EE6A4"/>
    <w:lvl w:ilvl="0" w:tplc="CE6EC64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5291146">
    <w:abstractNumId w:val="1"/>
  </w:num>
  <w:num w:numId="2" w16cid:durableId="2087846401">
    <w:abstractNumId w:val="0"/>
  </w:num>
  <w:num w:numId="3" w16cid:durableId="302781360">
    <w:abstractNumId w:val="12"/>
  </w:num>
  <w:num w:numId="4" w16cid:durableId="291181030">
    <w:abstractNumId w:val="29"/>
  </w:num>
  <w:num w:numId="5" w16cid:durableId="445781319">
    <w:abstractNumId w:val="4"/>
  </w:num>
  <w:num w:numId="6" w16cid:durableId="7684896">
    <w:abstractNumId w:val="33"/>
  </w:num>
  <w:num w:numId="7" w16cid:durableId="201943474">
    <w:abstractNumId w:val="2"/>
  </w:num>
  <w:num w:numId="8" w16cid:durableId="689719693">
    <w:abstractNumId w:val="30"/>
  </w:num>
  <w:num w:numId="9" w16cid:durableId="208759814">
    <w:abstractNumId w:val="20"/>
  </w:num>
  <w:num w:numId="10" w16cid:durableId="485168835">
    <w:abstractNumId w:val="15"/>
  </w:num>
  <w:num w:numId="11" w16cid:durableId="581834982">
    <w:abstractNumId w:val="14"/>
  </w:num>
  <w:num w:numId="12" w16cid:durableId="961036601">
    <w:abstractNumId w:val="26"/>
  </w:num>
  <w:num w:numId="13" w16cid:durableId="1352801648">
    <w:abstractNumId w:val="23"/>
  </w:num>
  <w:num w:numId="14" w16cid:durableId="407382105">
    <w:abstractNumId w:val="32"/>
  </w:num>
  <w:num w:numId="15" w16cid:durableId="123618232">
    <w:abstractNumId w:val="22"/>
  </w:num>
  <w:num w:numId="16" w16cid:durableId="587426818">
    <w:abstractNumId w:val="16"/>
  </w:num>
  <w:num w:numId="17" w16cid:durableId="163598047">
    <w:abstractNumId w:val="7"/>
  </w:num>
  <w:num w:numId="18" w16cid:durableId="1461679844">
    <w:abstractNumId w:val="3"/>
  </w:num>
  <w:num w:numId="19" w16cid:durableId="865753062">
    <w:abstractNumId w:val="27"/>
  </w:num>
  <w:num w:numId="20" w16cid:durableId="595332122">
    <w:abstractNumId w:val="19"/>
  </w:num>
  <w:num w:numId="21" w16cid:durableId="1104232379">
    <w:abstractNumId w:val="5"/>
  </w:num>
  <w:num w:numId="22" w16cid:durableId="1394504461">
    <w:abstractNumId w:val="17"/>
  </w:num>
  <w:num w:numId="23" w16cid:durableId="1242566505">
    <w:abstractNumId w:val="31"/>
  </w:num>
  <w:num w:numId="24" w16cid:durableId="2040424405">
    <w:abstractNumId w:val="8"/>
  </w:num>
  <w:num w:numId="25" w16cid:durableId="906769906">
    <w:abstractNumId w:val="25"/>
  </w:num>
  <w:num w:numId="26" w16cid:durableId="49380764">
    <w:abstractNumId w:val="9"/>
  </w:num>
  <w:num w:numId="27" w16cid:durableId="2098281874">
    <w:abstractNumId w:val="21"/>
  </w:num>
  <w:num w:numId="28" w16cid:durableId="1711101998">
    <w:abstractNumId w:val="10"/>
  </w:num>
  <w:num w:numId="29" w16cid:durableId="1148086687">
    <w:abstractNumId w:val="24"/>
  </w:num>
  <w:num w:numId="30" w16cid:durableId="251203696">
    <w:abstractNumId w:val="11"/>
  </w:num>
  <w:num w:numId="31" w16cid:durableId="1472091927">
    <w:abstractNumId w:val="28"/>
  </w:num>
  <w:num w:numId="32" w16cid:durableId="371463189">
    <w:abstractNumId w:val="13"/>
  </w:num>
  <w:num w:numId="33" w16cid:durableId="404258217">
    <w:abstractNumId w:val="6"/>
  </w:num>
  <w:num w:numId="34" w16cid:durableId="1471896413">
    <w:abstractNumId w:val="18"/>
  </w:num>
  <w:num w:numId="35" w16cid:durableId="152142959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5B"/>
    <w:rsid w:val="00001C1E"/>
    <w:rsid w:val="000022D9"/>
    <w:rsid w:val="000025D9"/>
    <w:rsid w:val="00002906"/>
    <w:rsid w:val="0000666B"/>
    <w:rsid w:val="000068FA"/>
    <w:rsid w:val="0001015F"/>
    <w:rsid w:val="00010286"/>
    <w:rsid w:val="0001062B"/>
    <w:rsid w:val="00010A3C"/>
    <w:rsid w:val="00011E58"/>
    <w:rsid w:val="00011F18"/>
    <w:rsid w:val="00012E9A"/>
    <w:rsid w:val="00013FA0"/>
    <w:rsid w:val="000163A1"/>
    <w:rsid w:val="00016D00"/>
    <w:rsid w:val="00016E46"/>
    <w:rsid w:val="000173DD"/>
    <w:rsid w:val="00021B67"/>
    <w:rsid w:val="00021C47"/>
    <w:rsid w:val="00021D2C"/>
    <w:rsid w:val="00021F91"/>
    <w:rsid w:val="0002238C"/>
    <w:rsid w:val="00023154"/>
    <w:rsid w:val="0002322C"/>
    <w:rsid w:val="00023C8D"/>
    <w:rsid w:val="00023D6D"/>
    <w:rsid w:val="0002418B"/>
    <w:rsid w:val="000245C8"/>
    <w:rsid w:val="00025FC6"/>
    <w:rsid w:val="0002662C"/>
    <w:rsid w:val="00026F2B"/>
    <w:rsid w:val="00027641"/>
    <w:rsid w:val="00030F64"/>
    <w:rsid w:val="00031EE2"/>
    <w:rsid w:val="000320C5"/>
    <w:rsid w:val="0003246C"/>
    <w:rsid w:val="00032479"/>
    <w:rsid w:val="00032735"/>
    <w:rsid w:val="00032935"/>
    <w:rsid w:val="00032CE7"/>
    <w:rsid w:val="00032D0E"/>
    <w:rsid w:val="00034C62"/>
    <w:rsid w:val="000351E5"/>
    <w:rsid w:val="000353EC"/>
    <w:rsid w:val="0004003C"/>
    <w:rsid w:val="00040EC0"/>
    <w:rsid w:val="00042049"/>
    <w:rsid w:val="00045F44"/>
    <w:rsid w:val="0004799D"/>
    <w:rsid w:val="00050914"/>
    <w:rsid w:val="000510C7"/>
    <w:rsid w:val="00051D92"/>
    <w:rsid w:val="00052748"/>
    <w:rsid w:val="00052BA4"/>
    <w:rsid w:val="00052FE5"/>
    <w:rsid w:val="0005391C"/>
    <w:rsid w:val="00054FB6"/>
    <w:rsid w:val="0005517C"/>
    <w:rsid w:val="000554A4"/>
    <w:rsid w:val="000556E4"/>
    <w:rsid w:val="000562F8"/>
    <w:rsid w:val="000614BA"/>
    <w:rsid w:val="00061B1B"/>
    <w:rsid w:val="00061EB1"/>
    <w:rsid w:val="000630EA"/>
    <w:rsid w:val="00064657"/>
    <w:rsid w:val="0006532B"/>
    <w:rsid w:val="00070385"/>
    <w:rsid w:val="00070763"/>
    <w:rsid w:val="000736DA"/>
    <w:rsid w:val="000737B2"/>
    <w:rsid w:val="00074008"/>
    <w:rsid w:val="00074E0B"/>
    <w:rsid w:val="000762B0"/>
    <w:rsid w:val="00076D12"/>
    <w:rsid w:val="0007764B"/>
    <w:rsid w:val="000776E9"/>
    <w:rsid w:val="0008025C"/>
    <w:rsid w:val="00080C67"/>
    <w:rsid w:val="000829CD"/>
    <w:rsid w:val="00082CFD"/>
    <w:rsid w:val="00083288"/>
    <w:rsid w:val="00084F01"/>
    <w:rsid w:val="000873E0"/>
    <w:rsid w:val="000903DB"/>
    <w:rsid w:val="000913A5"/>
    <w:rsid w:val="0009275B"/>
    <w:rsid w:val="00093683"/>
    <w:rsid w:val="00093F8D"/>
    <w:rsid w:val="00095EFC"/>
    <w:rsid w:val="0009603D"/>
    <w:rsid w:val="00097059"/>
    <w:rsid w:val="0009729F"/>
    <w:rsid w:val="000A0010"/>
    <w:rsid w:val="000A192E"/>
    <w:rsid w:val="000A1E1D"/>
    <w:rsid w:val="000A2798"/>
    <w:rsid w:val="000A2C5E"/>
    <w:rsid w:val="000A379C"/>
    <w:rsid w:val="000A3E57"/>
    <w:rsid w:val="000A4873"/>
    <w:rsid w:val="000A4CA6"/>
    <w:rsid w:val="000A4D31"/>
    <w:rsid w:val="000A59C6"/>
    <w:rsid w:val="000A6F76"/>
    <w:rsid w:val="000A7343"/>
    <w:rsid w:val="000A763B"/>
    <w:rsid w:val="000A79DA"/>
    <w:rsid w:val="000A7D9A"/>
    <w:rsid w:val="000B0B07"/>
    <w:rsid w:val="000B12E5"/>
    <w:rsid w:val="000B1B90"/>
    <w:rsid w:val="000B207C"/>
    <w:rsid w:val="000B4954"/>
    <w:rsid w:val="000B55A4"/>
    <w:rsid w:val="000B6733"/>
    <w:rsid w:val="000B6FDE"/>
    <w:rsid w:val="000B754A"/>
    <w:rsid w:val="000C001E"/>
    <w:rsid w:val="000C012E"/>
    <w:rsid w:val="000C0485"/>
    <w:rsid w:val="000C0536"/>
    <w:rsid w:val="000C0668"/>
    <w:rsid w:val="000C1914"/>
    <w:rsid w:val="000C26A9"/>
    <w:rsid w:val="000C338A"/>
    <w:rsid w:val="000C3DDB"/>
    <w:rsid w:val="000C60AB"/>
    <w:rsid w:val="000C62EE"/>
    <w:rsid w:val="000C64B5"/>
    <w:rsid w:val="000C7906"/>
    <w:rsid w:val="000C7C97"/>
    <w:rsid w:val="000C7E15"/>
    <w:rsid w:val="000D0F2B"/>
    <w:rsid w:val="000D1993"/>
    <w:rsid w:val="000D1C5F"/>
    <w:rsid w:val="000D2AD5"/>
    <w:rsid w:val="000D2FE7"/>
    <w:rsid w:val="000D3EF1"/>
    <w:rsid w:val="000D40A2"/>
    <w:rsid w:val="000D514C"/>
    <w:rsid w:val="000D6253"/>
    <w:rsid w:val="000D657B"/>
    <w:rsid w:val="000D6926"/>
    <w:rsid w:val="000D6A29"/>
    <w:rsid w:val="000E08F7"/>
    <w:rsid w:val="000E0AB1"/>
    <w:rsid w:val="000E1115"/>
    <w:rsid w:val="000E1755"/>
    <w:rsid w:val="000E1C11"/>
    <w:rsid w:val="000E22CD"/>
    <w:rsid w:val="000E2558"/>
    <w:rsid w:val="000E48C2"/>
    <w:rsid w:val="000E5726"/>
    <w:rsid w:val="000E6018"/>
    <w:rsid w:val="000E7CCF"/>
    <w:rsid w:val="000E7F57"/>
    <w:rsid w:val="000F0A76"/>
    <w:rsid w:val="000F3991"/>
    <w:rsid w:val="000F3A11"/>
    <w:rsid w:val="000F5356"/>
    <w:rsid w:val="000F560E"/>
    <w:rsid w:val="000F569F"/>
    <w:rsid w:val="000F6201"/>
    <w:rsid w:val="000F64B0"/>
    <w:rsid w:val="001005E2"/>
    <w:rsid w:val="00104EB8"/>
    <w:rsid w:val="00105150"/>
    <w:rsid w:val="00105445"/>
    <w:rsid w:val="00107BEE"/>
    <w:rsid w:val="0011184D"/>
    <w:rsid w:val="00114F88"/>
    <w:rsid w:val="001156C5"/>
    <w:rsid w:val="00115FB3"/>
    <w:rsid w:val="001233B3"/>
    <w:rsid w:val="001235F9"/>
    <w:rsid w:val="0012363A"/>
    <w:rsid w:val="001239DA"/>
    <w:rsid w:val="00124027"/>
    <w:rsid w:val="001245AC"/>
    <w:rsid w:val="00124F69"/>
    <w:rsid w:val="0012524B"/>
    <w:rsid w:val="001259D8"/>
    <w:rsid w:val="0012704C"/>
    <w:rsid w:val="0013001E"/>
    <w:rsid w:val="001308C2"/>
    <w:rsid w:val="00131AC0"/>
    <w:rsid w:val="00132095"/>
    <w:rsid w:val="00132CD3"/>
    <w:rsid w:val="00133181"/>
    <w:rsid w:val="00133CD1"/>
    <w:rsid w:val="001349DA"/>
    <w:rsid w:val="0013674B"/>
    <w:rsid w:val="001417A4"/>
    <w:rsid w:val="00143193"/>
    <w:rsid w:val="00144B6F"/>
    <w:rsid w:val="00144B8F"/>
    <w:rsid w:val="00145BD0"/>
    <w:rsid w:val="0014650A"/>
    <w:rsid w:val="00147621"/>
    <w:rsid w:val="00150261"/>
    <w:rsid w:val="00151DE6"/>
    <w:rsid w:val="00152473"/>
    <w:rsid w:val="001534D1"/>
    <w:rsid w:val="00153A4D"/>
    <w:rsid w:val="00153C4B"/>
    <w:rsid w:val="00155FC0"/>
    <w:rsid w:val="001606CE"/>
    <w:rsid w:val="001608B5"/>
    <w:rsid w:val="00161FE0"/>
    <w:rsid w:val="00164A08"/>
    <w:rsid w:val="00166B47"/>
    <w:rsid w:val="00170666"/>
    <w:rsid w:val="00172990"/>
    <w:rsid w:val="001734E4"/>
    <w:rsid w:val="00174084"/>
    <w:rsid w:val="00175E3E"/>
    <w:rsid w:val="001768CA"/>
    <w:rsid w:val="0017760C"/>
    <w:rsid w:val="00177B3F"/>
    <w:rsid w:val="00177C1B"/>
    <w:rsid w:val="00177E7C"/>
    <w:rsid w:val="0018026E"/>
    <w:rsid w:val="0018060A"/>
    <w:rsid w:val="0018220D"/>
    <w:rsid w:val="001832D0"/>
    <w:rsid w:val="00183E5B"/>
    <w:rsid w:val="0018442A"/>
    <w:rsid w:val="0018480D"/>
    <w:rsid w:val="0018513D"/>
    <w:rsid w:val="00185595"/>
    <w:rsid w:val="00186448"/>
    <w:rsid w:val="00186527"/>
    <w:rsid w:val="00186FA7"/>
    <w:rsid w:val="001872AB"/>
    <w:rsid w:val="00187A82"/>
    <w:rsid w:val="001900A7"/>
    <w:rsid w:val="00190C73"/>
    <w:rsid w:val="00191C23"/>
    <w:rsid w:val="00191CE3"/>
    <w:rsid w:val="00193C37"/>
    <w:rsid w:val="00193C47"/>
    <w:rsid w:val="0019427A"/>
    <w:rsid w:val="00194643"/>
    <w:rsid w:val="00194864"/>
    <w:rsid w:val="00194C2C"/>
    <w:rsid w:val="001A0918"/>
    <w:rsid w:val="001A0D0E"/>
    <w:rsid w:val="001A1152"/>
    <w:rsid w:val="001A13B2"/>
    <w:rsid w:val="001A1E41"/>
    <w:rsid w:val="001A206E"/>
    <w:rsid w:val="001A2098"/>
    <w:rsid w:val="001A2B06"/>
    <w:rsid w:val="001A3878"/>
    <w:rsid w:val="001A3CD0"/>
    <w:rsid w:val="001A3D47"/>
    <w:rsid w:val="001A43F5"/>
    <w:rsid w:val="001A485F"/>
    <w:rsid w:val="001A4C43"/>
    <w:rsid w:val="001A52EA"/>
    <w:rsid w:val="001A66C3"/>
    <w:rsid w:val="001A66CB"/>
    <w:rsid w:val="001B07B4"/>
    <w:rsid w:val="001B0ABB"/>
    <w:rsid w:val="001B1620"/>
    <w:rsid w:val="001B18AE"/>
    <w:rsid w:val="001B27B0"/>
    <w:rsid w:val="001B406A"/>
    <w:rsid w:val="001B417F"/>
    <w:rsid w:val="001B5643"/>
    <w:rsid w:val="001B5680"/>
    <w:rsid w:val="001B5768"/>
    <w:rsid w:val="001B58CA"/>
    <w:rsid w:val="001B5F6E"/>
    <w:rsid w:val="001B6BE1"/>
    <w:rsid w:val="001B6CFA"/>
    <w:rsid w:val="001B7395"/>
    <w:rsid w:val="001C0183"/>
    <w:rsid w:val="001C07E3"/>
    <w:rsid w:val="001C1CF8"/>
    <w:rsid w:val="001C2CFE"/>
    <w:rsid w:val="001C3107"/>
    <w:rsid w:val="001C4A56"/>
    <w:rsid w:val="001C5811"/>
    <w:rsid w:val="001C6466"/>
    <w:rsid w:val="001C6689"/>
    <w:rsid w:val="001C76F1"/>
    <w:rsid w:val="001D0362"/>
    <w:rsid w:val="001D099A"/>
    <w:rsid w:val="001D0A01"/>
    <w:rsid w:val="001D0ADD"/>
    <w:rsid w:val="001D389F"/>
    <w:rsid w:val="001D4122"/>
    <w:rsid w:val="001D4484"/>
    <w:rsid w:val="001D51BD"/>
    <w:rsid w:val="001D5482"/>
    <w:rsid w:val="001D7199"/>
    <w:rsid w:val="001D7C5C"/>
    <w:rsid w:val="001E2978"/>
    <w:rsid w:val="001E3096"/>
    <w:rsid w:val="001E3E33"/>
    <w:rsid w:val="001E3FC3"/>
    <w:rsid w:val="001E66E3"/>
    <w:rsid w:val="001E6A76"/>
    <w:rsid w:val="001E6E8D"/>
    <w:rsid w:val="001E7C90"/>
    <w:rsid w:val="001F0793"/>
    <w:rsid w:val="001F0D98"/>
    <w:rsid w:val="001F2221"/>
    <w:rsid w:val="001F2949"/>
    <w:rsid w:val="001F34E0"/>
    <w:rsid w:val="001F3E46"/>
    <w:rsid w:val="001F45CB"/>
    <w:rsid w:val="001F465A"/>
    <w:rsid w:val="001F4C77"/>
    <w:rsid w:val="001F5638"/>
    <w:rsid w:val="001F5D58"/>
    <w:rsid w:val="001F6740"/>
    <w:rsid w:val="001F7EAA"/>
    <w:rsid w:val="0020174E"/>
    <w:rsid w:val="0020314F"/>
    <w:rsid w:val="00203A94"/>
    <w:rsid w:val="00203E1D"/>
    <w:rsid w:val="00204BB9"/>
    <w:rsid w:val="00205374"/>
    <w:rsid w:val="002056BF"/>
    <w:rsid w:val="00206310"/>
    <w:rsid w:val="002075DB"/>
    <w:rsid w:val="002108DE"/>
    <w:rsid w:val="00212EF6"/>
    <w:rsid w:val="00213973"/>
    <w:rsid w:val="002149BB"/>
    <w:rsid w:val="00214BF4"/>
    <w:rsid w:val="00215F08"/>
    <w:rsid w:val="00216376"/>
    <w:rsid w:val="002209B0"/>
    <w:rsid w:val="0022249D"/>
    <w:rsid w:val="00222F8F"/>
    <w:rsid w:val="00223BA2"/>
    <w:rsid w:val="00223D3E"/>
    <w:rsid w:val="0022474B"/>
    <w:rsid w:val="00226574"/>
    <w:rsid w:val="00226E12"/>
    <w:rsid w:val="00226EA0"/>
    <w:rsid w:val="002309BF"/>
    <w:rsid w:val="00231E07"/>
    <w:rsid w:val="00232200"/>
    <w:rsid w:val="00232621"/>
    <w:rsid w:val="002328E5"/>
    <w:rsid w:val="002342F4"/>
    <w:rsid w:val="00235966"/>
    <w:rsid w:val="00236871"/>
    <w:rsid w:val="002409AE"/>
    <w:rsid w:val="002420A8"/>
    <w:rsid w:val="00242E25"/>
    <w:rsid w:val="00243C42"/>
    <w:rsid w:val="002444A2"/>
    <w:rsid w:val="0024452E"/>
    <w:rsid w:val="00245005"/>
    <w:rsid w:val="0024578E"/>
    <w:rsid w:val="002506A1"/>
    <w:rsid w:val="00250723"/>
    <w:rsid w:val="0025089D"/>
    <w:rsid w:val="00250F5C"/>
    <w:rsid w:val="0025143F"/>
    <w:rsid w:val="002515B8"/>
    <w:rsid w:val="00251F93"/>
    <w:rsid w:val="00254EC6"/>
    <w:rsid w:val="00255035"/>
    <w:rsid w:val="00255BA4"/>
    <w:rsid w:val="00256F11"/>
    <w:rsid w:val="00257B39"/>
    <w:rsid w:val="00267160"/>
    <w:rsid w:val="00267402"/>
    <w:rsid w:val="00267E82"/>
    <w:rsid w:val="00270632"/>
    <w:rsid w:val="00270924"/>
    <w:rsid w:val="002711C9"/>
    <w:rsid w:val="002728C4"/>
    <w:rsid w:val="002728C9"/>
    <w:rsid w:val="002728F7"/>
    <w:rsid w:val="00273B4F"/>
    <w:rsid w:val="00273C02"/>
    <w:rsid w:val="002747C7"/>
    <w:rsid w:val="0027553F"/>
    <w:rsid w:val="00275E5C"/>
    <w:rsid w:val="002770C2"/>
    <w:rsid w:val="00277333"/>
    <w:rsid w:val="00277699"/>
    <w:rsid w:val="00281333"/>
    <w:rsid w:val="00281443"/>
    <w:rsid w:val="0028234D"/>
    <w:rsid w:val="002832E5"/>
    <w:rsid w:val="002845A4"/>
    <w:rsid w:val="00284734"/>
    <w:rsid w:val="00285DB8"/>
    <w:rsid w:val="0028687A"/>
    <w:rsid w:val="00286FEC"/>
    <w:rsid w:val="002877D5"/>
    <w:rsid w:val="0029073E"/>
    <w:rsid w:val="00290943"/>
    <w:rsid w:val="00292426"/>
    <w:rsid w:val="00292FBA"/>
    <w:rsid w:val="002954DB"/>
    <w:rsid w:val="00297F89"/>
    <w:rsid w:val="002A0776"/>
    <w:rsid w:val="002A19B3"/>
    <w:rsid w:val="002A4093"/>
    <w:rsid w:val="002A409C"/>
    <w:rsid w:val="002A45EE"/>
    <w:rsid w:val="002A4B0C"/>
    <w:rsid w:val="002A5D81"/>
    <w:rsid w:val="002A65A3"/>
    <w:rsid w:val="002B1E8F"/>
    <w:rsid w:val="002B1FF3"/>
    <w:rsid w:val="002B2164"/>
    <w:rsid w:val="002B2AA7"/>
    <w:rsid w:val="002B303D"/>
    <w:rsid w:val="002B37C8"/>
    <w:rsid w:val="002B38AE"/>
    <w:rsid w:val="002B4095"/>
    <w:rsid w:val="002B4AA5"/>
    <w:rsid w:val="002B5531"/>
    <w:rsid w:val="002B5914"/>
    <w:rsid w:val="002B6361"/>
    <w:rsid w:val="002B75A9"/>
    <w:rsid w:val="002C241A"/>
    <w:rsid w:val="002C27BA"/>
    <w:rsid w:val="002C2B0A"/>
    <w:rsid w:val="002C3511"/>
    <w:rsid w:val="002C4465"/>
    <w:rsid w:val="002C4B34"/>
    <w:rsid w:val="002C509C"/>
    <w:rsid w:val="002C52B7"/>
    <w:rsid w:val="002C668E"/>
    <w:rsid w:val="002C7C1C"/>
    <w:rsid w:val="002C7D92"/>
    <w:rsid w:val="002C7EDC"/>
    <w:rsid w:val="002D1970"/>
    <w:rsid w:val="002D27F4"/>
    <w:rsid w:val="002D29B5"/>
    <w:rsid w:val="002D2B43"/>
    <w:rsid w:val="002D2D51"/>
    <w:rsid w:val="002D3CE1"/>
    <w:rsid w:val="002D3E7D"/>
    <w:rsid w:val="002D4035"/>
    <w:rsid w:val="002D446B"/>
    <w:rsid w:val="002D4DC8"/>
    <w:rsid w:val="002D65F5"/>
    <w:rsid w:val="002D6D52"/>
    <w:rsid w:val="002D6DD7"/>
    <w:rsid w:val="002D6FCC"/>
    <w:rsid w:val="002D7C21"/>
    <w:rsid w:val="002E0EA5"/>
    <w:rsid w:val="002E1696"/>
    <w:rsid w:val="002E2B97"/>
    <w:rsid w:val="002E2F02"/>
    <w:rsid w:val="002E30D0"/>
    <w:rsid w:val="002E51EF"/>
    <w:rsid w:val="002E570F"/>
    <w:rsid w:val="002E58AA"/>
    <w:rsid w:val="002E67FF"/>
    <w:rsid w:val="002E6A4C"/>
    <w:rsid w:val="002E7031"/>
    <w:rsid w:val="002E717A"/>
    <w:rsid w:val="002E7DC9"/>
    <w:rsid w:val="002F25B5"/>
    <w:rsid w:val="002F26D0"/>
    <w:rsid w:val="002F2892"/>
    <w:rsid w:val="002F3074"/>
    <w:rsid w:val="002F3982"/>
    <w:rsid w:val="002F3CFB"/>
    <w:rsid w:val="002F4506"/>
    <w:rsid w:val="002F4768"/>
    <w:rsid w:val="002F4B09"/>
    <w:rsid w:val="002F64F0"/>
    <w:rsid w:val="002F6F77"/>
    <w:rsid w:val="002F7B04"/>
    <w:rsid w:val="00302629"/>
    <w:rsid w:val="00304472"/>
    <w:rsid w:val="003048C0"/>
    <w:rsid w:val="003063C9"/>
    <w:rsid w:val="00306EB5"/>
    <w:rsid w:val="00307A90"/>
    <w:rsid w:val="00307D45"/>
    <w:rsid w:val="00307EB4"/>
    <w:rsid w:val="00310032"/>
    <w:rsid w:val="00310DB3"/>
    <w:rsid w:val="003111ED"/>
    <w:rsid w:val="00311545"/>
    <w:rsid w:val="003115B5"/>
    <w:rsid w:val="003164F7"/>
    <w:rsid w:val="00317862"/>
    <w:rsid w:val="00317FEC"/>
    <w:rsid w:val="0032079C"/>
    <w:rsid w:val="00322077"/>
    <w:rsid w:val="00322AB6"/>
    <w:rsid w:val="0032574D"/>
    <w:rsid w:val="00326223"/>
    <w:rsid w:val="0032637D"/>
    <w:rsid w:val="00326989"/>
    <w:rsid w:val="003303C9"/>
    <w:rsid w:val="0033146A"/>
    <w:rsid w:val="0033196B"/>
    <w:rsid w:val="00333640"/>
    <w:rsid w:val="00334688"/>
    <w:rsid w:val="00334F73"/>
    <w:rsid w:val="00335892"/>
    <w:rsid w:val="00335DFE"/>
    <w:rsid w:val="003368B3"/>
    <w:rsid w:val="00340449"/>
    <w:rsid w:val="00340CE9"/>
    <w:rsid w:val="00340EE5"/>
    <w:rsid w:val="00342453"/>
    <w:rsid w:val="003426E8"/>
    <w:rsid w:val="00343388"/>
    <w:rsid w:val="0034351A"/>
    <w:rsid w:val="00343D8D"/>
    <w:rsid w:val="003441A1"/>
    <w:rsid w:val="003446C3"/>
    <w:rsid w:val="003446D4"/>
    <w:rsid w:val="003447BA"/>
    <w:rsid w:val="00347001"/>
    <w:rsid w:val="00347C33"/>
    <w:rsid w:val="003505E0"/>
    <w:rsid w:val="0035206E"/>
    <w:rsid w:val="0035449B"/>
    <w:rsid w:val="00354FAB"/>
    <w:rsid w:val="003556E7"/>
    <w:rsid w:val="00355DCE"/>
    <w:rsid w:val="003561DB"/>
    <w:rsid w:val="0035638C"/>
    <w:rsid w:val="0035677F"/>
    <w:rsid w:val="0035792E"/>
    <w:rsid w:val="00357E84"/>
    <w:rsid w:val="00360597"/>
    <w:rsid w:val="00360D26"/>
    <w:rsid w:val="003638CD"/>
    <w:rsid w:val="00363CE4"/>
    <w:rsid w:val="00363FC8"/>
    <w:rsid w:val="00364D71"/>
    <w:rsid w:val="00365979"/>
    <w:rsid w:val="0036781E"/>
    <w:rsid w:val="00367F43"/>
    <w:rsid w:val="003714F7"/>
    <w:rsid w:val="003728F0"/>
    <w:rsid w:val="00376414"/>
    <w:rsid w:val="00376B87"/>
    <w:rsid w:val="003801DE"/>
    <w:rsid w:val="003806B1"/>
    <w:rsid w:val="00380F88"/>
    <w:rsid w:val="00383201"/>
    <w:rsid w:val="003834F3"/>
    <w:rsid w:val="0038456F"/>
    <w:rsid w:val="00384E75"/>
    <w:rsid w:val="00385088"/>
    <w:rsid w:val="0038619A"/>
    <w:rsid w:val="003862EF"/>
    <w:rsid w:val="0038643D"/>
    <w:rsid w:val="003869A7"/>
    <w:rsid w:val="003873CD"/>
    <w:rsid w:val="00390190"/>
    <w:rsid w:val="00390496"/>
    <w:rsid w:val="00390667"/>
    <w:rsid w:val="00390B22"/>
    <w:rsid w:val="00390E93"/>
    <w:rsid w:val="0039157A"/>
    <w:rsid w:val="00391C41"/>
    <w:rsid w:val="00391D07"/>
    <w:rsid w:val="00391FAE"/>
    <w:rsid w:val="00394249"/>
    <w:rsid w:val="0039625F"/>
    <w:rsid w:val="003973EE"/>
    <w:rsid w:val="00397C0A"/>
    <w:rsid w:val="003A01A9"/>
    <w:rsid w:val="003A0C75"/>
    <w:rsid w:val="003A1006"/>
    <w:rsid w:val="003A2C2A"/>
    <w:rsid w:val="003A2CC7"/>
    <w:rsid w:val="003A585B"/>
    <w:rsid w:val="003A75E9"/>
    <w:rsid w:val="003B045F"/>
    <w:rsid w:val="003B0E8C"/>
    <w:rsid w:val="003B0FF3"/>
    <w:rsid w:val="003B6127"/>
    <w:rsid w:val="003B77C7"/>
    <w:rsid w:val="003C0193"/>
    <w:rsid w:val="003C07DC"/>
    <w:rsid w:val="003C2E42"/>
    <w:rsid w:val="003C68EF"/>
    <w:rsid w:val="003C705A"/>
    <w:rsid w:val="003D04B8"/>
    <w:rsid w:val="003D07C7"/>
    <w:rsid w:val="003D12A5"/>
    <w:rsid w:val="003D17CF"/>
    <w:rsid w:val="003D192C"/>
    <w:rsid w:val="003D33C9"/>
    <w:rsid w:val="003D378F"/>
    <w:rsid w:val="003D4EC9"/>
    <w:rsid w:val="003D4EFF"/>
    <w:rsid w:val="003D5724"/>
    <w:rsid w:val="003D57DD"/>
    <w:rsid w:val="003D6BC6"/>
    <w:rsid w:val="003E1340"/>
    <w:rsid w:val="003E311C"/>
    <w:rsid w:val="003E3C02"/>
    <w:rsid w:val="003E5294"/>
    <w:rsid w:val="003E6589"/>
    <w:rsid w:val="003E6C68"/>
    <w:rsid w:val="003F053A"/>
    <w:rsid w:val="003F055B"/>
    <w:rsid w:val="003F094B"/>
    <w:rsid w:val="003F24F5"/>
    <w:rsid w:val="003F258C"/>
    <w:rsid w:val="003F2924"/>
    <w:rsid w:val="003F2972"/>
    <w:rsid w:val="003F31B8"/>
    <w:rsid w:val="003F42CD"/>
    <w:rsid w:val="003F4776"/>
    <w:rsid w:val="003F5C5D"/>
    <w:rsid w:val="003F650E"/>
    <w:rsid w:val="003F6B70"/>
    <w:rsid w:val="003F6F84"/>
    <w:rsid w:val="003F709B"/>
    <w:rsid w:val="003F7B20"/>
    <w:rsid w:val="004000DB"/>
    <w:rsid w:val="0040094F"/>
    <w:rsid w:val="004015FC"/>
    <w:rsid w:val="0040351F"/>
    <w:rsid w:val="00405B63"/>
    <w:rsid w:val="00406CA0"/>
    <w:rsid w:val="004079CF"/>
    <w:rsid w:val="00407DAD"/>
    <w:rsid w:val="00407DCE"/>
    <w:rsid w:val="00410717"/>
    <w:rsid w:val="00410846"/>
    <w:rsid w:val="004108E0"/>
    <w:rsid w:val="00410DFE"/>
    <w:rsid w:val="00411643"/>
    <w:rsid w:val="00411AF3"/>
    <w:rsid w:val="004139C5"/>
    <w:rsid w:val="00413D03"/>
    <w:rsid w:val="00415B45"/>
    <w:rsid w:val="004216B3"/>
    <w:rsid w:val="00421960"/>
    <w:rsid w:val="00421AF0"/>
    <w:rsid w:val="00422746"/>
    <w:rsid w:val="00424593"/>
    <w:rsid w:val="004246EE"/>
    <w:rsid w:val="00425055"/>
    <w:rsid w:val="00426383"/>
    <w:rsid w:val="0042696D"/>
    <w:rsid w:val="00426DA0"/>
    <w:rsid w:val="0043071B"/>
    <w:rsid w:val="00431669"/>
    <w:rsid w:val="00431D20"/>
    <w:rsid w:val="004320CD"/>
    <w:rsid w:val="00432381"/>
    <w:rsid w:val="00432858"/>
    <w:rsid w:val="00432BC3"/>
    <w:rsid w:val="00432EE6"/>
    <w:rsid w:val="004330D0"/>
    <w:rsid w:val="004330D6"/>
    <w:rsid w:val="00434DAF"/>
    <w:rsid w:val="00435A3E"/>
    <w:rsid w:val="00436D79"/>
    <w:rsid w:val="00437339"/>
    <w:rsid w:val="0043783F"/>
    <w:rsid w:val="004400FC"/>
    <w:rsid w:val="00440B3A"/>
    <w:rsid w:val="00440D67"/>
    <w:rsid w:val="00441DD2"/>
    <w:rsid w:val="00443719"/>
    <w:rsid w:val="00450260"/>
    <w:rsid w:val="00450C43"/>
    <w:rsid w:val="00450DDA"/>
    <w:rsid w:val="00451DBF"/>
    <w:rsid w:val="00451F3F"/>
    <w:rsid w:val="0045230A"/>
    <w:rsid w:val="004538FC"/>
    <w:rsid w:val="00453CEA"/>
    <w:rsid w:val="00453FEE"/>
    <w:rsid w:val="0045423C"/>
    <w:rsid w:val="0045546B"/>
    <w:rsid w:val="004557CE"/>
    <w:rsid w:val="00456C5B"/>
    <w:rsid w:val="004574EB"/>
    <w:rsid w:val="004575F0"/>
    <w:rsid w:val="00457695"/>
    <w:rsid w:val="00460632"/>
    <w:rsid w:val="00461BEE"/>
    <w:rsid w:val="004656A1"/>
    <w:rsid w:val="00465AFD"/>
    <w:rsid w:val="00467339"/>
    <w:rsid w:val="00467588"/>
    <w:rsid w:val="004701B9"/>
    <w:rsid w:val="004720F5"/>
    <w:rsid w:val="00472888"/>
    <w:rsid w:val="0047318B"/>
    <w:rsid w:val="0047322E"/>
    <w:rsid w:val="00473EA9"/>
    <w:rsid w:val="004748FE"/>
    <w:rsid w:val="00475D63"/>
    <w:rsid w:val="004769B8"/>
    <w:rsid w:val="00477D03"/>
    <w:rsid w:val="00480EE4"/>
    <w:rsid w:val="00481509"/>
    <w:rsid w:val="00482669"/>
    <w:rsid w:val="0048360F"/>
    <w:rsid w:val="00484361"/>
    <w:rsid w:val="0048517E"/>
    <w:rsid w:val="004860C4"/>
    <w:rsid w:val="004902CF"/>
    <w:rsid w:val="0049046D"/>
    <w:rsid w:val="00491537"/>
    <w:rsid w:val="004929B5"/>
    <w:rsid w:val="00494444"/>
    <w:rsid w:val="004946E7"/>
    <w:rsid w:val="0049482B"/>
    <w:rsid w:val="00494D92"/>
    <w:rsid w:val="004959FC"/>
    <w:rsid w:val="00497F35"/>
    <w:rsid w:val="004A093D"/>
    <w:rsid w:val="004A32C3"/>
    <w:rsid w:val="004A3893"/>
    <w:rsid w:val="004A3A1D"/>
    <w:rsid w:val="004A3B75"/>
    <w:rsid w:val="004A47A3"/>
    <w:rsid w:val="004A4B8C"/>
    <w:rsid w:val="004A6C63"/>
    <w:rsid w:val="004B30ED"/>
    <w:rsid w:val="004B363C"/>
    <w:rsid w:val="004B369D"/>
    <w:rsid w:val="004B4330"/>
    <w:rsid w:val="004B5221"/>
    <w:rsid w:val="004B728D"/>
    <w:rsid w:val="004B78D9"/>
    <w:rsid w:val="004B7DB6"/>
    <w:rsid w:val="004C0B16"/>
    <w:rsid w:val="004C183A"/>
    <w:rsid w:val="004C228D"/>
    <w:rsid w:val="004C24AA"/>
    <w:rsid w:val="004C3D2E"/>
    <w:rsid w:val="004C41D7"/>
    <w:rsid w:val="004C4B4D"/>
    <w:rsid w:val="004C567E"/>
    <w:rsid w:val="004C5790"/>
    <w:rsid w:val="004C5832"/>
    <w:rsid w:val="004C63C0"/>
    <w:rsid w:val="004C7051"/>
    <w:rsid w:val="004C7418"/>
    <w:rsid w:val="004C7D41"/>
    <w:rsid w:val="004D058A"/>
    <w:rsid w:val="004D0D2F"/>
    <w:rsid w:val="004D0FA2"/>
    <w:rsid w:val="004D2BBE"/>
    <w:rsid w:val="004D2FFC"/>
    <w:rsid w:val="004D3200"/>
    <w:rsid w:val="004D3B0E"/>
    <w:rsid w:val="004D4458"/>
    <w:rsid w:val="004D5C84"/>
    <w:rsid w:val="004D66AB"/>
    <w:rsid w:val="004D6B5E"/>
    <w:rsid w:val="004D783D"/>
    <w:rsid w:val="004E0D7A"/>
    <w:rsid w:val="004E0FD5"/>
    <w:rsid w:val="004E169F"/>
    <w:rsid w:val="004E1CBB"/>
    <w:rsid w:val="004E1EDE"/>
    <w:rsid w:val="004E2864"/>
    <w:rsid w:val="004E3701"/>
    <w:rsid w:val="004E3E5C"/>
    <w:rsid w:val="004E51D2"/>
    <w:rsid w:val="004E65BB"/>
    <w:rsid w:val="004E69BD"/>
    <w:rsid w:val="004E6E07"/>
    <w:rsid w:val="004E791E"/>
    <w:rsid w:val="004F134A"/>
    <w:rsid w:val="004F2F7A"/>
    <w:rsid w:val="004F5A3F"/>
    <w:rsid w:val="004F5A5E"/>
    <w:rsid w:val="004F5F6A"/>
    <w:rsid w:val="004F6A0C"/>
    <w:rsid w:val="00501913"/>
    <w:rsid w:val="005032F9"/>
    <w:rsid w:val="005038F7"/>
    <w:rsid w:val="0050592D"/>
    <w:rsid w:val="00506977"/>
    <w:rsid w:val="005070D9"/>
    <w:rsid w:val="005103FB"/>
    <w:rsid w:val="005145FE"/>
    <w:rsid w:val="00514A18"/>
    <w:rsid w:val="00516642"/>
    <w:rsid w:val="005166B4"/>
    <w:rsid w:val="00517059"/>
    <w:rsid w:val="00517E68"/>
    <w:rsid w:val="005201E4"/>
    <w:rsid w:val="00520BED"/>
    <w:rsid w:val="005212A7"/>
    <w:rsid w:val="0052176B"/>
    <w:rsid w:val="00521F87"/>
    <w:rsid w:val="005239CC"/>
    <w:rsid w:val="00524CEA"/>
    <w:rsid w:val="00524FE6"/>
    <w:rsid w:val="00525715"/>
    <w:rsid w:val="00526C27"/>
    <w:rsid w:val="00526F78"/>
    <w:rsid w:val="005279AC"/>
    <w:rsid w:val="00527CCB"/>
    <w:rsid w:val="005306BB"/>
    <w:rsid w:val="00531799"/>
    <w:rsid w:val="005329F1"/>
    <w:rsid w:val="005351B5"/>
    <w:rsid w:val="0053551A"/>
    <w:rsid w:val="00535D0B"/>
    <w:rsid w:val="00536023"/>
    <w:rsid w:val="00536F70"/>
    <w:rsid w:val="00537796"/>
    <w:rsid w:val="00537956"/>
    <w:rsid w:val="005401E1"/>
    <w:rsid w:val="00542588"/>
    <w:rsid w:val="005425DD"/>
    <w:rsid w:val="00543A34"/>
    <w:rsid w:val="00545BDD"/>
    <w:rsid w:val="005467E4"/>
    <w:rsid w:val="00547065"/>
    <w:rsid w:val="00553C2F"/>
    <w:rsid w:val="0055531E"/>
    <w:rsid w:val="005553A2"/>
    <w:rsid w:val="00555705"/>
    <w:rsid w:val="00555B68"/>
    <w:rsid w:val="00556BB2"/>
    <w:rsid w:val="00560724"/>
    <w:rsid w:val="00560B62"/>
    <w:rsid w:val="0056115D"/>
    <w:rsid w:val="00563B7D"/>
    <w:rsid w:val="00564B9F"/>
    <w:rsid w:val="00564BD1"/>
    <w:rsid w:val="00565A3A"/>
    <w:rsid w:val="00565C9B"/>
    <w:rsid w:val="00567EF9"/>
    <w:rsid w:val="00570A82"/>
    <w:rsid w:val="0057149B"/>
    <w:rsid w:val="00571F5D"/>
    <w:rsid w:val="00572D75"/>
    <w:rsid w:val="00572EA2"/>
    <w:rsid w:val="005732C4"/>
    <w:rsid w:val="0057340D"/>
    <w:rsid w:val="00573512"/>
    <w:rsid w:val="00573604"/>
    <w:rsid w:val="00574DBE"/>
    <w:rsid w:val="0057693C"/>
    <w:rsid w:val="00576C45"/>
    <w:rsid w:val="005771AB"/>
    <w:rsid w:val="00580C0E"/>
    <w:rsid w:val="00581068"/>
    <w:rsid w:val="00581872"/>
    <w:rsid w:val="00583C78"/>
    <w:rsid w:val="00584306"/>
    <w:rsid w:val="00585064"/>
    <w:rsid w:val="00585718"/>
    <w:rsid w:val="005860B9"/>
    <w:rsid w:val="00587BA3"/>
    <w:rsid w:val="005901F8"/>
    <w:rsid w:val="00591A43"/>
    <w:rsid w:val="00592174"/>
    <w:rsid w:val="00592639"/>
    <w:rsid w:val="00592682"/>
    <w:rsid w:val="00592787"/>
    <w:rsid w:val="00592A1D"/>
    <w:rsid w:val="00593917"/>
    <w:rsid w:val="005965D7"/>
    <w:rsid w:val="00596B14"/>
    <w:rsid w:val="00597390"/>
    <w:rsid w:val="00597513"/>
    <w:rsid w:val="005A16D6"/>
    <w:rsid w:val="005A1AAB"/>
    <w:rsid w:val="005A29AF"/>
    <w:rsid w:val="005A4200"/>
    <w:rsid w:val="005A42D4"/>
    <w:rsid w:val="005A4D67"/>
    <w:rsid w:val="005A5081"/>
    <w:rsid w:val="005A62F4"/>
    <w:rsid w:val="005A6A31"/>
    <w:rsid w:val="005B3585"/>
    <w:rsid w:val="005B35B2"/>
    <w:rsid w:val="005B50A7"/>
    <w:rsid w:val="005B5DDD"/>
    <w:rsid w:val="005B6CBE"/>
    <w:rsid w:val="005B7011"/>
    <w:rsid w:val="005B7DD4"/>
    <w:rsid w:val="005C42CF"/>
    <w:rsid w:val="005C4DA7"/>
    <w:rsid w:val="005C5303"/>
    <w:rsid w:val="005C6957"/>
    <w:rsid w:val="005C7317"/>
    <w:rsid w:val="005C742A"/>
    <w:rsid w:val="005D01A7"/>
    <w:rsid w:val="005D05CA"/>
    <w:rsid w:val="005D12F0"/>
    <w:rsid w:val="005D13A0"/>
    <w:rsid w:val="005D340B"/>
    <w:rsid w:val="005D4BA7"/>
    <w:rsid w:val="005D4C28"/>
    <w:rsid w:val="005D4DC4"/>
    <w:rsid w:val="005D5CEF"/>
    <w:rsid w:val="005D69A8"/>
    <w:rsid w:val="005D69B0"/>
    <w:rsid w:val="005E02A5"/>
    <w:rsid w:val="005E093C"/>
    <w:rsid w:val="005E1C2E"/>
    <w:rsid w:val="005E2316"/>
    <w:rsid w:val="005E2BF2"/>
    <w:rsid w:val="005E332F"/>
    <w:rsid w:val="005E3FC4"/>
    <w:rsid w:val="005E4196"/>
    <w:rsid w:val="005E6D12"/>
    <w:rsid w:val="005E7118"/>
    <w:rsid w:val="005E7679"/>
    <w:rsid w:val="005F2CD7"/>
    <w:rsid w:val="005F33B9"/>
    <w:rsid w:val="005F404D"/>
    <w:rsid w:val="005F4769"/>
    <w:rsid w:val="005F4A35"/>
    <w:rsid w:val="005F5B97"/>
    <w:rsid w:val="005F62C0"/>
    <w:rsid w:val="005F7393"/>
    <w:rsid w:val="00600C3D"/>
    <w:rsid w:val="00601F63"/>
    <w:rsid w:val="00603354"/>
    <w:rsid w:val="006033C8"/>
    <w:rsid w:val="00604749"/>
    <w:rsid w:val="00604896"/>
    <w:rsid w:val="00605920"/>
    <w:rsid w:val="0060593A"/>
    <w:rsid w:val="006069EB"/>
    <w:rsid w:val="0060761A"/>
    <w:rsid w:val="0060780B"/>
    <w:rsid w:val="006104A2"/>
    <w:rsid w:val="006104D5"/>
    <w:rsid w:val="006105DB"/>
    <w:rsid w:val="00610CD4"/>
    <w:rsid w:val="00612EEB"/>
    <w:rsid w:val="00613013"/>
    <w:rsid w:val="00613F85"/>
    <w:rsid w:val="006147A0"/>
    <w:rsid w:val="00614811"/>
    <w:rsid w:val="006150FC"/>
    <w:rsid w:val="00616531"/>
    <w:rsid w:val="00616FAA"/>
    <w:rsid w:val="00620F33"/>
    <w:rsid w:val="006212D3"/>
    <w:rsid w:val="006222DB"/>
    <w:rsid w:val="00622634"/>
    <w:rsid w:val="0062297B"/>
    <w:rsid w:val="006237E6"/>
    <w:rsid w:val="006244B6"/>
    <w:rsid w:val="00624C11"/>
    <w:rsid w:val="00625D01"/>
    <w:rsid w:val="00627A4C"/>
    <w:rsid w:val="00627AE2"/>
    <w:rsid w:val="006300E6"/>
    <w:rsid w:val="00630833"/>
    <w:rsid w:val="00633067"/>
    <w:rsid w:val="00633530"/>
    <w:rsid w:val="00633A99"/>
    <w:rsid w:val="006342E7"/>
    <w:rsid w:val="006345E1"/>
    <w:rsid w:val="00636066"/>
    <w:rsid w:val="00636A7D"/>
    <w:rsid w:val="00636B44"/>
    <w:rsid w:val="00636F7C"/>
    <w:rsid w:val="006373DD"/>
    <w:rsid w:val="006374FC"/>
    <w:rsid w:val="0064082D"/>
    <w:rsid w:val="006430BB"/>
    <w:rsid w:val="00643B22"/>
    <w:rsid w:val="00644865"/>
    <w:rsid w:val="0064493F"/>
    <w:rsid w:val="00644C6F"/>
    <w:rsid w:val="00647C80"/>
    <w:rsid w:val="0065087E"/>
    <w:rsid w:val="00651586"/>
    <w:rsid w:val="00651CE9"/>
    <w:rsid w:val="00652A71"/>
    <w:rsid w:val="0065361C"/>
    <w:rsid w:val="006544B4"/>
    <w:rsid w:val="00654C8D"/>
    <w:rsid w:val="00654F82"/>
    <w:rsid w:val="00655B72"/>
    <w:rsid w:val="00655CA5"/>
    <w:rsid w:val="006579BB"/>
    <w:rsid w:val="00661711"/>
    <w:rsid w:val="006617C6"/>
    <w:rsid w:val="00661E3B"/>
    <w:rsid w:val="006637BA"/>
    <w:rsid w:val="006641E4"/>
    <w:rsid w:val="006650AC"/>
    <w:rsid w:val="00667607"/>
    <w:rsid w:val="00667CA8"/>
    <w:rsid w:val="00667E65"/>
    <w:rsid w:val="0067009D"/>
    <w:rsid w:val="00670FA0"/>
    <w:rsid w:val="00670FF9"/>
    <w:rsid w:val="00671B21"/>
    <w:rsid w:val="00672A2A"/>
    <w:rsid w:val="00675578"/>
    <w:rsid w:val="00675699"/>
    <w:rsid w:val="00675DD2"/>
    <w:rsid w:val="00676271"/>
    <w:rsid w:val="00676FB7"/>
    <w:rsid w:val="006809A4"/>
    <w:rsid w:val="00680BB7"/>
    <w:rsid w:val="0068141C"/>
    <w:rsid w:val="006814B7"/>
    <w:rsid w:val="00682B8D"/>
    <w:rsid w:val="00682BF5"/>
    <w:rsid w:val="00683690"/>
    <w:rsid w:val="00683753"/>
    <w:rsid w:val="006844FA"/>
    <w:rsid w:val="00684848"/>
    <w:rsid w:val="006848C2"/>
    <w:rsid w:val="00685E87"/>
    <w:rsid w:val="00686960"/>
    <w:rsid w:val="00686CA6"/>
    <w:rsid w:val="0068750C"/>
    <w:rsid w:val="006901E2"/>
    <w:rsid w:val="0069040C"/>
    <w:rsid w:val="006908C7"/>
    <w:rsid w:val="00690A28"/>
    <w:rsid w:val="00693ACF"/>
    <w:rsid w:val="00695D8A"/>
    <w:rsid w:val="00696DD0"/>
    <w:rsid w:val="00697081"/>
    <w:rsid w:val="0069776A"/>
    <w:rsid w:val="006A06A3"/>
    <w:rsid w:val="006A089D"/>
    <w:rsid w:val="006A18F8"/>
    <w:rsid w:val="006A211C"/>
    <w:rsid w:val="006A2908"/>
    <w:rsid w:val="006A2CF1"/>
    <w:rsid w:val="006A2F7A"/>
    <w:rsid w:val="006A3691"/>
    <w:rsid w:val="006A53BA"/>
    <w:rsid w:val="006A5F42"/>
    <w:rsid w:val="006A6B2C"/>
    <w:rsid w:val="006A743A"/>
    <w:rsid w:val="006A7F53"/>
    <w:rsid w:val="006B1971"/>
    <w:rsid w:val="006B1D18"/>
    <w:rsid w:val="006B2C48"/>
    <w:rsid w:val="006B35CA"/>
    <w:rsid w:val="006B3643"/>
    <w:rsid w:val="006B46D8"/>
    <w:rsid w:val="006B5079"/>
    <w:rsid w:val="006B51BD"/>
    <w:rsid w:val="006B5B7E"/>
    <w:rsid w:val="006B63DE"/>
    <w:rsid w:val="006B6426"/>
    <w:rsid w:val="006B77D8"/>
    <w:rsid w:val="006C0969"/>
    <w:rsid w:val="006C0A34"/>
    <w:rsid w:val="006C0A3E"/>
    <w:rsid w:val="006C1870"/>
    <w:rsid w:val="006C1C26"/>
    <w:rsid w:val="006C221C"/>
    <w:rsid w:val="006C35A2"/>
    <w:rsid w:val="006C37FE"/>
    <w:rsid w:val="006C400C"/>
    <w:rsid w:val="006C4945"/>
    <w:rsid w:val="006C557A"/>
    <w:rsid w:val="006C5C1A"/>
    <w:rsid w:val="006C629A"/>
    <w:rsid w:val="006C6CC4"/>
    <w:rsid w:val="006D0B0F"/>
    <w:rsid w:val="006D114D"/>
    <w:rsid w:val="006D287D"/>
    <w:rsid w:val="006D3027"/>
    <w:rsid w:val="006D338D"/>
    <w:rsid w:val="006D3A58"/>
    <w:rsid w:val="006D3D32"/>
    <w:rsid w:val="006D3DEB"/>
    <w:rsid w:val="006D4A73"/>
    <w:rsid w:val="006D5DBE"/>
    <w:rsid w:val="006D6100"/>
    <w:rsid w:val="006D623E"/>
    <w:rsid w:val="006D666F"/>
    <w:rsid w:val="006D6B31"/>
    <w:rsid w:val="006D7BC2"/>
    <w:rsid w:val="006D7E50"/>
    <w:rsid w:val="006E0E0B"/>
    <w:rsid w:val="006E142E"/>
    <w:rsid w:val="006E1A4A"/>
    <w:rsid w:val="006E1FF2"/>
    <w:rsid w:val="006E20A5"/>
    <w:rsid w:val="006E23CF"/>
    <w:rsid w:val="006E34D0"/>
    <w:rsid w:val="006E3876"/>
    <w:rsid w:val="006E3BA4"/>
    <w:rsid w:val="006E408D"/>
    <w:rsid w:val="006E459B"/>
    <w:rsid w:val="006E4E43"/>
    <w:rsid w:val="006E69EF"/>
    <w:rsid w:val="006E6A30"/>
    <w:rsid w:val="006F023D"/>
    <w:rsid w:val="006F0F17"/>
    <w:rsid w:val="006F1361"/>
    <w:rsid w:val="006F163A"/>
    <w:rsid w:val="006F1F12"/>
    <w:rsid w:val="006F27FC"/>
    <w:rsid w:val="006F2F38"/>
    <w:rsid w:val="006F56BE"/>
    <w:rsid w:val="006F6C39"/>
    <w:rsid w:val="006F6CA6"/>
    <w:rsid w:val="006F740C"/>
    <w:rsid w:val="006F7E1D"/>
    <w:rsid w:val="006F7FFC"/>
    <w:rsid w:val="007015EA"/>
    <w:rsid w:val="007024F8"/>
    <w:rsid w:val="00704592"/>
    <w:rsid w:val="00704F3E"/>
    <w:rsid w:val="00706D34"/>
    <w:rsid w:val="00707851"/>
    <w:rsid w:val="00710945"/>
    <w:rsid w:val="00711EC5"/>
    <w:rsid w:val="00712892"/>
    <w:rsid w:val="00715711"/>
    <w:rsid w:val="0071794A"/>
    <w:rsid w:val="007179F5"/>
    <w:rsid w:val="00717E65"/>
    <w:rsid w:val="00717ED6"/>
    <w:rsid w:val="007201BE"/>
    <w:rsid w:val="0072024F"/>
    <w:rsid w:val="0072036E"/>
    <w:rsid w:val="007218EC"/>
    <w:rsid w:val="00722BE4"/>
    <w:rsid w:val="007232DA"/>
    <w:rsid w:val="00723E34"/>
    <w:rsid w:val="007240D8"/>
    <w:rsid w:val="0072447C"/>
    <w:rsid w:val="0072473F"/>
    <w:rsid w:val="007249D1"/>
    <w:rsid w:val="00724C69"/>
    <w:rsid w:val="007254F1"/>
    <w:rsid w:val="00725A97"/>
    <w:rsid w:val="00726989"/>
    <w:rsid w:val="007301A5"/>
    <w:rsid w:val="00730BC7"/>
    <w:rsid w:val="00730ED8"/>
    <w:rsid w:val="0073104B"/>
    <w:rsid w:val="0073122D"/>
    <w:rsid w:val="0073142E"/>
    <w:rsid w:val="00731A28"/>
    <w:rsid w:val="00731AB5"/>
    <w:rsid w:val="00731C5F"/>
    <w:rsid w:val="007331A8"/>
    <w:rsid w:val="0073538B"/>
    <w:rsid w:val="00735ACA"/>
    <w:rsid w:val="00735B98"/>
    <w:rsid w:val="00736318"/>
    <w:rsid w:val="007377CE"/>
    <w:rsid w:val="00737829"/>
    <w:rsid w:val="00741099"/>
    <w:rsid w:val="0074189E"/>
    <w:rsid w:val="007424AB"/>
    <w:rsid w:val="00743295"/>
    <w:rsid w:val="00744241"/>
    <w:rsid w:val="00744D63"/>
    <w:rsid w:val="00745DD9"/>
    <w:rsid w:val="00745EBE"/>
    <w:rsid w:val="00746970"/>
    <w:rsid w:val="007469D7"/>
    <w:rsid w:val="00746E43"/>
    <w:rsid w:val="00751738"/>
    <w:rsid w:val="0075189B"/>
    <w:rsid w:val="007521A1"/>
    <w:rsid w:val="007528C2"/>
    <w:rsid w:val="00752D2F"/>
    <w:rsid w:val="00752F82"/>
    <w:rsid w:val="007560A7"/>
    <w:rsid w:val="007566F1"/>
    <w:rsid w:val="00756FF9"/>
    <w:rsid w:val="00757561"/>
    <w:rsid w:val="00757D26"/>
    <w:rsid w:val="00760157"/>
    <w:rsid w:val="00761621"/>
    <w:rsid w:val="00762883"/>
    <w:rsid w:val="00762A28"/>
    <w:rsid w:val="00764B9B"/>
    <w:rsid w:val="00764ED1"/>
    <w:rsid w:val="007652C1"/>
    <w:rsid w:val="00766A6D"/>
    <w:rsid w:val="00766AD3"/>
    <w:rsid w:val="007675D0"/>
    <w:rsid w:val="007706AF"/>
    <w:rsid w:val="00770A75"/>
    <w:rsid w:val="00770AF1"/>
    <w:rsid w:val="00770F7D"/>
    <w:rsid w:val="00771C75"/>
    <w:rsid w:val="00771D4B"/>
    <w:rsid w:val="00772FDE"/>
    <w:rsid w:val="007731F0"/>
    <w:rsid w:val="00773BF7"/>
    <w:rsid w:val="00774995"/>
    <w:rsid w:val="0077574C"/>
    <w:rsid w:val="0077753C"/>
    <w:rsid w:val="00777FF3"/>
    <w:rsid w:val="00780094"/>
    <w:rsid w:val="00780A4B"/>
    <w:rsid w:val="00782574"/>
    <w:rsid w:val="0078274B"/>
    <w:rsid w:val="00782837"/>
    <w:rsid w:val="007830E6"/>
    <w:rsid w:val="00783326"/>
    <w:rsid w:val="00783533"/>
    <w:rsid w:val="007854C6"/>
    <w:rsid w:val="00786026"/>
    <w:rsid w:val="007862FE"/>
    <w:rsid w:val="00786E34"/>
    <w:rsid w:val="007900B9"/>
    <w:rsid w:val="00790C29"/>
    <w:rsid w:val="00790E1B"/>
    <w:rsid w:val="007919EC"/>
    <w:rsid w:val="0079226B"/>
    <w:rsid w:val="007922EB"/>
    <w:rsid w:val="0079316D"/>
    <w:rsid w:val="00794A31"/>
    <w:rsid w:val="00794B4D"/>
    <w:rsid w:val="0079503F"/>
    <w:rsid w:val="007959F4"/>
    <w:rsid w:val="00795F58"/>
    <w:rsid w:val="007960B6"/>
    <w:rsid w:val="0079696D"/>
    <w:rsid w:val="00797159"/>
    <w:rsid w:val="007A1E4E"/>
    <w:rsid w:val="007A2656"/>
    <w:rsid w:val="007A2D9F"/>
    <w:rsid w:val="007A3353"/>
    <w:rsid w:val="007A3612"/>
    <w:rsid w:val="007A4CE3"/>
    <w:rsid w:val="007A4E72"/>
    <w:rsid w:val="007A5090"/>
    <w:rsid w:val="007A5380"/>
    <w:rsid w:val="007A6567"/>
    <w:rsid w:val="007B1E32"/>
    <w:rsid w:val="007B301D"/>
    <w:rsid w:val="007B443E"/>
    <w:rsid w:val="007B469F"/>
    <w:rsid w:val="007B554D"/>
    <w:rsid w:val="007B6359"/>
    <w:rsid w:val="007C0C4D"/>
    <w:rsid w:val="007C1F9B"/>
    <w:rsid w:val="007C2935"/>
    <w:rsid w:val="007C2DCD"/>
    <w:rsid w:val="007C3215"/>
    <w:rsid w:val="007C3244"/>
    <w:rsid w:val="007C3777"/>
    <w:rsid w:val="007C47CE"/>
    <w:rsid w:val="007C52D5"/>
    <w:rsid w:val="007C583C"/>
    <w:rsid w:val="007C6434"/>
    <w:rsid w:val="007C6618"/>
    <w:rsid w:val="007C6934"/>
    <w:rsid w:val="007C7311"/>
    <w:rsid w:val="007C78DB"/>
    <w:rsid w:val="007D01FB"/>
    <w:rsid w:val="007D0E4E"/>
    <w:rsid w:val="007D1A59"/>
    <w:rsid w:val="007D3119"/>
    <w:rsid w:val="007D345D"/>
    <w:rsid w:val="007D3765"/>
    <w:rsid w:val="007D3F9A"/>
    <w:rsid w:val="007D41B1"/>
    <w:rsid w:val="007D51FB"/>
    <w:rsid w:val="007D6475"/>
    <w:rsid w:val="007D652A"/>
    <w:rsid w:val="007D6C27"/>
    <w:rsid w:val="007E00AC"/>
    <w:rsid w:val="007E2469"/>
    <w:rsid w:val="007E2F48"/>
    <w:rsid w:val="007E3369"/>
    <w:rsid w:val="007E3569"/>
    <w:rsid w:val="007E3C03"/>
    <w:rsid w:val="007E51E6"/>
    <w:rsid w:val="007E5A36"/>
    <w:rsid w:val="007E773A"/>
    <w:rsid w:val="007E7785"/>
    <w:rsid w:val="007F1164"/>
    <w:rsid w:val="007F179D"/>
    <w:rsid w:val="007F3646"/>
    <w:rsid w:val="007F395A"/>
    <w:rsid w:val="007F4488"/>
    <w:rsid w:val="007F5B47"/>
    <w:rsid w:val="007F6090"/>
    <w:rsid w:val="007F653A"/>
    <w:rsid w:val="007F72BA"/>
    <w:rsid w:val="00800AB7"/>
    <w:rsid w:val="00800E25"/>
    <w:rsid w:val="0080155E"/>
    <w:rsid w:val="00801D01"/>
    <w:rsid w:val="00802C55"/>
    <w:rsid w:val="00803B34"/>
    <w:rsid w:val="0080457D"/>
    <w:rsid w:val="0080481E"/>
    <w:rsid w:val="00805931"/>
    <w:rsid w:val="0080600A"/>
    <w:rsid w:val="00806C5D"/>
    <w:rsid w:val="00807628"/>
    <w:rsid w:val="00807718"/>
    <w:rsid w:val="008078D2"/>
    <w:rsid w:val="00811B3B"/>
    <w:rsid w:val="00811BDC"/>
    <w:rsid w:val="00812634"/>
    <w:rsid w:val="00812858"/>
    <w:rsid w:val="008132EF"/>
    <w:rsid w:val="00813349"/>
    <w:rsid w:val="00813669"/>
    <w:rsid w:val="0081400B"/>
    <w:rsid w:val="008145DF"/>
    <w:rsid w:val="00814F8D"/>
    <w:rsid w:val="00815B24"/>
    <w:rsid w:val="00815E87"/>
    <w:rsid w:val="00816B1D"/>
    <w:rsid w:val="00817C33"/>
    <w:rsid w:val="00817EFA"/>
    <w:rsid w:val="00822495"/>
    <w:rsid w:val="008227F2"/>
    <w:rsid w:val="00822FC3"/>
    <w:rsid w:val="00823533"/>
    <w:rsid w:val="008241B5"/>
    <w:rsid w:val="00824748"/>
    <w:rsid w:val="00824971"/>
    <w:rsid w:val="00825AFF"/>
    <w:rsid w:val="0082794D"/>
    <w:rsid w:val="00827E23"/>
    <w:rsid w:val="00832282"/>
    <w:rsid w:val="00832421"/>
    <w:rsid w:val="00832818"/>
    <w:rsid w:val="008332DA"/>
    <w:rsid w:val="00834515"/>
    <w:rsid w:val="00835A9F"/>
    <w:rsid w:val="0083603E"/>
    <w:rsid w:val="008372B8"/>
    <w:rsid w:val="00841F6C"/>
    <w:rsid w:val="00842BD9"/>
    <w:rsid w:val="00843E67"/>
    <w:rsid w:val="00845331"/>
    <w:rsid w:val="0084578F"/>
    <w:rsid w:val="008478A4"/>
    <w:rsid w:val="00850577"/>
    <w:rsid w:val="00850C28"/>
    <w:rsid w:val="00850C3B"/>
    <w:rsid w:val="00853248"/>
    <w:rsid w:val="0085498A"/>
    <w:rsid w:val="0085683F"/>
    <w:rsid w:val="00857082"/>
    <w:rsid w:val="00857905"/>
    <w:rsid w:val="00861DEF"/>
    <w:rsid w:val="008659C7"/>
    <w:rsid w:val="00865EE4"/>
    <w:rsid w:val="00866DE6"/>
    <w:rsid w:val="00866E7D"/>
    <w:rsid w:val="00866F1D"/>
    <w:rsid w:val="00867104"/>
    <w:rsid w:val="00870483"/>
    <w:rsid w:val="008707A6"/>
    <w:rsid w:val="00871BFE"/>
    <w:rsid w:val="00873AD9"/>
    <w:rsid w:val="008759E3"/>
    <w:rsid w:val="008763F5"/>
    <w:rsid w:val="00876751"/>
    <w:rsid w:val="00877A43"/>
    <w:rsid w:val="00880601"/>
    <w:rsid w:val="00880924"/>
    <w:rsid w:val="00881358"/>
    <w:rsid w:val="008827B5"/>
    <w:rsid w:val="00883D0B"/>
    <w:rsid w:val="00885434"/>
    <w:rsid w:val="00885495"/>
    <w:rsid w:val="00885B00"/>
    <w:rsid w:val="008866B3"/>
    <w:rsid w:val="00886761"/>
    <w:rsid w:val="0088734D"/>
    <w:rsid w:val="0089137A"/>
    <w:rsid w:val="00891DE1"/>
    <w:rsid w:val="00893302"/>
    <w:rsid w:val="00893542"/>
    <w:rsid w:val="008938C2"/>
    <w:rsid w:val="00893C9C"/>
    <w:rsid w:val="008950C1"/>
    <w:rsid w:val="008961F9"/>
    <w:rsid w:val="00896A27"/>
    <w:rsid w:val="008A0A46"/>
    <w:rsid w:val="008A0AE9"/>
    <w:rsid w:val="008A106D"/>
    <w:rsid w:val="008A1555"/>
    <w:rsid w:val="008A173B"/>
    <w:rsid w:val="008A2D67"/>
    <w:rsid w:val="008A3F92"/>
    <w:rsid w:val="008A68F9"/>
    <w:rsid w:val="008B0083"/>
    <w:rsid w:val="008B091E"/>
    <w:rsid w:val="008B1928"/>
    <w:rsid w:val="008B21A2"/>
    <w:rsid w:val="008B36AC"/>
    <w:rsid w:val="008B3DE0"/>
    <w:rsid w:val="008B4002"/>
    <w:rsid w:val="008B4275"/>
    <w:rsid w:val="008B4AF7"/>
    <w:rsid w:val="008B4F83"/>
    <w:rsid w:val="008B5836"/>
    <w:rsid w:val="008C0425"/>
    <w:rsid w:val="008C0EF2"/>
    <w:rsid w:val="008C137E"/>
    <w:rsid w:val="008C15DF"/>
    <w:rsid w:val="008C1B0A"/>
    <w:rsid w:val="008C1FC2"/>
    <w:rsid w:val="008C5EFA"/>
    <w:rsid w:val="008D08DB"/>
    <w:rsid w:val="008D20B1"/>
    <w:rsid w:val="008D2213"/>
    <w:rsid w:val="008D3474"/>
    <w:rsid w:val="008D4F94"/>
    <w:rsid w:val="008D5394"/>
    <w:rsid w:val="008D599C"/>
    <w:rsid w:val="008D6710"/>
    <w:rsid w:val="008D67A7"/>
    <w:rsid w:val="008D7A99"/>
    <w:rsid w:val="008E101E"/>
    <w:rsid w:val="008E1E94"/>
    <w:rsid w:val="008E1EC8"/>
    <w:rsid w:val="008E2B81"/>
    <w:rsid w:val="008E36DE"/>
    <w:rsid w:val="008E3C3C"/>
    <w:rsid w:val="008E418A"/>
    <w:rsid w:val="008E4C69"/>
    <w:rsid w:val="008E6402"/>
    <w:rsid w:val="008E652F"/>
    <w:rsid w:val="008E755B"/>
    <w:rsid w:val="008E7974"/>
    <w:rsid w:val="008F04F4"/>
    <w:rsid w:val="008F101A"/>
    <w:rsid w:val="008F10BC"/>
    <w:rsid w:val="008F191F"/>
    <w:rsid w:val="008F2295"/>
    <w:rsid w:val="008F2D50"/>
    <w:rsid w:val="008F3350"/>
    <w:rsid w:val="008F3681"/>
    <w:rsid w:val="008F3D79"/>
    <w:rsid w:val="008F466D"/>
    <w:rsid w:val="008F495D"/>
    <w:rsid w:val="008F4DDF"/>
    <w:rsid w:val="008F51CA"/>
    <w:rsid w:val="008F5410"/>
    <w:rsid w:val="008F5418"/>
    <w:rsid w:val="008F6721"/>
    <w:rsid w:val="00900DFE"/>
    <w:rsid w:val="00903757"/>
    <w:rsid w:val="0090532C"/>
    <w:rsid w:val="00907C00"/>
    <w:rsid w:val="00911CEF"/>
    <w:rsid w:val="009134EA"/>
    <w:rsid w:val="009143EA"/>
    <w:rsid w:val="00914EB1"/>
    <w:rsid w:val="00916351"/>
    <w:rsid w:val="00916381"/>
    <w:rsid w:val="009171BC"/>
    <w:rsid w:val="00917713"/>
    <w:rsid w:val="00920700"/>
    <w:rsid w:val="009216FC"/>
    <w:rsid w:val="00921AAA"/>
    <w:rsid w:val="0092293F"/>
    <w:rsid w:val="00922B08"/>
    <w:rsid w:val="00923352"/>
    <w:rsid w:val="009234A0"/>
    <w:rsid w:val="00924045"/>
    <w:rsid w:val="00925DEE"/>
    <w:rsid w:val="009260D0"/>
    <w:rsid w:val="00926C67"/>
    <w:rsid w:val="00930A24"/>
    <w:rsid w:val="00931102"/>
    <w:rsid w:val="0093117B"/>
    <w:rsid w:val="00931462"/>
    <w:rsid w:val="00931C5B"/>
    <w:rsid w:val="00932CE5"/>
    <w:rsid w:val="00933659"/>
    <w:rsid w:val="00933876"/>
    <w:rsid w:val="00933BA4"/>
    <w:rsid w:val="00935387"/>
    <w:rsid w:val="009353C9"/>
    <w:rsid w:val="00935C40"/>
    <w:rsid w:val="00935D78"/>
    <w:rsid w:val="00936057"/>
    <w:rsid w:val="00936D46"/>
    <w:rsid w:val="0093776C"/>
    <w:rsid w:val="009406D9"/>
    <w:rsid w:val="00940D29"/>
    <w:rsid w:val="00940DB7"/>
    <w:rsid w:val="00940EF9"/>
    <w:rsid w:val="00941ACA"/>
    <w:rsid w:val="00941FC3"/>
    <w:rsid w:val="00942870"/>
    <w:rsid w:val="00942E15"/>
    <w:rsid w:val="00944B24"/>
    <w:rsid w:val="009456A2"/>
    <w:rsid w:val="009515B7"/>
    <w:rsid w:val="00951EE3"/>
    <w:rsid w:val="00952932"/>
    <w:rsid w:val="00953180"/>
    <w:rsid w:val="009549DF"/>
    <w:rsid w:val="00954CD4"/>
    <w:rsid w:val="00955D9E"/>
    <w:rsid w:val="00957ACD"/>
    <w:rsid w:val="00960114"/>
    <w:rsid w:val="0096037F"/>
    <w:rsid w:val="0096108C"/>
    <w:rsid w:val="009619E7"/>
    <w:rsid w:val="00961D2F"/>
    <w:rsid w:val="00964636"/>
    <w:rsid w:val="0096549E"/>
    <w:rsid w:val="00965EF1"/>
    <w:rsid w:val="009660A3"/>
    <w:rsid w:val="00966677"/>
    <w:rsid w:val="00970476"/>
    <w:rsid w:val="00970C01"/>
    <w:rsid w:val="009716A7"/>
    <w:rsid w:val="0097213E"/>
    <w:rsid w:val="00973D56"/>
    <w:rsid w:val="0097405D"/>
    <w:rsid w:val="00974310"/>
    <w:rsid w:val="00974EB1"/>
    <w:rsid w:val="009759C4"/>
    <w:rsid w:val="009759D9"/>
    <w:rsid w:val="00976092"/>
    <w:rsid w:val="0097621A"/>
    <w:rsid w:val="0097689C"/>
    <w:rsid w:val="00976B50"/>
    <w:rsid w:val="0097721D"/>
    <w:rsid w:val="00977504"/>
    <w:rsid w:val="0097767D"/>
    <w:rsid w:val="00980174"/>
    <w:rsid w:val="009801A9"/>
    <w:rsid w:val="009804C3"/>
    <w:rsid w:val="00980945"/>
    <w:rsid w:val="00982930"/>
    <w:rsid w:val="009854F9"/>
    <w:rsid w:val="00986069"/>
    <w:rsid w:val="00986AF5"/>
    <w:rsid w:val="00986DB8"/>
    <w:rsid w:val="009875B5"/>
    <w:rsid w:val="00987B9F"/>
    <w:rsid w:val="00990A0F"/>
    <w:rsid w:val="00990A63"/>
    <w:rsid w:val="0099128C"/>
    <w:rsid w:val="009914AF"/>
    <w:rsid w:val="00991B02"/>
    <w:rsid w:val="0099206F"/>
    <w:rsid w:val="00992766"/>
    <w:rsid w:val="0099368D"/>
    <w:rsid w:val="0099422A"/>
    <w:rsid w:val="00995A25"/>
    <w:rsid w:val="009962AD"/>
    <w:rsid w:val="00997C39"/>
    <w:rsid w:val="00997DF9"/>
    <w:rsid w:val="009A1A7E"/>
    <w:rsid w:val="009A2E96"/>
    <w:rsid w:val="009A4031"/>
    <w:rsid w:val="009A4C2C"/>
    <w:rsid w:val="009A5943"/>
    <w:rsid w:val="009A616B"/>
    <w:rsid w:val="009A69B1"/>
    <w:rsid w:val="009A7DC3"/>
    <w:rsid w:val="009B19E3"/>
    <w:rsid w:val="009B1D93"/>
    <w:rsid w:val="009B3E12"/>
    <w:rsid w:val="009B47CA"/>
    <w:rsid w:val="009B511F"/>
    <w:rsid w:val="009B53FF"/>
    <w:rsid w:val="009B5874"/>
    <w:rsid w:val="009B623A"/>
    <w:rsid w:val="009B7695"/>
    <w:rsid w:val="009B7DBA"/>
    <w:rsid w:val="009C12A4"/>
    <w:rsid w:val="009C12CE"/>
    <w:rsid w:val="009C1E97"/>
    <w:rsid w:val="009C22D9"/>
    <w:rsid w:val="009C33F1"/>
    <w:rsid w:val="009C5079"/>
    <w:rsid w:val="009C58EC"/>
    <w:rsid w:val="009C674D"/>
    <w:rsid w:val="009C6AED"/>
    <w:rsid w:val="009D0596"/>
    <w:rsid w:val="009D1750"/>
    <w:rsid w:val="009D25AB"/>
    <w:rsid w:val="009D327D"/>
    <w:rsid w:val="009D4F27"/>
    <w:rsid w:val="009D4FC9"/>
    <w:rsid w:val="009D4FF5"/>
    <w:rsid w:val="009D5AB7"/>
    <w:rsid w:val="009D5CD8"/>
    <w:rsid w:val="009D5DC2"/>
    <w:rsid w:val="009D5EE0"/>
    <w:rsid w:val="009D5F87"/>
    <w:rsid w:val="009D6D5E"/>
    <w:rsid w:val="009D7EBD"/>
    <w:rsid w:val="009D7F4C"/>
    <w:rsid w:val="009E07FB"/>
    <w:rsid w:val="009E1B87"/>
    <w:rsid w:val="009E1C08"/>
    <w:rsid w:val="009E2227"/>
    <w:rsid w:val="009E2C38"/>
    <w:rsid w:val="009E4966"/>
    <w:rsid w:val="009E4B01"/>
    <w:rsid w:val="009E5465"/>
    <w:rsid w:val="009E591B"/>
    <w:rsid w:val="009E7D87"/>
    <w:rsid w:val="009F0067"/>
    <w:rsid w:val="009F0605"/>
    <w:rsid w:val="009F095D"/>
    <w:rsid w:val="009F1366"/>
    <w:rsid w:val="009F20A8"/>
    <w:rsid w:val="009F2E47"/>
    <w:rsid w:val="009F3B8C"/>
    <w:rsid w:val="009F4666"/>
    <w:rsid w:val="009F4E32"/>
    <w:rsid w:val="009F5795"/>
    <w:rsid w:val="009F6186"/>
    <w:rsid w:val="009F6226"/>
    <w:rsid w:val="009F656A"/>
    <w:rsid w:val="009F65FE"/>
    <w:rsid w:val="00A01A07"/>
    <w:rsid w:val="00A01C38"/>
    <w:rsid w:val="00A01D29"/>
    <w:rsid w:val="00A04112"/>
    <w:rsid w:val="00A04670"/>
    <w:rsid w:val="00A04BFD"/>
    <w:rsid w:val="00A050E1"/>
    <w:rsid w:val="00A06A5A"/>
    <w:rsid w:val="00A06D50"/>
    <w:rsid w:val="00A074C4"/>
    <w:rsid w:val="00A0778B"/>
    <w:rsid w:val="00A0781D"/>
    <w:rsid w:val="00A07D40"/>
    <w:rsid w:val="00A1272C"/>
    <w:rsid w:val="00A1276B"/>
    <w:rsid w:val="00A1406C"/>
    <w:rsid w:val="00A15A74"/>
    <w:rsid w:val="00A15B4A"/>
    <w:rsid w:val="00A160B5"/>
    <w:rsid w:val="00A20570"/>
    <w:rsid w:val="00A226B3"/>
    <w:rsid w:val="00A22989"/>
    <w:rsid w:val="00A252E2"/>
    <w:rsid w:val="00A25364"/>
    <w:rsid w:val="00A25610"/>
    <w:rsid w:val="00A26170"/>
    <w:rsid w:val="00A263A7"/>
    <w:rsid w:val="00A266DA"/>
    <w:rsid w:val="00A267C4"/>
    <w:rsid w:val="00A301C8"/>
    <w:rsid w:val="00A30F46"/>
    <w:rsid w:val="00A310AB"/>
    <w:rsid w:val="00A3116F"/>
    <w:rsid w:val="00A31935"/>
    <w:rsid w:val="00A3288E"/>
    <w:rsid w:val="00A3384A"/>
    <w:rsid w:val="00A33A68"/>
    <w:rsid w:val="00A33A76"/>
    <w:rsid w:val="00A35128"/>
    <w:rsid w:val="00A375FE"/>
    <w:rsid w:val="00A37A30"/>
    <w:rsid w:val="00A37DFE"/>
    <w:rsid w:val="00A40033"/>
    <w:rsid w:val="00A40AC4"/>
    <w:rsid w:val="00A41646"/>
    <w:rsid w:val="00A41C50"/>
    <w:rsid w:val="00A425A7"/>
    <w:rsid w:val="00A42DC8"/>
    <w:rsid w:val="00A4337F"/>
    <w:rsid w:val="00A43472"/>
    <w:rsid w:val="00A43558"/>
    <w:rsid w:val="00A44DBC"/>
    <w:rsid w:val="00A45F88"/>
    <w:rsid w:val="00A4659A"/>
    <w:rsid w:val="00A509C5"/>
    <w:rsid w:val="00A5113E"/>
    <w:rsid w:val="00A5460B"/>
    <w:rsid w:val="00A5474C"/>
    <w:rsid w:val="00A54E0E"/>
    <w:rsid w:val="00A55409"/>
    <w:rsid w:val="00A55A55"/>
    <w:rsid w:val="00A56F8B"/>
    <w:rsid w:val="00A57637"/>
    <w:rsid w:val="00A608B6"/>
    <w:rsid w:val="00A61BAF"/>
    <w:rsid w:val="00A62308"/>
    <w:rsid w:val="00A6399A"/>
    <w:rsid w:val="00A65647"/>
    <w:rsid w:val="00A65B85"/>
    <w:rsid w:val="00A660E3"/>
    <w:rsid w:val="00A66A35"/>
    <w:rsid w:val="00A671BE"/>
    <w:rsid w:val="00A6784B"/>
    <w:rsid w:val="00A7035C"/>
    <w:rsid w:val="00A72099"/>
    <w:rsid w:val="00A73009"/>
    <w:rsid w:val="00A73200"/>
    <w:rsid w:val="00A73226"/>
    <w:rsid w:val="00A73E0D"/>
    <w:rsid w:val="00A75050"/>
    <w:rsid w:val="00A75ACF"/>
    <w:rsid w:val="00A76276"/>
    <w:rsid w:val="00A76CD0"/>
    <w:rsid w:val="00A77902"/>
    <w:rsid w:val="00A77C18"/>
    <w:rsid w:val="00A8006F"/>
    <w:rsid w:val="00A80D0F"/>
    <w:rsid w:val="00A80E8C"/>
    <w:rsid w:val="00A81331"/>
    <w:rsid w:val="00A8193E"/>
    <w:rsid w:val="00A81B68"/>
    <w:rsid w:val="00A81B7B"/>
    <w:rsid w:val="00A81ED0"/>
    <w:rsid w:val="00A81FB2"/>
    <w:rsid w:val="00A82F08"/>
    <w:rsid w:val="00A84955"/>
    <w:rsid w:val="00A879AA"/>
    <w:rsid w:val="00A87D57"/>
    <w:rsid w:val="00A901D3"/>
    <w:rsid w:val="00A904E4"/>
    <w:rsid w:val="00A91B44"/>
    <w:rsid w:val="00A92EB6"/>
    <w:rsid w:val="00A93984"/>
    <w:rsid w:val="00A94843"/>
    <w:rsid w:val="00AA0BED"/>
    <w:rsid w:val="00AA0E61"/>
    <w:rsid w:val="00AA10BA"/>
    <w:rsid w:val="00AA3110"/>
    <w:rsid w:val="00AA3ACA"/>
    <w:rsid w:val="00AA3B3C"/>
    <w:rsid w:val="00AA479B"/>
    <w:rsid w:val="00AA5007"/>
    <w:rsid w:val="00AA68EA"/>
    <w:rsid w:val="00AA6927"/>
    <w:rsid w:val="00AA707A"/>
    <w:rsid w:val="00AA76B9"/>
    <w:rsid w:val="00AB03F3"/>
    <w:rsid w:val="00AB05DF"/>
    <w:rsid w:val="00AB0AE2"/>
    <w:rsid w:val="00AB18FE"/>
    <w:rsid w:val="00AB1E68"/>
    <w:rsid w:val="00AB242C"/>
    <w:rsid w:val="00AB2B70"/>
    <w:rsid w:val="00AB2E97"/>
    <w:rsid w:val="00AB5CC2"/>
    <w:rsid w:val="00AB7F20"/>
    <w:rsid w:val="00AC2532"/>
    <w:rsid w:val="00AC2CD8"/>
    <w:rsid w:val="00AC38C1"/>
    <w:rsid w:val="00AC3F61"/>
    <w:rsid w:val="00AC4169"/>
    <w:rsid w:val="00AC453B"/>
    <w:rsid w:val="00AC476D"/>
    <w:rsid w:val="00AC67DB"/>
    <w:rsid w:val="00AD0005"/>
    <w:rsid w:val="00AD0D1C"/>
    <w:rsid w:val="00AD4755"/>
    <w:rsid w:val="00AD5C02"/>
    <w:rsid w:val="00AD64C0"/>
    <w:rsid w:val="00AD7B05"/>
    <w:rsid w:val="00AE0594"/>
    <w:rsid w:val="00AE084A"/>
    <w:rsid w:val="00AE129F"/>
    <w:rsid w:val="00AE1A0F"/>
    <w:rsid w:val="00AE2422"/>
    <w:rsid w:val="00AE273F"/>
    <w:rsid w:val="00AE2FC1"/>
    <w:rsid w:val="00AE331F"/>
    <w:rsid w:val="00AE3750"/>
    <w:rsid w:val="00AE46D9"/>
    <w:rsid w:val="00AE490A"/>
    <w:rsid w:val="00AE74F2"/>
    <w:rsid w:val="00AE7E50"/>
    <w:rsid w:val="00AE7E9D"/>
    <w:rsid w:val="00AF3014"/>
    <w:rsid w:val="00AF486D"/>
    <w:rsid w:val="00AF6718"/>
    <w:rsid w:val="00AF6ACA"/>
    <w:rsid w:val="00AF6E25"/>
    <w:rsid w:val="00B001AF"/>
    <w:rsid w:val="00B01433"/>
    <w:rsid w:val="00B023E6"/>
    <w:rsid w:val="00B03EF6"/>
    <w:rsid w:val="00B0463A"/>
    <w:rsid w:val="00B050DD"/>
    <w:rsid w:val="00B06085"/>
    <w:rsid w:val="00B072C1"/>
    <w:rsid w:val="00B07A42"/>
    <w:rsid w:val="00B1060E"/>
    <w:rsid w:val="00B15E7D"/>
    <w:rsid w:val="00B16ED2"/>
    <w:rsid w:val="00B17AA7"/>
    <w:rsid w:val="00B21B18"/>
    <w:rsid w:val="00B22A9C"/>
    <w:rsid w:val="00B230F1"/>
    <w:rsid w:val="00B23ABF"/>
    <w:rsid w:val="00B23B80"/>
    <w:rsid w:val="00B244C2"/>
    <w:rsid w:val="00B24614"/>
    <w:rsid w:val="00B250AE"/>
    <w:rsid w:val="00B25485"/>
    <w:rsid w:val="00B261B7"/>
    <w:rsid w:val="00B2633E"/>
    <w:rsid w:val="00B27B9F"/>
    <w:rsid w:val="00B307BA"/>
    <w:rsid w:val="00B30CA1"/>
    <w:rsid w:val="00B32428"/>
    <w:rsid w:val="00B32B9D"/>
    <w:rsid w:val="00B3351B"/>
    <w:rsid w:val="00B4056E"/>
    <w:rsid w:val="00B42939"/>
    <w:rsid w:val="00B4376F"/>
    <w:rsid w:val="00B44133"/>
    <w:rsid w:val="00B4459E"/>
    <w:rsid w:val="00B4461C"/>
    <w:rsid w:val="00B44808"/>
    <w:rsid w:val="00B502FD"/>
    <w:rsid w:val="00B5037C"/>
    <w:rsid w:val="00B515AB"/>
    <w:rsid w:val="00B52390"/>
    <w:rsid w:val="00B523B1"/>
    <w:rsid w:val="00B53831"/>
    <w:rsid w:val="00B54616"/>
    <w:rsid w:val="00B54D8C"/>
    <w:rsid w:val="00B55917"/>
    <w:rsid w:val="00B5610A"/>
    <w:rsid w:val="00B60320"/>
    <w:rsid w:val="00B60BB4"/>
    <w:rsid w:val="00B62FA3"/>
    <w:rsid w:val="00B63116"/>
    <w:rsid w:val="00B63EC7"/>
    <w:rsid w:val="00B64921"/>
    <w:rsid w:val="00B651BC"/>
    <w:rsid w:val="00B6542F"/>
    <w:rsid w:val="00B65FC2"/>
    <w:rsid w:val="00B66F43"/>
    <w:rsid w:val="00B7339D"/>
    <w:rsid w:val="00B74752"/>
    <w:rsid w:val="00B74B97"/>
    <w:rsid w:val="00B752BA"/>
    <w:rsid w:val="00B8077D"/>
    <w:rsid w:val="00B827E6"/>
    <w:rsid w:val="00B839F7"/>
    <w:rsid w:val="00B83A47"/>
    <w:rsid w:val="00B857D7"/>
    <w:rsid w:val="00B86140"/>
    <w:rsid w:val="00B87BB7"/>
    <w:rsid w:val="00B90062"/>
    <w:rsid w:val="00B9133C"/>
    <w:rsid w:val="00B91EC3"/>
    <w:rsid w:val="00B92861"/>
    <w:rsid w:val="00B9399B"/>
    <w:rsid w:val="00B93A6D"/>
    <w:rsid w:val="00B93E05"/>
    <w:rsid w:val="00B947EC"/>
    <w:rsid w:val="00B951AC"/>
    <w:rsid w:val="00B95343"/>
    <w:rsid w:val="00B96DE6"/>
    <w:rsid w:val="00B96E99"/>
    <w:rsid w:val="00BA0017"/>
    <w:rsid w:val="00BA1092"/>
    <w:rsid w:val="00BA2473"/>
    <w:rsid w:val="00BA2EE7"/>
    <w:rsid w:val="00BA3B96"/>
    <w:rsid w:val="00BA3D09"/>
    <w:rsid w:val="00BA4E2E"/>
    <w:rsid w:val="00BA6625"/>
    <w:rsid w:val="00BA6997"/>
    <w:rsid w:val="00BA7967"/>
    <w:rsid w:val="00BA7F54"/>
    <w:rsid w:val="00BB01DA"/>
    <w:rsid w:val="00BB0657"/>
    <w:rsid w:val="00BB0825"/>
    <w:rsid w:val="00BB2312"/>
    <w:rsid w:val="00BB2818"/>
    <w:rsid w:val="00BB3676"/>
    <w:rsid w:val="00BB4304"/>
    <w:rsid w:val="00BB4547"/>
    <w:rsid w:val="00BB4BE0"/>
    <w:rsid w:val="00BB4E5A"/>
    <w:rsid w:val="00BB58E9"/>
    <w:rsid w:val="00BB5AA6"/>
    <w:rsid w:val="00BB7404"/>
    <w:rsid w:val="00BC0752"/>
    <w:rsid w:val="00BC0C25"/>
    <w:rsid w:val="00BC1765"/>
    <w:rsid w:val="00BC1DFC"/>
    <w:rsid w:val="00BC43FD"/>
    <w:rsid w:val="00BC4F4C"/>
    <w:rsid w:val="00BC5BA6"/>
    <w:rsid w:val="00BC7827"/>
    <w:rsid w:val="00BD2B44"/>
    <w:rsid w:val="00BD3222"/>
    <w:rsid w:val="00BD3B73"/>
    <w:rsid w:val="00BD49E8"/>
    <w:rsid w:val="00BD4AB4"/>
    <w:rsid w:val="00BD67A9"/>
    <w:rsid w:val="00BD6D5E"/>
    <w:rsid w:val="00BE0231"/>
    <w:rsid w:val="00BE2D8A"/>
    <w:rsid w:val="00BE3D88"/>
    <w:rsid w:val="00BE49BD"/>
    <w:rsid w:val="00BE4F77"/>
    <w:rsid w:val="00BE4F81"/>
    <w:rsid w:val="00BE50CC"/>
    <w:rsid w:val="00BE5D7B"/>
    <w:rsid w:val="00BE6035"/>
    <w:rsid w:val="00BE67FA"/>
    <w:rsid w:val="00BE69C3"/>
    <w:rsid w:val="00BE7F0C"/>
    <w:rsid w:val="00BF0698"/>
    <w:rsid w:val="00BF1BC9"/>
    <w:rsid w:val="00BF24F3"/>
    <w:rsid w:val="00BF3E67"/>
    <w:rsid w:val="00BF48EB"/>
    <w:rsid w:val="00BF6224"/>
    <w:rsid w:val="00BF74EC"/>
    <w:rsid w:val="00BF75C4"/>
    <w:rsid w:val="00C00286"/>
    <w:rsid w:val="00C01A08"/>
    <w:rsid w:val="00C01BD0"/>
    <w:rsid w:val="00C0693A"/>
    <w:rsid w:val="00C07286"/>
    <w:rsid w:val="00C07385"/>
    <w:rsid w:val="00C07F2A"/>
    <w:rsid w:val="00C11F50"/>
    <w:rsid w:val="00C1427F"/>
    <w:rsid w:val="00C15B8B"/>
    <w:rsid w:val="00C16315"/>
    <w:rsid w:val="00C1631D"/>
    <w:rsid w:val="00C1685D"/>
    <w:rsid w:val="00C16860"/>
    <w:rsid w:val="00C16910"/>
    <w:rsid w:val="00C17510"/>
    <w:rsid w:val="00C17547"/>
    <w:rsid w:val="00C175D0"/>
    <w:rsid w:val="00C17AA6"/>
    <w:rsid w:val="00C20204"/>
    <w:rsid w:val="00C207EF"/>
    <w:rsid w:val="00C20CFE"/>
    <w:rsid w:val="00C210C1"/>
    <w:rsid w:val="00C229B7"/>
    <w:rsid w:val="00C22A3B"/>
    <w:rsid w:val="00C25786"/>
    <w:rsid w:val="00C25BA6"/>
    <w:rsid w:val="00C271B5"/>
    <w:rsid w:val="00C27A42"/>
    <w:rsid w:val="00C304F2"/>
    <w:rsid w:val="00C314B5"/>
    <w:rsid w:val="00C32415"/>
    <w:rsid w:val="00C328D1"/>
    <w:rsid w:val="00C33149"/>
    <w:rsid w:val="00C34256"/>
    <w:rsid w:val="00C35382"/>
    <w:rsid w:val="00C354AB"/>
    <w:rsid w:val="00C36E27"/>
    <w:rsid w:val="00C4130F"/>
    <w:rsid w:val="00C42F5F"/>
    <w:rsid w:val="00C42FED"/>
    <w:rsid w:val="00C4415D"/>
    <w:rsid w:val="00C47249"/>
    <w:rsid w:val="00C5070E"/>
    <w:rsid w:val="00C51339"/>
    <w:rsid w:val="00C51A3F"/>
    <w:rsid w:val="00C51B6B"/>
    <w:rsid w:val="00C52302"/>
    <w:rsid w:val="00C524DC"/>
    <w:rsid w:val="00C5251E"/>
    <w:rsid w:val="00C5307B"/>
    <w:rsid w:val="00C530E5"/>
    <w:rsid w:val="00C54227"/>
    <w:rsid w:val="00C546B2"/>
    <w:rsid w:val="00C54DA5"/>
    <w:rsid w:val="00C55873"/>
    <w:rsid w:val="00C57C7D"/>
    <w:rsid w:val="00C57D5D"/>
    <w:rsid w:val="00C60A53"/>
    <w:rsid w:val="00C6303C"/>
    <w:rsid w:val="00C64472"/>
    <w:rsid w:val="00C67BAC"/>
    <w:rsid w:val="00C70047"/>
    <w:rsid w:val="00C7112E"/>
    <w:rsid w:val="00C713DD"/>
    <w:rsid w:val="00C72470"/>
    <w:rsid w:val="00C726C1"/>
    <w:rsid w:val="00C73189"/>
    <w:rsid w:val="00C73751"/>
    <w:rsid w:val="00C740E6"/>
    <w:rsid w:val="00C74409"/>
    <w:rsid w:val="00C752B7"/>
    <w:rsid w:val="00C757C9"/>
    <w:rsid w:val="00C76260"/>
    <w:rsid w:val="00C765DF"/>
    <w:rsid w:val="00C77E25"/>
    <w:rsid w:val="00C807F4"/>
    <w:rsid w:val="00C81635"/>
    <w:rsid w:val="00C82423"/>
    <w:rsid w:val="00C82FAC"/>
    <w:rsid w:val="00C845F2"/>
    <w:rsid w:val="00C84BE7"/>
    <w:rsid w:val="00C86850"/>
    <w:rsid w:val="00C872D3"/>
    <w:rsid w:val="00C9027C"/>
    <w:rsid w:val="00C91061"/>
    <w:rsid w:val="00C9144B"/>
    <w:rsid w:val="00C91C91"/>
    <w:rsid w:val="00C91F85"/>
    <w:rsid w:val="00C9265F"/>
    <w:rsid w:val="00C947DA"/>
    <w:rsid w:val="00C95300"/>
    <w:rsid w:val="00C95321"/>
    <w:rsid w:val="00C96942"/>
    <w:rsid w:val="00CA0142"/>
    <w:rsid w:val="00CA0269"/>
    <w:rsid w:val="00CA1FE9"/>
    <w:rsid w:val="00CA2D18"/>
    <w:rsid w:val="00CA3AE6"/>
    <w:rsid w:val="00CA418F"/>
    <w:rsid w:val="00CA4C70"/>
    <w:rsid w:val="00CA4D47"/>
    <w:rsid w:val="00CA549C"/>
    <w:rsid w:val="00CA64A0"/>
    <w:rsid w:val="00CA69BD"/>
    <w:rsid w:val="00CA6B68"/>
    <w:rsid w:val="00CA75A8"/>
    <w:rsid w:val="00CB06E9"/>
    <w:rsid w:val="00CB14DE"/>
    <w:rsid w:val="00CB19C5"/>
    <w:rsid w:val="00CB2168"/>
    <w:rsid w:val="00CB26AA"/>
    <w:rsid w:val="00CB6816"/>
    <w:rsid w:val="00CB6AE9"/>
    <w:rsid w:val="00CC04BC"/>
    <w:rsid w:val="00CC0E36"/>
    <w:rsid w:val="00CC1030"/>
    <w:rsid w:val="00CC1FC0"/>
    <w:rsid w:val="00CC238D"/>
    <w:rsid w:val="00CC261F"/>
    <w:rsid w:val="00CC3174"/>
    <w:rsid w:val="00CC47E1"/>
    <w:rsid w:val="00CC52F1"/>
    <w:rsid w:val="00CC7EC5"/>
    <w:rsid w:val="00CD046D"/>
    <w:rsid w:val="00CD07F8"/>
    <w:rsid w:val="00CD0FF2"/>
    <w:rsid w:val="00CD12A7"/>
    <w:rsid w:val="00CD566D"/>
    <w:rsid w:val="00CE08C1"/>
    <w:rsid w:val="00CE0901"/>
    <w:rsid w:val="00CE107A"/>
    <w:rsid w:val="00CE1764"/>
    <w:rsid w:val="00CE1BB2"/>
    <w:rsid w:val="00CE348C"/>
    <w:rsid w:val="00CE5A7D"/>
    <w:rsid w:val="00CE7CA8"/>
    <w:rsid w:val="00CF10F8"/>
    <w:rsid w:val="00CF169F"/>
    <w:rsid w:val="00CF1810"/>
    <w:rsid w:val="00CF1D9E"/>
    <w:rsid w:val="00CF33B9"/>
    <w:rsid w:val="00CF3D4C"/>
    <w:rsid w:val="00CF3E36"/>
    <w:rsid w:val="00CF4983"/>
    <w:rsid w:val="00D0120D"/>
    <w:rsid w:val="00D02DB1"/>
    <w:rsid w:val="00D040D4"/>
    <w:rsid w:val="00D05047"/>
    <w:rsid w:val="00D0626D"/>
    <w:rsid w:val="00D07168"/>
    <w:rsid w:val="00D0716A"/>
    <w:rsid w:val="00D11C18"/>
    <w:rsid w:val="00D127B3"/>
    <w:rsid w:val="00D12AF0"/>
    <w:rsid w:val="00D1343F"/>
    <w:rsid w:val="00D14754"/>
    <w:rsid w:val="00D14EFD"/>
    <w:rsid w:val="00D209BA"/>
    <w:rsid w:val="00D209DC"/>
    <w:rsid w:val="00D222C6"/>
    <w:rsid w:val="00D22845"/>
    <w:rsid w:val="00D22D84"/>
    <w:rsid w:val="00D23D34"/>
    <w:rsid w:val="00D25CC4"/>
    <w:rsid w:val="00D25D9C"/>
    <w:rsid w:val="00D26C80"/>
    <w:rsid w:val="00D27A8A"/>
    <w:rsid w:val="00D27CAC"/>
    <w:rsid w:val="00D31496"/>
    <w:rsid w:val="00D31DD1"/>
    <w:rsid w:val="00D32093"/>
    <w:rsid w:val="00D3265F"/>
    <w:rsid w:val="00D333E9"/>
    <w:rsid w:val="00D34B3B"/>
    <w:rsid w:val="00D370FD"/>
    <w:rsid w:val="00D37729"/>
    <w:rsid w:val="00D37A7B"/>
    <w:rsid w:val="00D401DD"/>
    <w:rsid w:val="00D405C2"/>
    <w:rsid w:val="00D41AFD"/>
    <w:rsid w:val="00D425BE"/>
    <w:rsid w:val="00D4274E"/>
    <w:rsid w:val="00D43764"/>
    <w:rsid w:val="00D44A22"/>
    <w:rsid w:val="00D47361"/>
    <w:rsid w:val="00D47549"/>
    <w:rsid w:val="00D47AF6"/>
    <w:rsid w:val="00D47B75"/>
    <w:rsid w:val="00D47DBF"/>
    <w:rsid w:val="00D5024C"/>
    <w:rsid w:val="00D504BE"/>
    <w:rsid w:val="00D52532"/>
    <w:rsid w:val="00D52640"/>
    <w:rsid w:val="00D5564A"/>
    <w:rsid w:val="00D556B1"/>
    <w:rsid w:val="00D5587D"/>
    <w:rsid w:val="00D56239"/>
    <w:rsid w:val="00D57236"/>
    <w:rsid w:val="00D60269"/>
    <w:rsid w:val="00D62854"/>
    <w:rsid w:val="00D62B7A"/>
    <w:rsid w:val="00D6309D"/>
    <w:rsid w:val="00D63149"/>
    <w:rsid w:val="00D63C4F"/>
    <w:rsid w:val="00D641D5"/>
    <w:rsid w:val="00D648F5"/>
    <w:rsid w:val="00D64E8E"/>
    <w:rsid w:val="00D65582"/>
    <w:rsid w:val="00D65A6B"/>
    <w:rsid w:val="00D65A84"/>
    <w:rsid w:val="00D66182"/>
    <w:rsid w:val="00D66BFE"/>
    <w:rsid w:val="00D70918"/>
    <w:rsid w:val="00D70FDF"/>
    <w:rsid w:val="00D714A0"/>
    <w:rsid w:val="00D720C0"/>
    <w:rsid w:val="00D72F9E"/>
    <w:rsid w:val="00D73E18"/>
    <w:rsid w:val="00D7568D"/>
    <w:rsid w:val="00D7676A"/>
    <w:rsid w:val="00D810A8"/>
    <w:rsid w:val="00D824F3"/>
    <w:rsid w:val="00D82A54"/>
    <w:rsid w:val="00D835E3"/>
    <w:rsid w:val="00D846E3"/>
    <w:rsid w:val="00D84908"/>
    <w:rsid w:val="00D86828"/>
    <w:rsid w:val="00D8698C"/>
    <w:rsid w:val="00D870D0"/>
    <w:rsid w:val="00D871E1"/>
    <w:rsid w:val="00D90031"/>
    <w:rsid w:val="00D9251F"/>
    <w:rsid w:val="00D93F40"/>
    <w:rsid w:val="00D9418D"/>
    <w:rsid w:val="00DA0043"/>
    <w:rsid w:val="00DA0329"/>
    <w:rsid w:val="00DA2722"/>
    <w:rsid w:val="00DA27F8"/>
    <w:rsid w:val="00DA52B4"/>
    <w:rsid w:val="00DA5B54"/>
    <w:rsid w:val="00DA6311"/>
    <w:rsid w:val="00DA6B26"/>
    <w:rsid w:val="00DA742B"/>
    <w:rsid w:val="00DA7A75"/>
    <w:rsid w:val="00DB044A"/>
    <w:rsid w:val="00DB2D8A"/>
    <w:rsid w:val="00DB332B"/>
    <w:rsid w:val="00DB3E24"/>
    <w:rsid w:val="00DB49A9"/>
    <w:rsid w:val="00DB4C03"/>
    <w:rsid w:val="00DB5A0B"/>
    <w:rsid w:val="00DB5DFD"/>
    <w:rsid w:val="00DB7F4C"/>
    <w:rsid w:val="00DC00B6"/>
    <w:rsid w:val="00DC3092"/>
    <w:rsid w:val="00DC39FA"/>
    <w:rsid w:val="00DC3BD4"/>
    <w:rsid w:val="00DC7932"/>
    <w:rsid w:val="00DD1C00"/>
    <w:rsid w:val="00DD1F5D"/>
    <w:rsid w:val="00DD23F8"/>
    <w:rsid w:val="00DD2B11"/>
    <w:rsid w:val="00DD3807"/>
    <w:rsid w:val="00DD40F2"/>
    <w:rsid w:val="00DD4630"/>
    <w:rsid w:val="00DD46BD"/>
    <w:rsid w:val="00DD470E"/>
    <w:rsid w:val="00DD50B1"/>
    <w:rsid w:val="00DD51FC"/>
    <w:rsid w:val="00DD52BE"/>
    <w:rsid w:val="00DD5838"/>
    <w:rsid w:val="00DD605A"/>
    <w:rsid w:val="00DD6BFC"/>
    <w:rsid w:val="00DD6D20"/>
    <w:rsid w:val="00DD72C5"/>
    <w:rsid w:val="00DD7898"/>
    <w:rsid w:val="00DE1B29"/>
    <w:rsid w:val="00DE1C27"/>
    <w:rsid w:val="00DE206A"/>
    <w:rsid w:val="00DE3237"/>
    <w:rsid w:val="00DE4B72"/>
    <w:rsid w:val="00DE5990"/>
    <w:rsid w:val="00DE5D39"/>
    <w:rsid w:val="00DE5E6A"/>
    <w:rsid w:val="00DE6011"/>
    <w:rsid w:val="00DE6A7B"/>
    <w:rsid w:val="00DF02AE"/>
    <w:rsid w:val="00DF1DDA"/>
    <w:rsid w:val="00DF2B61"/>
    <w:rsid w:val="00DF3803"/>
    <w:rsid w:val="00DF5254"/>
    <w:rsid w:val="00DF60DE"/>
    <w:rsid w:val="00DF7975"/>
    <w:rsid w:val="00E006EF"/>
    <w:rsid w:val="00E00C41"/>
    <w:rsid w:val="00E01625"/>
    <w:rsid w:val="00E026F2"/>
    <w:rsid w:val="00E0307F"/>
    <w:rsid w:val="00E03209"/>
    <w:rsid w:val="00E03A56"/>
    <w:rsid w:val="00E03E2A"/>
    <w:rsid w:val="00E049E2"/>
    <w:rsid w:val="00E07220"/>
    <w:rsid w:val="00E114D3"/>
    <w:rsid w:val="00E12DA6"/>
    <w:rsid w:val="00E1323B"/>
    <w:rsid w:val="00E1343A"/>
    <w:rsid w:val="00E14C7E"/>
    <w:rsid w:val="00E14E17"/>
    <w:rsid w:val="00E15504"/>
    <w:rsid w:val="00E158A1"/>
    <w:rsid w:val="00E16899"/>
    <w:rsid w:val="00E177AD"/>
    <w:rsid w:val="00E17D8A"/>
    <w:rsid w:val="00E20D43"/>
    <w:rsid w:val="00E2158C"/>
    <w:rsid w:val="00E216F6"/>
    <w:rsid w:val="00E21DC8"/>
    <w:rsid w:val="00E22470"/>
    <w:rsid w:val="00E22B5E"/>
    <w:rsid w:val="00E22F70"/>
    <w:rsid w:val="00E2573C"/>
    <w:rsid w:val="00E277E5"/>
    <w:rsid w:val="00E30230"/>
    <w:rsid w:val="00E30F6D"/>
    <w:rsid w:val="00E33593"/>
    <w:rsid w:val="00E3443D"/>
    <w:rsid w:val="00E34C76"/>
    <w:rsid w:val="00E35445"/>
    <w:rsid w:val="00E355ED"/>
    <w:rsid w:val="00E3590D"/>
    <w:rsid w:val="00E35AB1"/>
    <w:rsid w:val="00E35CA0"/>
    <w:rsid w:val="00E35E53"/>
    <w:rsid w:val="00E35FD0"/>
    <w:rsid w:val="00E428D5"/>
    <w:rsid w:val="00E428F7"/>
    <w:rsid w:val="00E44BE0"/>
    <w:rsid w:val="00E45B46"/>
    <w:rsid w:val="00E45DAA"/>
    <w:rsid w:val="00E46BFC"/>
    <w:rsid w:val="00E46DBC"/>
    <w:rsid w:val="00E47CB4"/>
    <w:rsid w:val="00E50838"/>
    <w:rsid w:val="00E50DA5"/>
    <w:rsid w:val="00E51994"/>
    <w:rsid w:val="00E51C82"/>
    <w:rsid w:val="00E52CFF"/>
    <w:rsid w:val="00E53470"/>
    <w:rsid w:val="00E54176"/>
    <w:rsid w:val="00E54396"/>
    <w:rsid w:val="00E54D47"/>
    <w:rsid w:val="00E54EC8"/>
    <w:rsid w:val="00E55640"/>
    <w:rsid w:val="00E60B99"/>
    <w:rsid w:val="00E6163C"/>
    <w:rsid w:val="00E61886"/>
    <w:rsid w:val="00E61A34"/>
    <w:rsid w:val="00E62208"/>
    <w:rsid w:val="00E623C6"/>
    <w:rsid w:val="00E627CE"/>
    <w:rsid w:val="00E64816"/>
    <w:rsid w:val="00E678FC"/>
    <w:rsid w:val="00E67B70"/>
    <w:rsid w:val="00E67DC6"/>
    <w:rsid w:val="00E7011B"/>
    <w:rsid w:val="00E705E9"/>
    <w:rsid w:val="00E7079F"/>
    <w:rsid w:val="00E71094"/>
    <w:rsid w:val="00E714C7"/>
    <w:rsid w:val="00E71A0E"/>
    <w:rsid w:val="00E72294"/>
    <w:rsid w:val="00E7277C"/>
    <w:rsid w:val="00E72B95"/>
    <w:rsid w:val="00E731D2"/>
    <w:rsid w:val="00E73EB6"/>
    <w:rsid w:val="00E74321"/>
    <w:rsid w:val="00E7454C"/>
    <w:rsid w:val="00E74EB6"/>
    <w:rsid w:val="00E755BE"/>
    <w:rsid w:val="00E75E30"/>
    <w:rsid w:val="00E76566"/>
    <w:rsid w:val="00E77E4C"/>
    <w:rsid w:val="00E80245"/>
    <w:rsid w:val="00E815BF"/>
    <w:rsid w:val="00E830B5"/>
    <w:rsid w:val="00E83690"/>
    <w:rsid w:val="00E83861"/>
    <w:rsid w:val="00E85344"/>
    <w:rsid w:val="00E86DB8"/>
    <w:rsid w:val="00E876D2"/>
    <w:rsid w:val="00E8778A"/>
    <w:rsid w:val="00E87E1B"/>
    <w:rsid w:val="00E90AE4"/>
    <w:rsid w:val="00E930A0"/>
    <w:rsid w:val="00E93BAD"/>
    <w:rsid w:val="00E94EBD"/>
    <w:rsid w:val="00E9515A"/>
    <w:rsid w:val="00E96155"/>
    <w:rsid w:val="00E9631C"/>
    <w:rsid w:val="00E97C86"/>
    <w:rsid w:val="00EA1593"/>
    <w:rsid w:val="00EA3157"/>
    <w:rsid w:val="00EA32B0"/>
    <w:rsid w:val="00EA39E1"/>
    <w:rsid w:val="00EA61C8"/>
    <w:rsid w:val="00EA6B1E"/>
    <w:rsid w:val="00EA7434"/>
    <w:rsid w:val="00EA74C6"/>
    <w:rsid w:val="00EA7E7F"/>
    <w:rsid w:val="00EB106B"/>
    <w:rsid w:val="00EB20E8"/>
    <w:rsid w:val="00EB2B6E"/>
    <w:rsid w:val="00EB42C2"/>
    <w:rsid w:val="00EB436B"/>
    <w:rsid w:val="00EB553E"/>
    <w:rsid w:val="00EB6FF0"/>
    <w:rsid w:val="00EB7092"/>
    <w:rsid w:val="00EB7222"/>
    <w:rsid w:val="00EC0343"/>
    <w:rsid w:val="00EC0DCA"/>
    <w:rsid w:val="00EC1006"/>
    <w:rsid w:val="00EC146C"/>
    <w:rsid w:val="00EC1E26"/>
    <w:rsid w:val="00EC4B40"/>
    <w:rsid w:val="00EC512E"/>
    <w:rsid w:val="00EC5EEE"/>
    <w:rsid w:val="00EC6024"/>
    <w:rsid w:val="00EC6345"/>
    <w:rsid w:val="00EC686A"/>
    <w:rsid w:val="00EC6B6E"/>
    <w:rsid w:val="00ED0379"/>
    <w:rsid w:val="00ED04C4"/>
    <w:rsid w:val="00ED20BC"/>
    <w:rsid w:val="00ED3FC1"/>
    <w:rsid w:val="00ED5FDE"/>
    <w:rsid w:val="00ED637B"/>
    <w:rsid w:val="00ED6A03"/>
    <w:rsid w:val="00ED6F80"/>
    <w:rsid w:val="00ED7F3E"/>
    <w:rsid w:val="00EE0AD2"/>
    <w:rsid w:val="00EE0DDC"/>
    <w:rsid w:val="00EE4157"/>
    <w:rsid w:val="00EE550F"/>
    <w:rsid w:val="00EE5620"/>
    <w:rsid w:val="00EF09BF"/>
    <w:rsid w:val="00EF10CF"/>
    <w:rsid w:val="00EF344F"/>
    <w:rsid w:val="00EF4F40"/>
    <w:rsid w:val="00EF5835"/>
    <w:rsid w:val="00EF5982"/>
    <w:rsid w:val="00EF5F1D"/>
    <w:rsid w:val="00EF6BEC"/>
    <w:rsid w:val="00EF6D53"/>
    <w:rsid w:val="00EF79DD"/>
    <w:rsid w:val="00EF79E9"/>
    <w:rsid w:val="00F008EF"/>
    <w:rsid w:val="00F01170"/>
    <w:rsid w:val="00F02734"/>
    <w:rsid w:val="00F055D6"/>
    <w:rsid w:val="00F06093"/>
    <w:rsid w:val="00F072CB"/>
    <w:rsid w:val="00F11AEB"/>
    <w:rsid w:val="00F11D0E"/>
    <w:rsid w:val="00F136A8"/>
    <w:rsid w:val="00F137BB"/>
    <w:rsid w:val="00F14AD8"/>
    <w:rsid w:val="00F1500D"/>
    <w:rsid w:val="00F1527B"/>
    <w:rsid w:val="00F156B5"/>
    <w:rsid w:val="00F158C3"/>
    <w:rsid w:val="00F16243"/>
    <w:rsid w:val="00F17061"/>
    <w:rsid w:val="00F2050C"/>
    <w:rsid w:val="00F20841"/>
    <w:rsid w:val="00F20A28"/>
    <w:rsid w:val="00F21031"/>
    <w:rsid w:val="00F21913"/>
    <w:rsid w:val="00F230D1"/>
    <w:rsid w:val="00F2369C"/>
    <w:rsid w:val="00F24B18"/>
    <w:rsid w:val="00F255A7"/>
    <w:rsid w:val="00F256C1"/>
    <w:rsid w:val="00F26B42"/>
    <w:rsid w:val="00F26CB1"/>
    <w:rsid w:val="00F27BFB"/>
    <w:rsid w:val="00F30C6F"/>
    <w:rsid w:val="00F31D43"/>
    <w:rsid w:val="00F3221B"/>
    <w:rsid w:val="00F33549"/>
    <w:rsid w:val="00F3418A"/>
    <w:rsid w:val="00F3446A"/>
    <w:rsid w:val="00F36462"/>
    <w:rsid w:val="00F36583"/>
    <w:rsid w:val="00F36908"/>
    <w:rsid w:val="00F41E35"/>
    <w:rsid w:val="00F4244A"/>
    <w:rsid w:val="00F43DA6"/>
    <w:rsid w:val="00F441B4"/>
    <w:rsid w:val="00F443C2"/>
    <w:rsid w:val="00F44993"/>
    <w:rsid w:val="00F472A6"/>
    <w:rsid w:val="00F50336"/>
    <w:rsid w:val="00F52430"/>
    <w:rsid w:val="00F527AC"/>
    <w:rsid w:val="00F54784"/>
    <w:rsid w:val="00F56798"/>
    <w:rsid w:val="00F56BA0"/>
    <w:rsid w:val="00F57EC3"/>
    <w:rsid w:val="00F629FA"/>
    <w:rsid w:val="00F63111"/>
    <w:rsid w:val="00F631B3"/>
    <w:rsid w:val="00F636FE"/>
    <w:rsid w:val="00F63712"/>
    <w:rsid w:val="00F66634"/>
    <w:rsid w:val="00F666FC"/>
    <w:rsid w:val="00F67DB1"/>
    <w:rsid w:val="00F701D2"/>
    <w:rsid w:val="00F7189F"/>
    <w:rsid w:val="00F71D3D"/>
    <w:rsid w:val="00F75223"/>
    <w:rsid w:val="00F753E1"/>
    <w:rsid w:val="00F75D7C"/>
    <w:rsid w:val="00F75D85"/>
    <w:rsid w:val="00F77057"/>
    <w:rsid w:val="00F772A9"/>
    <w:rsid w:val="00F7734D"/>
    <w:rsid w:val="00F77720"/>
    <w:rsid w:val="00F80077"/>
    <w:rsid w:val="00F8076C"/>
    <w:rsid w:val="00F80A17"/>
    <w:rsid w:val="00F812CE"/>
    <w:rsid w:val="00F8271D"/>
    <w:rsid w:val="00F83559"/>
    <w:rsid w:val="00F8481A"/>
    <w:rsid w:val="00F84B91"/>
    <w:rsid w:val="00F84CF5"/>
    <w:rsid w:val="00F878A8"/>
    <w:rsid w:val="00F90235"/>
    <w:rsid w:val="00F90241"/>
    <w:rsid w:val="00F9046F"/>
    <w:rsid w:val="00F90C7A"/>
    <w:rsid w:val="00F90E2A"/>
    <w:rsid w:val="00F91748"/>
    <w:rsid w:val="00F91BA6"/>
    <w:rsid w:val="00F92014"/>
    <w:rsid w:val="00F93985"/>
    <w:rsid w:val="00F93D79"/>
    <w:rsid w:val="00F94513"/>
    <w:rsid w:val="00F95589"/>
    <w:rsid w:val="00F96079"/>
    <w:rsid w:val="00F96098"/>
    <w:rsid w:val="00F96F0C"/>
    <w:rsid w:val="00F97E74"/>
    <w:rsid w:val="00FA03FB"/>
    <w:rsid w:val="00FA081F"/>
    <w:rsid w:val="00FA0BBD"/>
    <w:rsid w:val="00FA1884"/>
    <w:rsid w:val="00FA447A"/>
    <w:rsid w:val="00FA47C8"/>
    <w:rsid w:val="00FA4E44"/>
    <w:rsid w:val="00FA60B4"/>
    <w:rsid w:val="00FA757A"/>
    <w:rsid w:val="00FB1348"/>
    <w:rsid w:val="00FB147B"/>
    <w:rsid w:val="00FB2488"/>
    <w:rsid w:val="00FB2C08"/>
    <w:rsid w:val="00FB4325"/>
    <w:rsid w:val="00FB45B8"/>
    <w:rsid w:val="00FB46F4"/>
    <w:rsid w:val="00FB78B7"/>
    <w:rsid w:val="00FB7AE5"/>
    <w:rsid w:val="00FC00B9"/>
    <w:rsid w:val="00FC04D7"/>
    <w:rsid w:val="00FC0617"/>
    <w:rsid w:val="00FC368C"/>
    <w:rsid w:val="00FC37E9"/>
    <w:rsid w:val="00FC3DE6"/>
    <w:rsid w:val="00FC4ECC"/>
    <w:rsid w:val="00FC6085"/>
    <w:rsid w:val="00FC6635"/>
    <w:rsid w:val="00FC6A68"/>
    <w:rsid w:val="00FC731D"/>
    <w:rsid w:val="00FD0EAC"/>
    <w:rsid w:val="00FD142F"/>
    <w:rsid w:val="00FD225C"/>
    <w:rsid w:val="00FD2482"/>
    <w:rsid w:val="00FD287A"/>
    <w:rsid w:val="00FD2DF0"/>
    <w:rsid w:val="00FD36CE"/>
    <w:rsid w:val="00FD4231"/>
    <w:rsid w:val="00FD5DF2"/>
    <w:rsid w:val="00FD6DE1"/>
    <w:rsid w:val="00FE0ABF"/>
    <w:rsid w:val="00FE1B84"/>
    <w:rsid w:val="00FE2EA6"/>
    <w:rsid w:val="00FE2F18"/>
    <w:rsid w:val="00FE300C"/>
    <w:rsid w:val="00FE30C6"/>
    <w:rsid w:val="00FE36DF"/>
    <w:rsid w:val="00FE3DBC"/>
    <w:rsid w:val="00FE44AB"/>
    <w:rsid w:val="00FE516B"/>
    <w:rsid w:val="00FE5BDB"/>
    <w:rsid w:val="00FE6091"/>
    <w:rsid w:val="00FE6A2F"/>
    <w:rsid w:val="00FE7488"/>
    <w:rsid w:val="00FF1CBF"/>
    <w:rsid w:val="00FF1D92"/>
    <w:rsid w:val="00FF2708"/>
    <w:rsid w:val="00FF2976"/>
    <w:rsid w:val="00FF5E32"/>
    <w:rsid w:val="00FF5EFC"/>
    <w:rsid w:val="00FF6195"/>
    <w:rsid w:val="00FF63DC"/>
    <w:rsid w:val="00FF6437"/>
    <w:rsid w:val="00FF6A5F"/>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B48C6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04F4"/>
    <w:pPr>
      <w:jc w:val="both"/>
    </w:pPr>
    <w:rPr>
      <w:rFonts w:ascii="Garamond" w:hAnsi="Garamond"/>
      <w:lang w:val="en-GB" w:eastAsia="en-GB"/>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6D5DBE"/>
    <w:pPr>
      <w:spacing w:before="240" w:after="60"/>
      <w:outlineLvl w:val="1"/>
    </w:pPr>
    <w:rPr>
      <w:rFonts w:eastAsia="Cambria"/>
      <w:bCs w:val="0"/>
      <w:color w:val="548DD4"/>
      <w:sz w:val="28"/>
      <w:szCs w:val="22"/>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paragraph" w:styleId="Heading5">
    <w:name w:val="heading 5"/>
    <w:basedOn w:val="Normal"/>
    <w:next w:val="Normal"/>
    <w:link w:val="Heading5Char"/>
    <w:uiPriority w:val="9"/>
    <w:unhideWhenUsed/>
    <w:qFormat/>
    <w:rsid w:val="002C7ED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6D5DBE"/>
    <w:rPr>
      <w:rFonts w:ascii="Garamond" w:hAnsi="Garamond"/>
      <w:b/>
      <w:color w:val="548DD4"/>
      <w:sz w:val="28"/>
      <w:szCs w:val="22"/>
      <w:lang w:val="en-GB" w:eastAsia="en-GB"/>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basedOn w:val="DefaultParagraphFont"/>
    <w:uiPriority w:val="99"/>
    <w:rsid w:val="007B1E32"/>
    <w:rPr>
      <w:color w:val="808080"/>
      <w:shd w:val="clear" w:color="auto" w:fill="E6E6E6"/>
    </w:rPr>
  </w:style>
  <w:style w:type="numbering" w:customStyle="1" w:styleId="CurrentList1">
    <w:name w:val="Current List1"/>
    <w:uiPriority w:val="99"/>
    <w:rsid w:val="0090532C"/>
    <w:pPr>
      <w:numPr>
        <w:numId w:val="18"/>
      </w:numPr>
    </w:pPr>
  </w:style>
  <w:style w:type="numbering" w:customStyle="1" w:styleId="CurrentList2">
    <w:name w:val="Current List2"/>
    <w:uiPriority w:val="99"/>
    <w:rsid w:val="0090532C"/>
    <w:pPr>
      <w:numPr>
        <w:numId w:val="20"/>
      </w:numPr>
    </w:pPr>
  </w:style>
  <w:style w:type="paragraph" w:styleId="Revision">
    <w:name w:val="Revision"/>
    <w:hidden/>
    <w:uiPriority w:val="99"/>
    <w:semiHidden/>
    <w:rsid w:val="00614811"/>
    <w:rPr>
      <w:rFonts w:ascii="Garamond" w:hAnsi="Garamond"/>
      <w:lang w:val="en-GB" w:eastAsia="en-GB"/>
    </w:rPr>
  </w:style>
  <w:style w:type="paragraph" w:styleId="HTMLPreformatted">
    <w:name w:val="HTML Preformatted"/>
    <w:basedOn w:val="Normal"/>
    <w:link w:val="HTMLPreformattedChar"/>
    <w:uiPriority w:val="99"/>
    <w:semiHidden/>
    <w:unhideWhenUsed/>
    <w:rsid w:val="008478A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478A4"/>
    <w:rPr>
      <w:rFonts w:ascii="Consolas" w:hAnsi="Consolas"/>
      <w:sz w:val="20"/>
      <w:szCs w:val="20"/>
      <w:lang w:val="en-GB" w:eastAsia="en-GB"/>
    </w:rPr>
  </w:style>
  <w:style w:type="character" w:customStyle="1" w:styleId="Heading5Char">
    <w:name w:val="Heading 5 Char"/>
    <w:basedOn w:val="DefaultParagraphFont"/>
    <w:link w:val="Heading5"/>
    <w:uiPriority w:val="9"/>
    <w:rsid w:val="002C7EDC"/>
    <w:rPr>
      <w:rFonts w:asciiTheme="majorHAnsi" w:eastAsiaTheme="majorEastAsia" w:hAnsiTheme="majorHAnsi" w:cstheme="majorBidi"/>
      <w:color w:val="365F91" w:themeColor="accent1" w:themeShade="B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40398143">
      <w:bodyDiv w:val="1"/>
      <w:marLeft w:val="0"/>
      <w:marRight w:val="0"/>
      <w:marTop w:val="0"/>
      <w:marBottom w:val="0"/>
      <w:divBdr>
        <w:top w:val="none" w:sz="0" w:space="0" w:color="auto"/>
        <w:left w:val="none" w:sz="0" w:space="0" w:color="auto"/>
        <w:bottom w:val="none" w:sz="0" w:space="0" w:color="auto"/>
        <w:right w:val="none" w:sz="0" w:space="0" w:color="auto"/>
      </w:divBdr>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19223598">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1111216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265190669">
      <w:bodyDiv w:val="1"/>
      <w:marLeft w:val="0"/>
      <w:marRight w:val="0"/>
      <w:marTop w:val="0"/>
      <w:marBottom w:val="0"/>
      <w:divBdr>
        <w:top w:val="none" w:sz="0" w:space="0" w:color="auto"/>
        <w:left w:val="none" w:sz="0" w:space="0" w:color="auto"/>
        <w:bottom w:val="none" w:sz="0" w:space="0" w:color="auto"/>
        <w:right w:val="none" w:sz="0" w:space="0" w:color="auto"/>
      </w:divBdr>
    </w:div>
    <w:div w:id="273751926">
      <w:bodyDiv w:val="1"/>
      <w:marLeft w:val="0"/>
      <w:marRight w:val="0"/>
      <w:marTop w:val="0"/>
      <w:marBottom w:val="0"/>
      <w:divBdr>
        <w:top w:val="none" w:sz="0" w:space="0" w:color="auto"/>
        <w:left w:val="none" w:sz="0" w:space="0" w:color="auto"/>
        <w:bottom w:val="none" w:sz="0" w:space="0" w:color="auto"/>
        <w:right w:val="none" w:sz="0" w:space="0" w:color="auto"/>
      </w:divBdr>
      <w:divsChild>
        <w:div w:id="1292398882">
          <w:marLeft w:val="360"/>
          <w:marRight w:val="0"/>
          <w:marTop w:val="200"/>
          <w:marBottom w:val="0"/>
          <w:divBdr>
            <w:top w:val="none" w:sz="0" w:space="0" w:color="auto"/>
            <w:left w:val="none" w:sz="0" w:space="0" w:color="auto"/>
            <w:bottom w:val="none" w:sz="0" w:space="0" w:color="auto"/>
            <w:right w:val="none" w:sz="0" w:space="0" w:color="auto"/>
          </w:divBdr>
        </w:div>
        <w:div w:id="1253322441">
          <w:marLeft w:val="360"/>
          <w:marRight w:val="0"/>
          <w:marTop w:val="200"/>
          <w:marBottom w:val="0"/>
          <w:divBdr>
            <w:top w:val="none" w:sz="0" w:space="0" w:color="auto"/>
            <w:left w:val="none" w:sz="0" w:space="0" w:color="auto"/>
            <w:bottom w:val="none" w:sz="0" w:space="0" w:color="auto"/>
            <w:right w:val="none" w:sz="0" w:space="0" w:color="auto"/>
          </w:divBdr>
        </w:div>
        <w:div w:id="1029184538">
          <w:marLeft w:val="360"/>
          <w:marRight w:val="0"/>
          <w:marTop w:val="200"/>
          <w:marBottom w:val="0"/>
          <w:divBdr>
            <w:top w:val="none" w:sz="0" w:space="0" w:color="auto"/>
            <w:left w:val="none" w:sz="0" w:space="0" w:color="auto"/>
            <w:bottom w:val="none" w:sz="0" w:space="0" w:color="auto"/>
            <w:right w:val="none" w:sz="0" w:space="0" w:color="auto"/>
          </w:divBdr>
        </w:div>
      </w:divsChild>
    </w:div>
    <w:div w:id="305672201">
      <w:bodyDiv w:val="1"/>
      <w:marLeft w:val="0"/>
      <w:marRight w:val="0"/>
      <w:marTop w:val="0"/>
      <w:marBottom w:val="0"/>
      <w:divBdr>
        <w:top w:val="none" w:sz="0" w:space="0" w:color="auto"/>
        <w:left w:val="none" w:sz="0" w:space="0" w:color="auto"/>
        <w:bottom w:val="none" w:sz="0" w:space="0" w:color="auto"/>
        <w:right w:val="none" w:sz="0" w:space="0" w:color="auto"/>
      </w:divBdr>
    </w:div>
    <w:div w:id="354431662">
      <w:bodyDiv w:val="1"/>
      <w:marLeft w:val="0"/>
      <w:marRight w:val="0"/>
      <w:marTop w:val="0"/>
      <w:marBottom w:val="0"/>
      <w:divBdr>
        <w:top w:val="none" w:sz="0" w:space="0" w:color="auto"/>
        <w:left w:val="none" w:sz="0" w:space="0" w:color="auto"/>
        <w:bottom w:val="none" w:sz="0" w:space="0" w:color="auto"/>
        <w:right w:val="none" w:sz="0" w:space="0" w:color="auto"/>
      </w:divBdr>
    </w:div>
    <w:div w:id="378938802">
      <w:bodyDiv w:val="1"/>
      <w:marLeft w:val="0"/>
      <w:marRight w:val="0"/>
      <w:marTop w:val="0"/>
      <w:marBottom w:val="0"/>
      <w:divBdr>
        <w:top w:val="none" w:sz="0" w:space="0" w:color="auto"/>
        <w:left w:val="none" w:sz="0" w:space="0" w:color="auto"/>
        <w:bottom w:val="none" w:sz="0" w:space="0" w:color="auto"/>
        <w:right w:val="none" w:sz="0" w:space="0" w:color="auto"/>
      </w:divBdr>
    </w:div>
    <w:div w:id="385036169">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32676523">
      <w:bodyDiv w:val="1"/>
      <w:marLeft w:val="0"/>
      <w:marRight w:val="0"/>
      <w:marTop w:val="0"/>
      <w:marBottom w:val="0"/>
      <w:divBdr>
        <w:top w:val="none" w:sz="0" w:space="0" w:color="auto"/>
        <w:left w:val="none" w:sz="0" w:space="0" w:color="auto"/>
        <w:bottom w:val="none" w:sz="0" w:space="0" w:color="auto"/>
        <w:right w:val="none" w:sz="0" w:space="0" w:color="auto"/>
      </w:divBdr>
    </w:div>
    <w:div w:id="435902926">
      <w:bodyDiv w:val="1"/>
      <w:marLeft w:val="0"/>
      <w:marRight w:val="0"/>
      <w:marTop w:val="0"/>
      <w:marBottom w:val="0"/>
      <w:divBdr>
        <w:top w:val="none" w:sz="0" w:space="0" w:color="auto"/>
        <w:left w:val="none" w:sz="0" w:space="0" w:color="auto"/>
        <w:bottom w:val="none" w:sz="0" w:space="0" w:color="auto"/>
        <w:right w:val="none" w:sz="0" w:space="0" w:color="auto"/>
      </w:divBdr>
      <w:divsChild>
        <w:div w:id="965158705">
          <w:marLeft w:val="336"/>
          <w:marRight w:val="0"/>
          <w:marTop w:val="120"/>
          <w:marBottom w:val="312"/>
          <w:divBdr>
            <w:top w:val="none" w:sz="0" w:space="0" w:color="auto"/>
            <w:left w:val="none" w:sz="0" w:space="0" w:color="auto"/>
            <w:bottom w:val="none" w:sz="0" w:space="0" w:color="auto"/>
            <w:right w:val="none" w:sz="0" w:space="0" w:color="auto"/>
          </w:divBdr>
          <w:divsChild>
            <w:div w:id="1579443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39954782">
      <w:bodyDiv w:val="1"/>
      <w:marLeft w:val="0"/>
      <w:marRight w:val="0"/>
      <w:marTop w:val="0"/>
      <w:marBottom w:val="0"/>
      <w:divBdr>
        <w:top w:val="none" w:sz="0" w:space="0" w:color="auto"/>
        <w:left w:val="none" w:sz="0" w:space="0" w:color="auto"/>
        <w:bottom w:val="none" w:sz="0" w:space="0" w:color="auto"/>
        <w:right w:val="none" w:sz="0" w:space="0" w:color="auto"/>
      </w:divBdr>
    </w:div>
    <w:div w:id="449514782">
      <w:bodyDiv w:val="1"/>
      <w:marLeft w:val="0"/>
      <w:marRight w:val="0"/>
      <w:marTop w:val="0"/>
      <w:marBottom w:val="0"/>
      <w:divBdr>
        <w:top w:val="none" w:sz="0" w:space="0" w:color="auto"/>
        <w:left w:val="none" w:sz="0" w:space="0" w:color="auto"/>
        <w:bottom w:val="none" w:sz="0" w:space="0" w:color="auto"/>
        <w:right w:val="none" w:sz="0" w:space="0" w:color="auto"/>
      </w:divBdr>
    </w:div>
    <w:div w:id="468715682">
      <w:bodyDiv w:val="1"/>
      <w:marLeft w:val="0"/>
      <w:marRight w:val="0"/>
      <w:marTop w:val="0"/>
      <w:marBottom w:val="0"/>
      <w:divBdr>
        <w:top w:val="none" w:sz="0" w:space="0" w:color="auto"/>
        <w:left w:val="none" w:sz="0" w:space="0" w:color="auto"/>
        <w:bottom w:val="none" w:sz="0" w:space="0" w:color="auto"/>
        <w:right w:val="none" w:sz="0" w:space="0" w:color="auto"/>
      </w:divBdr>
      <w:divsChild>
        <w:div w:id="1322081921">
          <w:marLeft w:val="806"/>
          <w:marRight w:val="0"/>
          <w:marTop w:val="200"/>
          <w:marBottom w:val="0"/>
          <w:divBdr>
            <w:top w:val="none" w:sz="0" w:space="0" w:color="auto"/>
            <w:left w:val="none" w:sz="0" w:space="0" w:color="auto"/>
            <w:bottom w:val="none" w:sz="0" w:space="0" w:color="auto"/>
            <w:right w:val="none" w:sz="0" w:space="0" w:color="auto"/>
          </w:divBdr>
        </w:div>
        <w:div w:id="1327325450">
          <w:marLeft w:val="806"/>
          <w:marRight w:val="0"/>
          <w:marTop w:val="200"/>
          <w:marBottom w:val="0"/>
          <w:divBdr>
            <w:top w:val="none" w:sz="0" w:space="0" w:color="auto"/>
            <w:left w:val="none" w:sz="0" w:space="0" w:color="auto"/>
            <w:bottom w:val="none" w:sz="0" w:space="0" w:color="auto"/>
            <w:right w:val="none" w:sz="0" w:space="0" w:color="auto"/>
          </w:divBdr>
        </w:div>
        <w:div w:id="1198935576">
          <w:marLeft w:val="806"/>
          <w:marRight w:val="0"/>
          <w:marTop w:val="200"/>
          <w:marBottom w:val="0"/>
          <w:divBdr>
            <w:top w:val="none" w:sz="0" w:space="0" w:color="auto"/>
            <w:left w:val="none" w:sz="0" w:space="0" w:color="auto"/>
            <w:bottom w:val="none" w:sz="0" w:space="0" w:color="auto"/>
            <w:right w:val="none" w:sz="0" w:space="0" w:color="auto"/>
          </w:divBdr>
        </w:div>
      </w:divsChild>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3958770">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495998830">
      <w:bodyDiv w:val="1"/>
      <w:marLeft w:val="0"/>
      <w:marRight w:val="0"/>
      <w:marTop w:val="0"/>
      <w:marBottom w:val="0"/>
      <w:divBdr>
        <w:top w:val="none" w:sz="0" w:space="0" w:color="auto"/>
        <w:left w:val="none" w:sz="0" w:space="0" w:color="auto"/>
        <w:bottom w:val="none" w:sz="0" w:space="0" w:color="auto"/>
        <w:right w:val="none" w:sz="0" w:space="0" w:color="auto"/>
      </w:divBdr>
    </w:div>
    <w:div w:id="526061978">
      <w:bodyDiv w:val="1"/>
      <w:marLeft w:val="0"/>
      <w:marRight w:val="0"/>
      <w:marTop w:val="0"/>
      <w:marBottom w:val="0"/>
      <w:divBdr>
        <w:top w:val="none" w:sz="0" w:space="0" w:color="auto"/>
        <w:left w:val="none" w:sz="0" w:space="0" w:color="auto"/>
        <w:bottom w:val="none" w:sz="0" w:space="0" w:color="auto"/>
        <w:right w:val="none" w:sz="0" w:space="0" w:color="auto"/>
      </w:divBdr>
    </w:div>
    <w:div w:id="555167729">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583732314">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22271033">
      <w:bodyDiv w:val="1"/>
      <w:marLeft w:val="0"/>
      <w:marRight w:val="0"/>
      <w:marTop w:val="0"/>
      <w:marBottom w:val="0"/>
      <w:divBdr>
        <w:top w:val="none" w:sz="0" w:space="0" w:color="auto"/>
        <w:left w:val="none" w:sz="0" w:space="0" w:color="auto"/>
        <w:bottom w:val="none" w:sz="0" w:space="0" w:color="auto"/>
        <w:right w:val="none" w:sz="0" w:space="0" w:color="auto"/>
      </w:divBdr>
    </w:div>
    <w:div w:id="623274536">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669143235">
      <w:bodyDiv w:val="1"/>
      <w:marLeft w:val="0"/>
      <w:marRight w:val="0"/>
      <w:marTop w:val="0"/>
      <w:marBottom w:val="0"/>
      <w:divBdr>
        <w:top w:val="none" w:sz="0" w:space="0" w:color="auto"/>
        <w:left w:val="none" w:sz="0" w:space="0" w:color="auto"/>
        <w:bottom w:val="none" w:sz="0" w:space="0" w:color="auto"/>
        <w:right w:val="none" w:sz="0" w:space="0" w:color="auto"/>
      </w:divBdr>
    </w:div>
    <w:div w:id="681396023">
      <w:bodyDiv w:val="1"/>
      <w:marLeft w:val="0"/>
      <w:marRight w:val="0"/>
      <w:marTop w:val="0"/>
      <w:marBottom w:val="0"/>
      <w:divBdr>
        <w:top w:val="none" w:sz="0" w:space="0" w:color="auto"/>
        <w:left w:val="none" w:sz="0" w:space="0" w:color="auto"/>
        <w:bottom w:val="none" w:sz="0" w:space="0" w:color="auto"/>
        <w:right w:val="none" w:sz="0" w:space="0" w:color="auto"/>
      </w:divBdr>
    </w:div>
    <w:div w:id="698623520">
      <w:bodyDiv w:val="1"/>
      <w:marLeft w:val="0"/>
      <w:marRight w:val="0"/>
      <w:marTop w:val="0"/>
      <w:marBottom w:val="0"/>
      <w:divBdr>
        <w:top w:val="none" w:sz="0" w:space="0" w:color="auto"/>
        <w:left w:val="none" w:sz="0" w:space="0" w:color="auto"/>
        <w:bottom w:val="none" w:sz="0" w:space="0" w:color="auto"/>
        <w:right w:val="none" w:sz="0" w:space="0" w:color="auto"/>
      </w:divBdr>
    </w:div>
    <w:div w:id="729426058">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764226678">
      <w:bodyDiv w:val="1"/>
      <w:marLeft w:val="0"/>
      <w:marRight w:val="0"/>
      <w:marTop w:val="0"/>
      <w:marBottom w:val="0"/>
      <w:divBdr>
        <w:top w:val="none" w:sz="0" w:space="0" w:color="auto"/>
        <w:left w:val="none" w:sz="0" w:space="0" w:color="auto"/>
        <w:bottom w:val="none" w:sz="0" w:space="0" w:color="auto"/>
        <w:right w:val="none" w:sz="0" w:space="0" w:color="auto"/>
      </w:divBdr>
    </w:div>
    <w:div w:id="811949207">
      <w:bodyDiv w:val="1"/>
      <w:marLeft w:val="0"/>
      <w:marRight w:val="0"/>
      <w:marTop w:val="0"/>
      <w:marBottom w:val="0"/>
      <w:divBdr>
        <w:top w:val="none" w:sz="0" w:space="0" w:color="auto"/>
        <w:left w:val="none" w:sz="0" w:space="0" w:color="auto"/>
        <w:bottom w:val="none" w:sz="0" w:space="0" w:color="auto"/>
        <w:right w:val="none" w:sz="0" w:space="0" w:color="auto"/>
      </w:divBdr>
    </w:div>
    <w:div w:id="840855492">
      <w:bodyDiv w:val="1"/>
      <w:marLeft w:val="0"/>
      <w:marRight w:val="0"/>
      <w:marTop w:val="0"/>
      <w:marBottom w:val="0"/>
      <w:divBdr>
        <w:top w:val="none" w:sz="0" w:space="0" w:color="auto"/>
        <w:left w:val="none" w:sz="0" w:space="0" w:color="auto"/>
        <w:bottom w:val="none" w:sz="0" w:space="0" w:color="auto"/>
        <w:right w:val="none" w:sz="0" w:space="0" w:color="auto"/>
      </w:divBdr>
    </w:div>
    <w:div w:id="841044092">
      <w:bodyDiv w:val="1"/>
      <w:marLeft w:val="0"/>
      <w:marRight w:val="0"/>
      <w:marTop w:val="0"/>
      <w:marBottom w:val="0"/>
      <w:divBdr>
        <w:top w:val="none" w:sz="0" w:space="0" w:color="auto"/>
        <w:left w:val="none" w:sz="0" w:space="0" w:color="auto"/>
        <w:bottom w:val="none" w:sz="0" w:space="0" w:color="auto"/>
        <w:right w:val="none" w:sz="0" w:space="0" w:color="auto"/>
      </w:divBdr>
    </w:div>
    <w:div w:id="842208338">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04099081">
      <w:bodyDiv w:val="1"/>
      <w:marLeft w:val="0"/>
      <w:marRight w:val="0"/>
      <w:marTop w:val="0"/>
      <w:marBottom w:val="0"/>
      <w:divBdr>
        <w:top w:val="none" w:sz="0" w:space="0" w:color="auto"/>
        <w:left w:val="none" w:sz="0" w:space="0" w:color="auto"/>
        <w:bottom w:val="none" w:sz="0" w:space="0" w:color="auto"/>
        <w:right w:val="none" w:sz="0" w:space="0" w:color="auto"/>
      </w:divBdr>
    </w:div>
    <w:div w:id="905527323">
      <w:bodyDiv w:val="1"/>
      <w:marLeft w:val="0"/>
      <w:marRight w:val="0"/>
      <w:marTop w:val="0"/>
      <w:marBottom w:val="0"/>
      <w:divBdr>
        <w:top w:val="none" w:sz="0" w:space="0" w:color="auto"/>
        <w:left w:val="none" w:sz="0" w:space="0" w:color="auto"/>
        <w:bottom w:val="none" w:sz="0" w:space="0" w:color="auto"/>
        <w:right w:val="none" w:sz="0" w:space="0" w:color="auto"/>
      </w:divBdr>
    </w:div>
    <w:div w:id="926309410">
      <w:bodyDiv w:val="1"/>
      <w:marLeft w:val="0"/>
      <w:marRight w:val="0"/>
      <w:marTop w:val="0"/>
      <w:marBottom w:val="0"/>
      <w:divBdr>
        <w:top w:val="none" w:sz="0" w:space="0" w:color="auto"/>
        <w:left w:val="none" w:sz="0" w:space="0" w:color="auto"/>
        <w:bottom w:val="none" w:sz="0" w:space="0" w:color="auto"/>
        <w:right w:val="none" w:sz="0" w:space="0" w:color="auto"/>
      </w:divBdr>
    </w:div>
    <w:div w:id="928201198">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995651834">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86339653">
      <w:bodyDiv w:val="1"/>
      <w:marLeft w:val="0"/>
      <w:marRight w:val="0"/>
      <w:marTop w:val="0"/>
      <w:marBottom w:val="0"/>
      <w:divBdr>
        <w:top w:val="none" w:sz="0" w:space="0" w:color="auto"/>
        <w:left w:val="none" w:sz="0" w:space="0" w:color="auto"/>
        <w:bottom w:val="none" w:sz="0" w:space="0" w:color="auto"/>
        <w:right w:val="none" w:sz="0" w:space="0" w:color="auto"/>
      </w:divBdr>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099332635">
      <w:bodyDiv w:val="1"/>
      <w:marLeft w:val="0"/>
      <w:marRight w:val="0"/>
      <w:marTop w:val="0"/>
      <w:marBottom w:val="0"/>
      <w:divBdr>
        <w:top w:val="none" w:sz="0" w:space="0" w:color="auto"/>
        <w:left w:val="none" w:sz="0" w:space="0" w:color="auto"/>
        <w:bottom w:val="none" w:sz="0" w:space="0" w:color="auto"/>
        <w:right w:val="none" w:sz="0" w:space="0" w:color="auto"/>
      </w:divBdr>
    </w:div>
    <w:div w:id="1131359111">
      <w:bodyDiv w:val="1"/>
      <w:marLeft w:val="0"/>
      <w:marRight w:val="0"/>
      <w:marTop w:val="0"/>
      <w:marBottom w:val="0"/>
      <w:divBdr>
        <w:top w:val="none" w:sz="0" w:space="0" w:color="auto"/>
        <w:left w:val="none" w:sz="0" w:space="0" w:color="auto"/>
        <w:bottom w:val="none" w:sz="0" w:space="0" w:color="auto"/>
        <w:right w:val="none" w:sz="0" w:space="0" w:color="auto"/>
      </w:divBdr>
    </w:div>
    <w:div w:id="1141650361">
      <w:bodyDiv w:val="1"/>
      <w:marLeft w:val="0"/>
      <w:marRight w:val="0"/>
      <w:marTop w:val="0"/>
      <w:marBottom w:val="0"/>
      <w:divBdr>
        <w:top w:val="none" w:sz="0" w:space="0" w:color="auto"/>
        <w:left w:val="none" w:sz="0" w:space="0" w:color="auto"/>
        <w:bottom w:val="none" w:sz="0" w:space="0" w:color="auto"/>
        <w:right w:val="none" w:sz="0" w:space="0" w:color="auto"/>
      </w:divBdr>
    </w:div>
    <w:div w:id="1151749832">
      <w:bodyDiv w:val="1"/>
      <w:marLeft w:val="0"/>
      <w:marRight w:val="0"/>
      <w:marTop w:val="0"/>
      <w:marBottom w:val="0"/>
      <w:divBdr>
        <w:top w:val="none" w:sz="0" w:space="0" w:color="auto"/>
        <w:left w:val="none" w:sz="0" w:space="0" w:color="auto"/>
        <w:bottom w:val="none" w:sz="0" w:space="0" w:color="auto"/>
        <w:right w:val="none" w:sz="0" w:space="0" w:color="auto"/>
      </w:divBdr>
    </w:div>
    <w:div w:id="1152528413">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5795787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194534490">
      <w:bodyDiv w:val="1"/>
      <w:marLeft w:val="0"/>
      <w:marRight w:val="0"/>
      <w:marTop w:val="0"/>
      <w:marBottom w:val="0"/>
      <w:divBdr>
        <w:top w:val="none" w:sz="0" w:space="0" w:color="auto"/>
        <w:left w:val="none" w:sz="0" w:space="0" w:color="auto"/>
        <w:bottom w:val="none" w:sz="0" w:space="0" w:color="auto"/>
        <w:right w:val="none" w:sz="0" w:space="0" w:color="auto"/>
      </w:divBdr>
    </w:div>
    <w:div w:id="1195849380">
      <w:bodyDiv w:val="1"/>
      <w:marLeft w:val="0"/>
      <w:marRight w:val="0"/>
      <w:marTop w:val="0"/>
      <w:marBottom w:val="0"/>
      <w:divBdr>
        <w:top w:val="none" w:sz="0" w:space="0" w:color="auto"/>
        <w:left w:val="none" w:sz="0" w:space="0" w:color="auto"/>
        <w:bottom w:val="none" w:sz="0" w:space="0" w:color="auto"/>
        <w:right w:val="none" w:sz="0" w:space="0" w:color="auto"/>
      </w:divBdr>
    </w:div>
    <w:div w:id="1203128160">
      <w:bodyDiv w:val="1"/>
      <w:marLeft w:val="0"/>
      <w:marRight w:val="0"/>
      <w:marTop w:val="0"/>
      <w:marBottom w:val="0"/>
      <w:divBdr>
        <w:top w:val="none" w:sz="0" w:space="0" w:color="auto"/>
        <w:left w:val="none" w:sz="0" w:space="0" w:color="auto"/>
        <w:bottom w:val="none" w:sz="0" w:space="0" w:color="auto"/>
        <w:right w:val="none" w:sz="0" w:space="0" w:color="auto"/>
      </w:divBdr>
    </w:div>
    <w:div w:id="1203981206">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71277370">
      <w:bodyDiv w:val="1"/>
      <w:marLeft w:val="0"/>
      <w:marRight w:val="0"/>
      <w:marTop w:val="0"/>
      <w:marBottom w:val="0"/>
      <w:divBdr>
        <w:top w:val="none" w:sz="0" w:space="0" w:color="auto"/>
        <w:left w:val="none" w:sz="0" w:space="0" w:color="auto"/>
        <w:bottom w:val="none" w:sz="0" w:space="0" w:color="auto"/>
        <w:right w:val="none" w:sz="0" w:space="0" w:color="auto"/>
      </w:divBdr>
    </w:div>
    <w:div w:id="1297757493">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6702222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76465690">
      <w:bodyDiv w:val="1"/>
      <w:marLeft w:val="0"/>
      <w:marRight w:val="0"/>
      <w:marTop w:val="0"/>
      <w:marBottom w:val="0"/>
      <w:divBdr>
        <w:top w:val="none" w:sz="0" w:space="0" w:color="auto"/>
        <w:left w:val="none" w:sz="0" w:space="0" w:color="auto"/>
        <w:bottom w:val="none" w:sz="0" w:space="0" w:color="auto"/>
        <w:right w:val="none" w:sz="0" w:space="0" w:color="auto"/>
      </w:divBdr>
    </w:div>
    <w:div w:id="1383555526">
      <w:bodyDiv w:val="1"/>
      <w:marLeft w:val="0"/>
      <w:marRight w:val="0"/>
      <w:marTop w:val="0"/>
      <w:marBottom w:val="0"/>
      <w:divBdr>
        <w:top w:val="none" w:sz="0" w:space="0" w:color="auto"/>
        <w:left w:val="none" w:sz="0" w:space="0" w:color="auto"/>
        <w:bottom w:val="none" w:sz="0" w:space="0" w:color="auto"/>
        <w:right w:val="none" w:sz="0" w:space="0" w:color="auto"/>
      </w:divBdr>
    </w:div>
    <w:div w:id="1386635075">
      <w:bodyDiv w:val="1"/>
      <w:marLeft w:val="0"/>
      <w:marRight w:val="0"/>
      <w:marTop w:val="0"/>
      <w:marBottom w:val="0"/>
      <w:divBdr>
        <w:top w:val="none" w:sz="0" w:space="0" w:color="auto"/>
        <w:left w:val="none" w:sz="0" w:space="0" w:color="auto"/>
        <w:bottom w:val="none" w:sz="0" w:space="0" w:color="auto"/>
        <w:right w:val="none" w:sz="0" w:space="0" w:color="auto"/>
      </w:divBdr>
    </w:div>
    <w:div w:id="1434549630">
      <w:bodyDiv w:val="1"/>
      <w:marLeft w:val="0"/>
      <w:marRight w:val="0"/>
      <w:marTop w:val="0"/>
      <w:marBottom w:val="0"/>
      <w:divBdr>
        <w:top w:val="none" w:sz="0" w:space="0" w:color="auto"/>
        <w:left w:val="none" w:sz="0" w:space="0" w:color="auto"/>
        <w:bottom w:val="none" w:sz="0" w:space="0" w:color="auto"/>
        <w:right w:val="none" w:sz="0" w:space="0" w:color="auto"/>
      </w:divBdr>
    </w:div>
    <w:div w:id="1452279684">
      <w:bodyDiv w:val="1"/>
      <w:marLeft w:val="0"/>
      <w:marRight w:val="0"/>
      <w:marTop w:val="0"/>
      <w:marBottom w:val="0"/>
      <w:divBdr>
        <w:top w:val="none" w:sz="0" w:space="0" w:color="auto"/>
        <w:left w:val="none" w:sz="0" w:space="0" w:color="auto"/>
        <w:bottom w:val="none" w:sz="0" w:space="0" w:color="auto"/>
        <w:right w:val="none" w:sz="0" w:space="0" w:color="auto"/>
      </w:divBdr>
      <w:divsChild>
        <w:div w:id="38018829">
          <w:marLeft w:val="0"/>
          <w:marRight w:val="0"/>
          <w:marTop w:val="0"/>
          <w:marBottom w:val="0"/>
          <w:divBdr>
            <w:top w:val="none" w:sz="0" w:space="0" w:color="auto"/>
            <w:left w:val="none" w:sz="0" w:space="0" w:color="auto"/>
            <w:bottom w:val="none" w:sz="0" w:space="0" w:color="auto"/>
            <w:right w:val="none" w:sz="0" w:space="0" w:color="auto"/>
          </w:divBdr>
          <w:divsChild>
            <w:div w:id="2101828865">
              <w:marLeft w:val="0"/>
              <w:marRight w:val="0"/>
              <w:marTop w:val="0"/>
              <w:marBottom w:val="0"/>
              <w:divBdr>
                <w:top w:val="none" w:sz="0" w:space="0" w:color="auto"/>
                <w:left w:val="none" w:sz="0" w:space="0" w:color="auto"/>
                <w:bottom w:val="none" w:sz="0" w:space="0" w:color="auto"/>
                <w:right w:val="none" w:sz="0" w:space="0" w:color="auto"/>
              </w:divBdr>
              <w:divsChild>
                <w:div w:id="922028556">
                  <w:marLeft w:val="0"/>
                  <w:marRight w:val="0"/>
                  <w:marTop w:val="0"/>
                  <w:marBottom w:val="0"/>
                  <w:divBdr>
                    <w:top w:val="none" w:sz="0" w:space="0" w:color="auto"/>
                    <w:left w:val="none" w:sz="0" w:space="0" w:color="auto"/>
                    <w:bottom w:val="none" w:sz="0" w:space="0" w:color="auto"/>
                    <w:right w:val="none" w:sz="0" w:space="0" w:color="auto"/>
                  </w:divBdr>
                  <w:divsChild>
                    <w:div w:id="1347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2714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06672738">
      <w:bodyDiv w:val="1"/>
      <w:marLeft w:val="0"/>
      <w:marRight w:val="0"/>
      <w:marTop w:val="0"/>
      <w:marBottom w:val="0"/>
      <w:divBdr>
        <w:top w:val="none" w:sz="0" w:space="0" w:color="auto"/>
        <w:left w:val="none" w:sz="0" w:space="0" w:color="auto"/>
        <w:bottom w:val="none" w:sz="0" w:space="0" w:color="auto"/>
        <w:right w:val="none" w:sz="0" w:space="0" w:color="auto"/>
      </w:divBdr>
    </w:div>
    <w:div w:id="1528790819">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537624617">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662541693">
      <w:bodyDiv w:val="1"/>
      <w:marLeft w:val="0"/>
      <w:marRight w:val="0"/>
      <w:marTop w:val="0"/>
      <w:marBottom w:val="0"/>
      <w:divBdr>
        <w:top w:val="none" w:sz="0" w:space="0" w:color="auto"/>
        <w:left w:val="none" w:sz="0" w:space="0" w:color="auto"/>
        <w:bottom w:val="none" w:sz="0" w:space="0" w:color="auto"/>
        <w:right w:val="none" w:sz="0" w:space="0" w:color="auto"/>
      </w:divBdr>
    </w:div>
    <w:div w:id="1670519752">
      <w:bodyDiv w:val="1"/>
      <w:marLeft w:val="0"/>
      <w:marRight w:val="0"/>
      <w:marTop w:val="0"/>
      <w:marBottom w:val="0"/>
      <w:divBdr>
        <w:top w:val="none" w:sz="0" w:space="0" w:color="auto"/>
        <w:left w:val="none" w:sz="0" w:space="0" w:color="auto"/>
        <w:bottom w:val="none" w:sz="0" w:space="0" w:color="auto"/>
        <w:right w:val="none" w:sz="0" w:space="0" w:color="auto"/>
      </w:divBdr>
    </w:div>
    <w:div w:id="1711614900">
      <w:bodyDiv w:val="1"/>
      <w:marLeft w:val="0"/>
      <w:marRight w:val="0"/>
      <w:marTop w:val="0"/>
      <w:marBottom w:val="0"/>
      <w:divBdr>
        <w:top w:val="none" w:sz="0" w:space="0" w:color="auto"/>
        <w:left w:val="none" w:sz="0" w:space="0" w:color="auto"/>
        <w:bottom w:val="none" w:sz="0" w:space="0" w:color="auto"/>
        <w:right w:val="none" w:sz="0" w:space="0" w:color="auto"/>
      </w:divBdr>
    </w:div>
    <w:div w:id="1755123912">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12595047">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3614901">
      <w:bodyDiv w:val="1"/>
      <w:marLeft w:val="0"/>
      <w:marRight w:val="0"/>
      <w:marTop w:val="0"/>
      <w:marBottom w:val="0"/>
      <w:divBdr>
        <w:top w:val="none" w:sz="0" w:space="0" w:color="auto"/>
        <w:left w:val="none" w:sz="0" w:space="0" w:color="auto"/>
        <w:bottom w:val="none" w:sz="0" w:space="0" w:color="auto"/>
        <w:right w:val="none" w:sz="0" w:space="0" w:color="auto"/>
      </w:divBdr>
    </w:div>
    <w:div w:id="1873884488">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1900243736">
      <w:bodyDiv w:val="1"/>
      <w:marLeft w:val="0"/>
      <w:marRight w:val="0"/>
      <w:marTop w:val="0"/>
      <w:marBottom w:val="0"/>
      <w:divBdr>
        <w:top w:val="none" w:sz="0" w:space="0" w:color="auto"/>
        <w:left w:val="none" w:sz="0" w:space="0" w:color="auto"/>
        <w:bottom w:val="none" w:sz="0" w:space="0" w:color="auto"/>
        <w:right w:val="none" w:sz="0" w:space="0" w:color="auto"/>
      </w:divBdr>
    </w:div>
    <w:div w:id="1928878142">
      <w:bodyDiv w:val="1"/>
      <w:marLeft w:val="0"/>
      <w:marRight w:val="0"/>
      <w:marTop w:val="0"/>
      <w:marBottom w:val="0"/>
      <w:divBdr>
        <w:top w:val="none" w:sz="0" w:space="0" w:color="auto"/>
        <w:left w:val="none" w:sz="0" w:space="0" w:color="auto"/>
        <w:bottom w:val="none" w:sz="0" w:space="0" w:color="auto"/>
        <w:right w:val="none" w:sz="0" w:space="0" w:color="auto"/>
      </w:divBdr>
      <w:divsChild>
        <w:div w:id="406659804">
          <w:marLeft w:val="0"/>
          <w:marRight w:val="0"/>
          <w:marTop w:val="0"/>
          <w:marBottom w:val="0"/>
          <w:divBdr>
            <w:top w:val="none" w:sz="0" w:space="0" w:color="auto"/>
            <w:left w:val="none" w:sz="0" w:space="0" w:color="auto"/>
            <w:bottom w:val="none" w:sz="0" w:space="0" w:color="auto"/>
            <w:right w:val="none" w:sz="0" w:space="0" w:color="auto"/>
          </w:divBdr>
          <w:divsChild>
            <w:div w:id="1425415511">
              <w:marLeft w:val="0"/>
              <w:marRight w:val="0"/>
              <w:marTop w:val="0"/>
              <w:marBottom w:val="0"/>
              <w:divBdr>
                <w:top w:val="none" w:sz="0" w:space="0" w:color="auto"/>
                <w:left w:val="none" w:sz="0" w:space="0" w:color="auto"/>
                <w:bottom w:val="none" w:sz="0" w:space="0" w:color="auto"/>
                <w:right w:val="none" w:sz="0" w:space="0" w:color="auto"/>
              </w:divBdr>
              <w:divsChild>
                <w:div w:id="910700146">
                  <w:marLeft w:val="0"/>
                  <w:marRight w:val="0"/>
                  <w:marTop w:val="0"/>
                  <w:marBottom w:val="0"/>
                  <w:divBdr>
                    <w:top w:val="none" w:sz="0" w:space="0" w:color="auto"/>
                    <w:left w:val="none" w:sz="0" w:space="0" w:color="auto"/>
                    <w:bottom w:val="none" w:sz="0" w:space="0" w:color="auto"/>
                    <w:right w:val="none" w:sz="0" w:space="0" w:color="auto"/>
                  </w:divBdr>
                  <w:divsChild>
                    <w:div w:id="7253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11267">
      <w:bodyDiv w:val="1"/>
      <w:marLeft w:val="0"/>
      <w:marRight w:val="0"/>
      <w:marTop w:val="0"/>
      <w:marBottom w:val="0"/>
      <w:divBdr>
        <w:top w:val="none" w:sz="0" w:space="0" w:color="auto"/>
        <w:left w:val="none" w:sz="0" w:space="0" w:color="auto"/>
        <w:bottom w:val="none" w:sz="0" w:space="0" w:color="auto"/>
        <w:right w:val="none" w:sz="0" w:space="0" w:color="auto"/>
      </w:divBdr>
    </w:div>
    <w:div w:id="2017032640">
      <w:bodyDiv w:val="1"/>
      <w:marLeft w:val="0"/>
      <w:marRight w:val="0"/>
      <w:marTop w:val="0"/>
      <w:marBottom w:val="0"/>
      <w:divBdr>
        <w:top w:val="none" w:sz="0" w:space="0" w:color="auto"/>
        <w:left w:val="none" w:sz="0" w:space="0" w:color="auto"/>
        <w:bottom w:val="none" w:sz="0" w:space="0" w:color="auto"/>
        <w:right w:val="none" w:sz="0" w:space="0" w:color="auto"/>
      </w:divBdr>
    </w:div>
    <w:div w:id="2026176612">
      <w:bodyDiv w:val="1"/>
      <w:marLeft w:val="0"/>
      <w:marRight w:val="0"/>
      <w:marTop w:val="0"/>
      <w:marBottom w:val="0"/>
      <w:divBdr>
        <w:top w:val="none" w:sz="0" w:space="0" w:color="auto"/>
        <w:left w:val="none" w:sz="0" w:space="0" w:color="auto"/>
        <w:bottom w:val="none" w:sz="0" w:space="0" w:color="auto"/>
        <w:right w:val="none" w:sz="0" w:space="0" w:color="auto"/>
      </w:divBdr>
    </w:div>
    <w:div w:id="2029485736">
      <w:bodyDiv w:val="1"/>
      <w:marLeft w:val="0"/>
      <w:marRight w:val="0"/>
      <w:marTop w:val="0"/>
      <w:marBottom w:val="0"/>
      <w:divBdr>
        <w:top w:val="none" w:sz="0" w:space="0" w:color="auto"/>
        <w:left w:val="none" w:sz="0" w:space="0" w:color="auto"/>
        <w:bottom w:val="none" w:sz="0" w:space="0" w:color="auto"/>
        <w:right w:val="none" w:sz="0" w:space="0" w:color="auto"/>
      </w:divBdr>
    </w:div>
    <w:div w:id="2052537207">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71924447">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110616313">
      <w:bodyDiv w:val="1"/>
      <w:marLeft w:val="0"/>
      <w:marRight w:val="0"/>
      <w:marTop w:val="0"/>
      <w:marBottom w:val="0"/>
      <w:divBdr>
        <w:top w:val="none" w:sz="0" w:space="0" w:color="auto"/>
        <w:left w:val="none" w:sz="0" w:space="0" w:color="auto"/>
        <w:bottom w:val="none" w:sz="0" w:space="0" w:color="auto"/>
        <w:right w:val="none" w:sz="0" w:space="0" w:color="auto"/>
      </w:divBdr>
    </w:div>
    <w:div w:id="2112116562">
      <w:bodyDiv w:val="1"/>
      <w:marLeft w:val="0"/>
      <w:marRight w:val="0"/>
      <w:marTop w:val="0"/>
      <w:marBottom w:val="0"/>
      <w:divBdr>
        <w:top w:val="none" w:sz="0" w:space="0" w:color="auto"/>
        <w:left w:val="none" w:sz="0" w:space="0" w:color="auto"/>
        <w:bottom w:val="none" w:sz="0" w:space="0" w:color="auto"/>
        <w:right w:val="none" w:sz="0" w:space="0" w:color="auto"/>
      </w:divBdr>
    </w:div>
    <w:div w:id="2119637793">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apnic.net" TargetMode="External"/><Relationship Id="rId3" Type="http://schemas.openxmlformats.org/officeDocument/2006/relationships/styles" Target="styles.xml"/><Relationship Id="rId21" Type="http://schemas.openxmlformats.org/officeDocument/2006/relationships/hyperlink" Target="http://www.potaroo.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pnic.net.cdn.cloudflare.net" TargetMode="External"/><Relationship Id="rId2" Type="http://schemas.openxmlformats.org/officeDocument/2006/relationships/numbering" Target="numbering.xml"/><Relationship Id="rId16" Type="http://schemas.openxmlformats.org/officeDocument/2006/relationships/hyperlink" Target="http://www.apnic.net"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FE19-FB75-B947-95D2-F79C1E2B1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13</Pages>
  <Words>4806</Words>
  <Characters>27398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APNIC</Company>
  <LinksUpToDate>false</LinksUpToDate>
  <CharactersWithSpaces>32140</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5</cp:revision>
  <cp:lastPrinted>2022-11-20T18:59:00Z</cp:lastPrinted>
  <dcterms:created xsi:type="dcterms:W3CDTF">2022-11-20T18:59:00Z</dcterms:created>
  <dcterms:modified xsi:type="dcterms:W3CDTF">2022-11-21T01:34:00Z</dcterms:modified>
</cp:coreProperties>
</file>