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446B" w14:textId="2EBBC2EB" w:rsidR="00924045" w:rsidRPr="006854D1" w:rsidRDefault="00924045" w:rsidP="00333640">
      <w:pPr>
        <w:pStyle w:val="Heading1"/>
        <w:jc w:val="right"/>
      </w:pPr>
      <w:r w:rsidRPr="006854D1">
        <w:t xml:space="preserve">The ISP Column </w:t>
      </w:r>
    </w:p>
    <w:p w14:paraId="3F228C1C" w14:textId="788EE638" w:rsidR="00924045" w:rsidRPr="006854D1" w:rsidRDefault="00924045" w:rsidP="008866B3">
      <w:pPr>
        <w:jc w:val="right"/>
        <w:rPr>
          <w:i/>
          <w:szCs w:val="20"/>
        </w:rPr>
      </w:pPr>
      <w:r w:rsidRPr="006854D1">
        <w:rPr>
          <w:i/>
          <w:szCs w:val="20"/>
        </w:rPr>
        <w:t xml:space="preserve">A column on </w:t>
      </w:r>
      <w:r w:rsidR="00974A43" w:rsidRPr="006854D1">
        <w:rPr>
          <w:i/>
          <w:szCs w:val="20"/>
        </w:rPr>
        <w:t xml:space="preserve">various </w:t>
      </w:r>
      <w:r w:rsidRPr="006854D1">
        <w:rPr>
          <w:i/>
          <w:szCs w:val="20"/>
        </w:rPr>
        <w:t>things Internet</w:t>
      </w:r>
    </w:p>
    <w:p w14:paraId="2B65EF18" w14:textId="77777777" w:rsidR="008866B3" w:rsidRPr="006854D1" w:rsidRDefault="008866B3" w:rsidP="00576C45">
      <w:pPr>
        <w:pBdr>
          <w:bottom w:val="single" w:sz="4" w:space="1" w:color="7F7F7F"/>
        </w:pBdr>
        <w:rPr>
          <w:sz w:val="16"/>
          <w:szCs w:val="16"/>
        </w:rPr>
      </w:pPr>
    </w:p>
    <w:p w14:paraId="00923082" w14:textId="77777777" w:rsidR="00360597" w:rsidRPr="006854D1"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6854D1" w14:paraId="6B6E81E0" w14:textId="77777777" w:rsidTr="00E72B95">
        <w:trPr>
          <w:tblCellSpacing w:w="0" w:type="dxa"/>
        </w:trPr>
        <w:tc>
          <w:tcPr>
            <w:tcW w:w="5000" w:type="pct"/>
          </w:tcPr>
          <w:p w14:paraId="035B94F7" w14:textId="11089F15" w:rsidR="002E2F02" w:rsidRPr="006854D1" w:rsidRDefault="009345D6" w:rsidP="00E72B95">
            <w:pPr>
              <w:jc w:val="right"/>
            </w:pPr>
            <w:r>
              <w:t>July</w:t>
            </w:r>
            <w:r w:rsidR="002E2F02" w:rsidRPr="006854D1">
              <w:t xml:space="preserve"> 20</w:t>
            </w:r>
            <w:r w:rsidR="005E62BC">
              <w:t>21</w:t>
            </w:r>
          </w:p>
        </w:tc>
      </w:tr>
    </w:tbl>
    <w:p w14:paraId="097951EB" w14:textId="77777777" w:rsidR="002E2F02" w:rsidRPr="006854D1" w:rsidRDefault="002E2F02" w:rsidP="00A266DA">
      <w:pPr>
        <w:jc w:val="right"/>
        <w:rPr>
          <w:i/>
        </w:rPr>
      </w:pPr>
      <w:r w:rsidRPr="006854D1">
        <w:t>Geoff Huston</w:t>
      </w:r>
    </w:p>
    <w:p w14:paraId="16E9E3AF" w14:textId="77777777" w:rsidR="00C930CA" w:rsidRPr="006854D1" w:rsidRDefault="00C930CA" w:rsidP="002E2F02">
      <w:pPr>
        <w:rPr>
          <w:rFonts w:eastAsia="MS Gothic"/>
          <w:b/>
          <w:bCs/>
          <w:color w:val="CC6633"/>
          <w:sz w:val="32"/>
          <w:szCs w:val="32"/>
        </w:rPr>
      </w:pPr>
    </w:p>
    <w:p w14:paraId="653FA6ED" w14:textId="19030C19" w:rsidR="008938FC" w:rsidRPr="008938FC" w:rsidRDefault="009345D6" w:rsidP="00472E18">
      <w:pPr>
        <w:pStyle w:val="Heading1"/>
        <w:rPr>
          <w:lang w:val="en-US"/>
        </w:rPr>
      </w:pPr>
      <w:r>
        <w:rPr>
          <w:lang w:val="en-US"/>
        </w:rPr>
        <w:t xml:space="preserve">CDNs and </w:t>
      </w:r>
      <w:r w:rsidR="008938FC" w:rsidRPr="008938FC">
        <w:rPr>
          <w:lang w:val="en-US"/>
        </w:rPr>
        <w:t>Centrality</w:t>
      </w:r>
    </w:p>
    <w:p w14:paraId="55F3AF28" w14:textId="77777777" w:rsidR="008938FC" w:rsidRPr="008938FC" w:rsidRDefault="008938FC" w:rsidP="008938FC">
      <w:pPr>
        <w:rPr>
          <w:lang w:val="en-US"/>
        </w:rPr>
      </w:pPr>
    </w:p>
    <w:p w14:paraId="7A4F2EAB" w14:textId="24B5C2B8" w:rsidR="009345D6" w:rsidRDefault="009345D6" w:rsidP="009345D6">
      <w:pPr>
        <w:rPr>
          <w:lang w:val="en-US"/>
        </w:rPr>
      </w:pPr>
      <w:r w:rsidRPr="009345D6">
        <w:rPr>
          <w:lang w:val="en-US"/>
        </w:rPr>
        <w:t>On the afternoon June 17 of this year there was a widespread outage of online services. In Australia it impacted three of the country’s largest banks, the national postal service, the country’s reserve bank, and one airline</w:t>
      </w:r>
      <w:r>
        <w:rPr>
          <w:lang w:val="en-US"/>
        </w:rPr>
        <w:t xml:space="preserve"> operator</w:t>
      </w:r>
      <w:r w:rsidRPr="009345D6">
        <w:rPr>
          <w:lang w:val="en-US"/>
        </w:rPr>
        <w:t xml:space="preserve">. Further afield from Australia the outage impacted the Hong Kong Stock Exchange, and some US airlines. </w:t>
      </w:r>
      <w:r>
        <w:rPr>
          <w:lang w:val="en-US"/>
        </w:rPr>
        <w:t>The roll call of impacted services appeared to reach some 500 services.</w:t>
      </w:r>
    </w:p>
    <w:p w14:paraId="0189F0C5" w14:textId="77777777" w:rsidR="009345D6" w:rsidRDefault="009345D6" w:rsidP="009345D6">
      <w:pPr>
        <w:rPr>
          <w:lang w:val="en-US"/>
        </w:rPr>
      </w:pPr>
    </w:p>
    <w:p w14:paraId="726EB04B" w14:textId="77777777" w:rsidR="001D3FB6" w:rsidRDefault="009345D6" w:rsidP="009345D6">
      <w:pPr>
        <w:rPr>
          <w:lang w:val="en-US"/>
        </w:rPr>
      </w:pPr>
      <w:r w:rsidRPr="009345D6">
        <w:rPr>
          <w:lang w:val="en-US"/>
        </w:rPr>
        <w:t xml:space="preserve">The problems were first noticed at around </w:t>
      </w:r>
      <w:r>
        <w:rPr>
          <w:lang w:val="en-US"/>
        </w:rPr>
        <w:t xml:space="preserve">mid-afternoon Australian Eastern Time </w:t>
      </w:r>
      <w:r w:rsidRPr="009345D6">
        <w:rPr>
          <w:lang w:val="en-US"/>
        </w:rPr>
        <w:t>and were not fully restored until four hours later. The question is of course what do these 500 affected enterprises had in common? Why were they fate</w:t>
      </w:r>
      <w:r>
        <w:rPr>
          <w:lang w:val="en-US"/>
        </w:rPr>
        <w:t>-</w:t>
      </w:r>
      <w:r w:rsidRPr="009345D6">
        <w:rPr>
          <w:lang w:val="en-US"/>
        </w:rPr>
        <w:t xml:space="preserve">sharing in an outage? </w:t>
      </w:r>
      <w:r>
        <w:rPr>
          <w:lang w:val="en-US"/>
        </w:rPr>
        <w:t>This</w:t>
      </w:r>
      <w:r w:rsidRPr="009345D6">
        <w:rPr>
          <w:lang w:val="en-US"/>
        </w:rPr>
        <w:t xml:space="preserve"> was not </w:t>
      </w:r>
      <w:r>
        <w:rPr>
          <w:lang w:val="en-US"/>
        </w:rPr>
        <w:t xml:space="preserve">the result of a deliberate </w:t>
      </w:r>
      <w:r w:rsidRPr="009345D6">
        <w:rPr>
          <w:lang w:val="en-US"/>
        </w:rPr>
        <w:t>attack. But it was related to the measures many of the Internet’s enterprise</w:t>
      </w:r>
      <w:r>
        <w:rPr>
          <w:lang w:val="en-US"/>
        </w:rPr>
        <w:t>s, both large and small,</w:t>
      </w:r>
      <w:r w:rsidRPr="009345D6">
        <w:rPr>
          <w:lang w:val="en-US"/>
        </w:rPr>
        <w:t xml:space="preserve"> use to deflect the impact of </w:t>
      </w:r>
      <w:r>
        <w:rPr>
          <w:lang w:val="en-US"/>
        </w:rPr>
        <w:t xml:space="preserve">such </w:t>
      </w:r>
      <w:r w:rsidRPr="009345D6">
        <w:rPr>
          <w:lang w:val="en-US"/>
        </w:rPr>
        <w:t xml:space="preserve">attacks. The answer is that they were all customers of Akamai and </w:t>
      </w:r>
      <w:r>
        <w:rPr>
          <w:lang w:val="en-US"/>
        </w:rPr>
        <w:t xml:space="preserve">in particular </w:t>
      </w:r>
      <w:r w:rsidRPr="009345D6">
        <w:rPr>
          <w:lang w:val="en-US"/>
        </w:rPr>
        <w:t xml:space="preserve">Akamai’s </w:t>
      </w:r>
      <w:proofErr w:type="spellStart"/>
      <w:r w:rsidRPr="009345D6">
        <w:rPr>
          <w:lang w:val="en-US"/>
        </w:rPr>
        <w:t>Prolexic</w:t>
      </w:r>
      <w:proofErr w:type="spellEnd"/>
      <w:r w:rsidRPr="009345D6">
        <w:rPr>
          <w:lang w:val="en-US"/>
        </w:rPr>
        <w:t xml:space="preserve"> DDOS protection system. Akamai’s </w:t>
      </w:r>
      <w:r>
        <w:rPr>
          <w:lang w:val="en-US"/>
        </w:rPr>
        <w:t>post-event response</w:t>
      </w:r>
      <w:r w:rsidRPr="009345D6">
        <w:rPr>
          <w:lang w:val="en-US"/>
        </w:rPr>
        <w:t xml:space="preserve"> was</w:t>
      </w:r>
      <w:r>
        <w:rPr>
          <w:lang w:val="en-US"/>
        </w:rPr>
        <w:t>:</w:t>
      </w:r>
      <w:r w:rsidRPr="009345D6">
        <w:rPr>
          <w:lang w:val="en-US"/>
        </w:rPr>
        <w:t xml:space="preserve"> </w:t>
      </w:r>
    </w:p>
    <w:p w14:paraId="68FB5E4A" w14:textId="77777777" w:rsidR="001D3FB6" w:rsidRDefault="001D3FB6" w:rsidP="009345D6">
      <w:pPr>
        <w:rPr>
          <w:lang w:val="en-US"/>
        </w:rPr>
      </w:pPr>
    </w:p>
    <w:p w14:paraId="42571C21" w14:textId="57208139" w:rsidR="009345D6" w:rsidRDefault="009345D6" w:rsidP="009345D6">
      <w:pPr>
        <w:rPr>
          <w:lang w:val="en-US"/>
        </w:rPr>
      </w:pPr>
    </w:p>
    <w:p w14:paraId="150A5495" w14:textId="2F55B65E" w:rsidR="009345D6" w:rsidRDefault="009345D6" w:rsidP="009345D6">
      <w:pPr>
        <w:ind w:left="720"/>
        <w:rPr>
          <w:lang w:val="en-US"/>
        </w:rPr>
      </w:pPr>
      <w:r>
        <w:rPr>
          <w:noProof/>
          <w:lang w:val="en-US"/>
        </w:rPr>
        <w:drawing>
          <wp:inline distT="0" distB="0" distL="0" distR="0" wp14:anchorId="4EA19597" wp14:editId="409F037D">
            <wp:extent cx="3994059" cy="2563696"/>
            <wp:effectExtent l="0" t="0" r="0" b="190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8"/>
                    <a:stretch>
                      <a:fillRect/>
                    </a:stretch>
                  </pic:blipFill>
                  <pic:spPr>
                    <a:xfrm>
                      <a:off x="0" y="0"/>
                      <a:ext cx="4018893" cy="2579637"/>
                    </a:xfrm>
                    <a:prstGeom prst="rect">
                      <a:avLst/>
                    </a:prstGeom>
                  </pic:spPr>
                </pic:pic>
              </a:graphicData>
            </a:graphic>
          </wp:inline>
        </w:drawing>
      </w:r>
    </w:p>
    <w:p w14:paraId="0641F377" w14:textId="68E2441B" w:rsidR="009345D6" w:rsidRDefault="009345D6" w:rsidP="009345D6">
      <w:pPr>
        <w:ind w:left="720"/>
        <w:rPr>
          <w:lang w:val="en-US"/>
        </w:rPr>
      </w:pPr>
    </w:p>
    <w:p w14:paraId="4B5BA0FD" w14:textId="61821939" w:rsidR="009345D6" w:rsidRDefault="009345D6" w:rsidP="009345D6">
      <w:pPr>
        <w:ind w:left="720"/>
        <w:rPr>
          <w:i/>
          <w:iCs/>
          <w:lang w:val="en-US"/>
        </w:rPr>
      </w:pPr>
      <w:r w:rsidRPr="009345D6">
        <w:rPr>
          <w:i/>
          <w:iCs/>
          <w:lang w:val="en-US"/>
        </w:rPr>
        <w:t>ABC News Report on Akami Outage</w:t>
      </w:r>
    </w:p>
    <w:p w14:paraId="570E8323" w14:textId="62C9B0FA" w:rsidR="00161A9A" w:rsidRDefault="00161A9A" w:rsidP="009345D6">
      <w:pPr>
        <w:ind w:left="720"/>
        <w:rPr>
          <w:i/>
          <w:iCs/>
          <w:lang w:val="en-US"/>
        </w:rPr>
      </w:pPr>
    </w:p>
    <w:p w14:paraId="3CF7154A" w14:textId="77777777" w:rsidR="00161A9A" w:rsidRDefault="00161A9A" w:rsidP="00161A9A">
      <w:pPr>
        <w:ind w:left="720"/>
        <w:rPr>
          <w:lang w:val="en-US"/>
        </w:rPr>
      </w:pPr>
      <w:r w:rsidRPr="009345D6">
        <w:rPr>
          <w:lang w:val="en-US"/>
        </w:rPr>
        <w:t>"A routing table value used by this particular service was inadvertently exceeded. The effect was an unanticipated disruption of service."</w:t>
      </w:r>
    </w:p>
    <w:p w14:paraId="6E9749CC" w14:textId="734EBFA3" w:rsidR="00161A9A" w:rsidRPr="00161A9A" w:rsidRDefault="00161A9A" w:rsidP="00161A9A">
      <w:pPr>
        <w:ind w:left="720"/>
        <w:rPr>
          <w:lang w:val="en-US"/>
        </w:rPr>
      </w:pPr>
      <w:hyperlink r:id="rId9" w:history="1">
        <w:r w:rsidRPr="009345D6">
          <w:rPr>
            <w:rStyle w:val="Hyperlink"/>
            <w:lang w:val="en-US"/>
          </w:rPr>
          <w:t>https://blogs.akamai.com/2021/06/akamai-provides-prolexic-ddos-service-impact-update-status-resolved.html</w:t>
        </w:r>
      </w:hyperlink>
    </w:p>
    <w:p w14:paraId="3B197D9F" w14:textId="77777777" w:rsidR="009345D6" w:rsidRPr="009345D6" w:rsidRDefault="009345D6" w:rsidP="009345D6">
      <w:pPr>
        <w:ind w:left="720"/>
        <w:rPr>
          <w:lang w:val="en-US"/>
        </w:rPr>
      </w:pPr>
    </w:p>
    <w:p w14:paraId="23B2CEAE" w14:textId="69AA4635" w:rsidR="009345D6" w:rsidRPr="009345D6" w:rsidRDefault="009345D6" w:rsidP="009345D6">
      <w:pPr>
        <w:rPr>
          <w:lang w:val="en-US"/>
        </w:rPr>
      </w:pPr>
      <w:r w:rsidRPr="009345D6">
        <w:rPr>
          <w:lang w:val="en-US"/>
        </w:rPr>
        <w:t xml:space="preserve">Yes, the Internet is still growing, and in the IPv4 network we are closing in on some 1 million routing entries, and in IPv6 the comparable number is now approaching 150,000 entries.  Switching elements implement packet decision structures in various ways. Some use Ternary Content-Addressable </w:t>
      </w:r>
      <w:r>
        <w:rPr>
          <w:lang w:val="en-US"/>
        </w:rPr>
        <w:t>M</w:t>
      </w:r>
      <w:r w:rsidRPr="009345D6">
        <w:rPr>
          <w:lang w:val="en-US"/>
        </w:rPr>
        <w:t xml:space="preserve">emory (TCAM), others use customized ASICS. The common objective </w:t>
      </w:r>
      <w:r>
        <w:rPr>
          <w:lang w:val="en-US"/>
        </w:rPr>
        <w:t xml:space="preserve">here </w:t>
      </w:r>
      <w:r w:rsidRPr="009345D6">
        <w:rPr>
          <w:lang w:val="en-US"/>
        </w:rPr>
        <w:t xml:space="preserve">is to make a forwarding decision that is based on a lookup of a best match of the packet’s destination address to a routing entry drawn from this pool of some 1 million entries. </w:t>
      </w:r>
      <w:r>
        <w:rPr>
          <w:lang w:val="en-US"/>
        </w:rPr>
        <w:t>And t</w:t>
      </w:r>
      <w:r w:rsidRPr="009345D6">
        <w:rPr>
          <w:lang w:val="en-US"/>
        </w:rPr>
        <w:t xml:space="preserve">his lookup has to be as fast as we can possibly make it. If I am building a very high-speed switch </w:t>
      </w:r>
      <w:r w:rsidRPr="009345D6">
        <w:rPr>
          <w:lang w:val="en-US"/>
        </w:rPr>
        <w:lastRenderedPageBreak/>
        <w:t xml:space="preserve">that can handle the packet load of multiple 100G circuits then I </w:t>
      </w:r>
      <w:r>
        <w:rPr>
          <w:lang w:val="en-US"/>
        </w:rPr>
        <w:t xml:space="preserve">probably would like to have my unit </w:t>
      </w:r>
      <w:r w:rsidRPr="009345D6">
        <w:rPr>
          <w:lang w:val="en-US"/>
        </w:rPr>
        <w:t xml:space="preserve">make some 100M or so </w:t>
      </w:r>
      <w:r>
        <w:rPr>
          <w:lang w:val="en-US"/>
        </w:rPr>
        <w:t xml:space="preserve">switching </w:t>
      </w:r>
      <w:r w:rsidRPr="009345D6">
        <w:rPr>
          <w:lang w:val="en-US"/>
        </w:rPr>
        <w:t xml:space="preserve">decisions per second. That implies that </w:t>
      </w:r>
      <w:r>
        <w:rPr>
          <w:lang w:val="en-US"/>
        </w:rPr>
        <w:t>I need to design a decision system that can</w:t>
      </w:r>
      <w:r w:rsidRPr="009345D6">
        <w:rPr>
          <w:lang w:val="en-US"/>
        </w:rPr>
        <w:t xml:space="preserve"> perform this lookup across a set of 1 million entries and do so in just 10 nanoseconds. </w:t>
      </w:r>
      <w:r>
        <w:rPr>
          <w:lang w:val="en-US"/>
        </w:rPr>
        <w:t xml:space="preserve">This is a very challenging objective. By comparison the fastest available memory cycle time is a little under 1 nanosecond. </w:t>
      </w:r>
      <w:r w:rsidRPr="009345D6">
        <w:rPr>
          <w:lang w:val="en-US"/>
        </w:rPr>
        <w:t>However, it’s not quite a</w:t>
      </w:r>
      <w:r>
        <w:rPr>
          <w:lang w:val="en-US"/>
        </w:rPr>
        <w:t>s</w:t>
      </w:r>
      <w:r w:rsidRPr="009345D6">
        <w:rPr>
          <w:lang w:val="en-US"/>
        </w:rPr>
        <w:t xml:space="preserve"> simple as that. If I am building such a switch element then I need to design it such that it can cope with the </w:t>
      </w:r>
      <w:r>
        <w:rPr>
          <w:lang w:val="en-US"/>
        </w:rPr>
        <w:t xml:space="preserve">peak </w:t>
      </w:r>
      <w:r w:rsidRPr="009345D6">
        <w:rPr>
          <w:lang w:val="en-US"/>
        </w:rPr>
        <w:t>switching load</w:t>
      </w:r>
      <w:r>
        <w:rPr>
          <w:lang w:val="en-US"/>
        </w:rPr>
        <w:t>s</w:t>
      </w:r>
      <w:r w:rsidRPr="009345D6">
        <w:rPr>
          <w:lang w:val="en-US"/>
        </w:rPr>
        <w:t xml:space="preserve"> in </w:t>
      </w:r>
      <w:r>
        <w:rPr>
          <w:lang w:val="en-US"/>
        </w:rPr>
        <w:t xml:space="preserve">that I can expect in </w:t>
      </w:r>
      <w:r w:rsidRPr="009345D6">
        <w:rPr>
          <w:lang w:val="en-US"/>
        </w:rPr>
        <w:t xml:space="preserve">1, 2 or even 5 years from now. If I get it wrong and do not design sufficient capacity and speed, then </w:t>
      </w:r>
      <w:r>
        <w:rPr>
          <w:lang w:val="en-US"/>
        </w:rPr>
        <w:t>my unit</w:t>
      </w:r>
      <w:r w:rsidRPr="009345D6">
        <w:rPr>
          <w:lang w:val="en-US"/>
        </w:rPr>
        <w:t xml:space="preserve"> will hit obsolescence earlier and this will impose </w:t>
      </w:r>
      <w:r>
        <w:rPr>
          <w:lang w:val="en-US"/>
        </w:rPr>
        <w:t xml:space="preserve">further </w:t>
      </w:r>
      <w:r w:rsidRPr="009345D6">
        <w:rPr>
          <w:lang w:val="en-US"/>
        </w:rPr>
        <w:t>costs on the network operator. If I over-design, it then I will have spent too much on state-of-the-art high</w:t>
      </w:r>
      <w:r>
        <w:rPr>
          <w:lang w:val="en-US"/>
        </w:rPr>
        <w:t>-</w:t>
      </w:r>
      <w:r w:rsidRPr="009345D6">
        <w:rPr>
          <w:lang w:val="en-US"/>
        </w:rPr>
        <w:t xml:space="preserve">speed memory and my product will be far more expensive than my competitors. Every device is built with such design trade-offs and the useful life of these devices depends on such indeterminate factors such as the future growth rate of the Internet. The point is that </w:t>
      </w:r>
      <w:r>
        <w:rPr>
          <w:lang w:val="en-US"/>
        </w:rPr>
        <w:t xml:space="preserve">of our </w:t>
      </w:r>
      <w:r w:rsidRPr="009345D6">
        <w:rPr>
          <w:lang w:val="en-US"/>
        </w:rPr>
        <w:t xml:space="preserve">networks use such equipment, and the role of the network operator is to constantly upgrade their switching equipment capability to keep just ahead of these demands. And </w:t>
      </w:r>
      <w:r>
        <w:rPr>
          <w:lang w:val="en-US"/>
        </w:rPr>
        <w:t>means that it</w:t>
      </w:r>
      <w:r w:rsidR="00161A9A">
        <w:rPr>
          <w:lang w:val="en-US"/>
        </w:rPr>
        <w:t>’</w:t>
      </w:r>
      <w:r>
        <w:rPr>
          <w:lang w:val="en-US"/>
        </w:rPr>
        <w:t xml:space="preserve">s inevitable that </w:t>
      </w:r>
      <w:r w:rsidRPr="009345D6">
        <w:rPr>
          <w:lang w:val="en-US"/>
        </w:rPr>
        <w:t xml:space="preserve">sometimes they </w:t>
      </w:r>
      <w:r>
        <w:rPr>
          <w:lang w:val="en-US"/>
        </w:rPr>
        <w:t>will</w:t>
      </w:r>
      <w:r w:rsidRPr="009345D6">
        <w:rPr>
          <w:lang w:val="en-US"/>
        </w:rPr>
        <w:t xml:space="preserve"> slip up. As did Akamai evidently.</w:t>
      </w:r>
      <w:r>
        <w:rPr>
          <w:lang w:val="en-US"/>
        </w:rPr>
        <w:t xml:space="preserve"> We can’t just out-design this problem when we are sitting on the very edge of what silicon is capable of.</w:t>
      </w:r>
    </w:p>
    <w:p w14:paraId="5D94602C" w14:textId="77777777" w:rsidR="009345D6" w:rsidRPr="009345D6" w:rsidRDefault="009345D6" w:rsidP="009345D6">
      <w:pPr>
        <w:rPr>
          <w:lang w:val="en-US"/>
        </w:rPr>
      </w:pPr>
    </w:p>
    <w:p w14:paraId="203A5293" w14:textId="42A74744" w:rsidR="009345D6" w:rsidRPr="009345D6" w:rsidRDefault="009345D6" w:rsidP="009345D6">
      <w:pPr>
        <w:rPr>
          <w:lang w:val="en-US"/>
        </w:rPr>
      </w:pPr>
      <w:r w:rsidRPr="009345D6">
        <w:rPr>
          <w:lang w:val="en-US"/>
        </w:rPr>
        <w:t xml:space="preserve">But this is not an issue that is unique to Akami. All network service providers are chasing a similar objective, and from time to time all of these </w:t>
      </w:r>
      <w:r>
        <w:rPr>
          <w:lang w:val="en-US"/>
        </w:rPr>
        <w:t xml:space="preserve">systems </w:t>
      </w:r>
      <w:r w:rsidRPr="009345D6">
        <w:rPr>
          <w:lang w:val="en-US"/>
        </w:rPr>
        <w:t>may flip over to an overload state and have a service outage. What was notable about this particular outage was that this outage impacted a large set of online service providers. The business of being the back-end service provider to online platforms is not exactly a highly populated and diverse business</w:t>
      </w:r>
      <w:r>
        <w:rPr>
          <w:lang w:val="en-US"/>
        </w:rPr>
        <w:t xml:space="preserve"> environment</w:t>
      </w:r>
      <w:r w:rsidRPr="009345D6">
        <w:rPr>
          <w:lang w:val="en-US"/>
        </w:rPr>
        <w:t>. In fact</w:t>
      </w:r>
      <w:r>
        <w:rPr>
          <w:lang w:val="en-US"/>
        </w:rPr>
        <w:t>,</w:t>
      </w:r>
      <w:r w:rsidRPr="009345D6">
        <w:rPr>
          <w:lang w:val="en-US"/>
        </w:rPr>
        <w:t xml:space="preserve"> there are very few enterprises that offer such services, and if any of them experience operation outages then the impacts are </w:t>
      </w:r>
      <w:r>
        <w:rPr>
          <w:lang w:val="en-US"/>
        </w:rPr>
        <w:t xml:space="preserve">going to be </w:t>
      </w:r>
      <w:r w:rsidRPr="009345D6">
        <w:rPr>
          <w:lang w:val="en-US"/>
        </w:rPr>
        <w:t>highly visible.</w:t>
      </w:r>
    </w:p>
    <w:p w14:paraId="787E9C07" w14:textId="77777777" w:rsidR="009345D6" w:rsidRPr="009345D6" w:rsidRDefault="009345D6" w:rsidP="009345D6">
      <w:pPr>
        <w:rPr>
          <w:lang w:val="en-US"/>
        </w:rPr>
      </w:pPr>
    </w:p>
    <w:p w14:paraId="7271CD99" w14:textId="47327F08" w:rsidR="00161A9A" w:rsidRDefault="009345D6" w:rsidP="009345D6">
      <w:pPr>
        <w:rPr>
          <w:lang w:val="en-US"/>
        </w:rPr>
      </w:pPr>
      <w:r w:rsidRPr="009345D6">
        <w:rPr>
          <w:lang w:val="en-US"/>
        </w:rPr>
        <w:t>As it turned out this was not an isolated incident</w:t>
      </w:r>
      <w:r>
        <w:rPr>
          <w:lang w:val="en-US"/>
        </w:rPr>
        <w:t xml:space="preserve"> in June 2021</w:t>
      </w:r>
      <w:r w:rsidRPr="009345D6">
        <w:rPr>
          <w:lang w:val="en-US"/>
        </w:rPr>
        <w:t xml:space="preserve">. Earlier in </w:t>
      </w:r>
      <w:r>
        <w:rPr>
          <w:lang w:val="en-US"/>
        </w:rPr>
        <w:t>the month</w:t>
      </w:r>
      <w:r w:rsidRPr="009345D6">
        <w:rPr>
          <w:lang w:val="en-US"/>
        </w:rPr>
        <w:t xml:space="preserve"> we saw a set of popular services disappear for an hour or more. The list of impacted services included Twitch, Pinterest</w:t>
      </w:r>
      <w:r w:rsidR="00A57F9F">
        <w:rPr>
          <w:lang w:val="en-US"/>
        </w:rPr>
        <w:t>,</w:t>
      </w:r>
      <w:r w:rsidRPr="009345D6">
        <w:rPr>
          <w:lang w:val="en-US"/>
        </w:rPr>
        <w:t xml:space="preserve"> Reddit, Spotify, the New York Times, and the BBC to name just a few. What did all these services have in common? They use Fastly.</w:t>
      </w:r>
      <w:r>
        <w:rPr>
          <w:lang w:val="en-US"/>
        </w:rPr>
        <w:t xml:space="preserve"> </w:t>
      </w:r>
    </w:p>
    <w:p w14:paraId="1CF9B749" w14:textId="77777777" w:rsidR="00161A9A" w:rsidRDefault="00161A9A" w:rsidP="009345D6">
      <w:pPr>
        <w:rPr>
          <w:lang w:val="en-US"/>
        </w:rPr>
      </w:pPr>
    </w:p>
    <w:p w14:paraId="6B6D691E" w14:textId="77777777" w:rsidR="00161A9A" w:rsidRDefault="00161A9A" w:rsidP="00161A9A">
      <w:pPr>
        <w:ind w:left="720"/>
      </w:pPr>
      <w:r>
        <w:rPr>
          <w:noProof/>
        </w:rPr>
        <w:drawing>
          <wp:inline distT="0" distB="0" distL="0" distR="0" wp14:anchorId="7A8246F0" wp14:editId="72E85DAB">
            <wp:extent cx="5069305" cy="1875534"/>
            <wp:effectExtent l="0" t="0" r="0" b="444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0"/>
                    <a:stretch>
                      <a:fillRect/>
                    </a:stretch>
                  </pic:blipFill>
                  <pic:spPr>
                    <a:xfrm>
                      <a:off x="0" y="0"/>
                      <a:ext cx="5082649" cy="1880471"/>
                    </a:xfrm>
                    <a:prstGeom prst="rect">
                      <a:avLst/>
                    </a:prstGeom>
                  </pic:spPr>
                </pic:pic>
              </a:graphicData>
            </a:graphic>
          </wp:inline>
        </w:drawing>
      </w:r>
    </w:p>
    <w:p w14:paraId="5F66817B" w14:textId="77777777" w:rsidR="00161A9A" w:rsidRPr="009345D6" w:rsidRDefault="00161A9A" w:rsidP="00161A9A">
      <w:pPr>
        <w:ind w:left="720"/>
        <w:rPr>
          <w:i/>
          <w:iCs/>
          <w:lang w:val="en-US"/>
        </w:rPr>
      </w:pPr>
      <w:r w:rsidRPr="009345D6">
        <w:rPr>
          <w:i/>
          <w:iCs/>
          <w:lang w:val="en-US"/>
        </w:rPr>
        <w:t>ABC News Report on</w:t>
      </w:r>
      <w:r>
        <w:rPr>
          <w:i/>
          <w:iCs/>
          <w:lang w:val="en-US"/>
        </w:rPr>
        <w:t xml:space="preserve"> Fastly</w:t>
      </w:r>
      <w:r w:rsidRPr="009345D6">
        <w:rPr>
          <w:i/>
          <w:iCs/>
          <w:lang w:val="en-US"/>
        </w:rPr>
        <w:t xml:space="preserve"> Outage</w:t>
      </w:r>
    </w:p>
    <w:p w14:paraId="5C6E61BA" w14:textId="77777777" w:rsidR="00161A9A" w:rsidRDefault="00161A9A" w:rsidP="00161A9A">
      <w:pPr>
        <w:ind w:left="720"/>
        <w:rPr>
          <w:lang w:val="en-US"/>
        </w:rPr>
      </w:pPr>
    </w:p>
    <w:p w14:paraId="51468F23" w14:textId="575E6C52" w:rsidR="00161A9A" w:rsidRDefault="009345D6" w:rsidP="00161A9A">
      <w:pPr>
        <w:ind w:left="720"/>
      </w:pPr>
      <w:r w:rsidRPr="009345D6">
        <w:rPr>
          <w:lang w:val="en-US"/>
        </w:rPr>
        <w:t>“</w:t>
      </w:r>
      <w:r w:rsidRPr="009345D6">
        <w:t>We experienced a global outage due to an undiscovered software bug that surfaced on June 8 when it was triggered by a valid customer configuration change. We detected the disruption within one minute, then identified and isolated the cause, and disabled the configuration. Within 49 minutes, 95% of our network was operating as normal.</w:t>
      </w:r>
      <w:r>
        <w:rPr>
          <w:lang w:val="en-US"/>
        </w:rPr>
        <w:t xml:space="preserve"> </w:t>
      </w:r>
      <w:r w:rsidRPr="009345D6">
        <w:t xml:space="preserve">This outage was broad and severe, and we’re truly sorry for the impact to our customers and everyone who relies on them.” </w:t>
      </w:r>
    </w:p>
    <w:p w14:paraId="7A1FB072" w14:textId="2F4E0484" w:rsidR="009345D6" w:rsidRPr="009345D6" w:rsidRDefault="00161A9A" w:rsidP="00161A9A">
      <w:pPr>
        <w:ind w:left="720"/>
        <w:rPr>
          <w:lang w:val="en-US"/>
        </w:rPr>
      </w:pPr>
      <w:hyperlink r:id="rId11" w:history="1">
        <w:r w:rsidRPr="00137760">
          <w:rPr>
            <w:rStyle w:val="Hyperlink"/>
          </w:rPr>
          <w:t>https://www.fastly.com/blog/summary-of-june-8-outage</w:t>
        </w:r>
      </w:hyperlink>
    </w:p>
    <w:p w14:paraId="2CC10757" w14:textId="08FBCB4F" w:rsidR="009345D6" w:rsidRDefault="009345D6" w:rsidP="009345D6"/>
    <w:p w14:paraId="7AB474A9" w14:textId="77777777" w:rsidR="009345D6" w:rsidRPr="009345D6" w:rsidRDefault="009345D6" w:rsidP="009345D6"/>
    <w:p w14:paraId="2DF1ECFC" w14:textId="00B9DD23" w:rsidR="00B92809" w:rsidRDefault="001D3FB6" w:rsidP="009345D6">
      <w:r>
        <w:t>Again, this was not an attack</w:t>
      </w:r>
      <w:r w:rsidR="00B92809">
        <w:t>.</w:t>
      </w:r>
      <w:r>
        <w:t xml:space="preserve"> </w:t>
      </w:r>
      <w:r w:rsidR="00B92809">
        <w:t>I</w:t>
      </w:r>
      <w:r>
        <w:t xml:space="preserve">t was more in the nature of a ticking time bomb where a particular customer configuration setting could trigger a failure in the </w:t>
      </w:r>
      <w:r w:rsidR="00A57F9F">
        <w:t>shared</w:t>
      </w:r>
      <w:r>
        <w:t xml:space="preserve"> CDN platform. </w:t>
      </w:r>
      <w:r w:rsidR="00B92809">
        <w:t>And all that needed to happen was for a customer to stumble on that particular configuration setting and the system would fail.</w:t>
      </w:r>
    </w:p>
    <w:p w14:paraId="3F183DE0" w14:textId="77777777" w:rsidR="00B92809" w:rsidRDefault="00B92809" w:rsidP="009345D6"/>
    <w:p w14:paraId="29C2DF28" w14:textId="351D4621" w:rsidR="009345D6" w:rsidRPr="009345D6" w:rsidRDefault="009345D6" w:rsidP="009345D6">
      <w:r w:rsidRPr="009345D6">
        <w:t>Fastly is built on a configuration management platform called “Varnish”</w:t>
      </w:r>
      <w:r w:rsidR="001D3FB6">
        <w:t>. As Fastly reports:</w:t>
      </w:r>
    </w:p>
    <w:p w14:paraId="33F7D022" w14:textId="77777777" w:rsidR="009345D6" w:rsidRPr="009345D6" w:rsidRDefault="009345D6" w:rsidP="009345D6"/>
    <w:p w14:paraId="44F87095" w14:textId="77777777" w:rsidR="009345D6" w:rsidRPr="009345D6" w:rsidRDefault="009345D6" w:rsidP="001D3FB6">
      <w:pPr>
        <w:ind w:left="720"/>
      </w:pPr>
      <w:r w:rsidRPr="009345D6">
        <w:lastRenderedPageBreak/>
        <w:t>“Fastly is built on Varnish, which allows for high-powered content delivery including the ability to instantly purge content across its global network. Using Varnish Configuration Language (VCL), Catch can customize their Fastly configurations, resulting in more intelligent caching.</w:t>
      </w:r>
    </w:p>
    <w:p w14:paraId="00BB958E" w14:textId="77777777" w:rsidR="001D3FB6" w:rsidRDefault="001D3FB6" w:rsidP="001D3FB6">
      <w:pPr>
        <w:ind w:left="720"/>
      </w:pPr>
    </w:p>
    <w:p w14:paraId="0A03E1DE" w14:textId="1CDD0712" w:rsidR="009345D6" w:rsidRPr="009345D6" w:rsidRDefault="001D3FB6" w:rsidP="001D3FB6">
      <w:pPr>
        <w:ind w:left="720"/>
      </w:pPr>
      <w:r>
        <w:t>“</w:t>
      </w:r>
      <w:r w:rsidR="009345D6" w:rsidRPr="009345D6">
        <w:t>Setting cache rules based on something as specific as the cookies in the request is something we would normally only consider possible running our own Varnish server. Having the ability to do so at the CDN layer makes our setup much more powerful and streamlined. We are also able to ensure certain file formats are always served from Fastly, and in theory never have to hit our origin more than once.</w:t>
      </w:r>
    </w:p>
    <w:p w14:paraId="45F32B9D" w14:textId="77777777" w:rsidR="00A57F9F" w:rsidRDefault="00A57F9F" w:rsidP="001D3FB6">
      <w:pPr>
        <w:ind w:left="720"/>
      </w:pPr>
    </w:p>
    <w:p w14:paraId="51FCBE0A" w14:textId="75653019" w:rsidR="009345D6" w:rsidRPr="009345D6" w:rsidRDefault="009345D6" w:rsidP="001D3FB6">
      <w:pPr>
        <w:ind w:left="720"/>
      </w:pPr>
      <w:r w:rsidRPr="009345D6">
        <w:t xml:space="preserve">“Varnish is incredibly important to us because we can control the VCL if we want to make changes to the caching layer. With most CDNs, you don’t get that kind of flexibility, but with Fastly you do.” </w:t>
      </w:r>
      <w:hyperlink r:id="rId12" w:history="1">
        <w:r w:rsidRPr="009345D6">
          <w:rPr>
            <w:rStyle w:val="Hyperlink"/>
          </w:rPr>
          <w:t>https://www.fastly.com/customers/catch/</w:t>
        </w:r>
      </w:hyperlink>
    </w:p>
    <w:p w14:paraId="68136EE8" w14:textId="77777777" w:rsidR="009345D6" w:rsidRPr="009345D6" w:rsidRDefault="009345D6" w:rsidP="009345D6"/>
    <w:p w14:paraId="1008E201" w14:textId="77777777" w:rsidR="001D3FB6" w:rsidRDefault="009345D6" w:rsidP="009345D6">
      <w:r w:rsidRPr="009345D6">
        <w:t>Varnish? What’s Varnish when it</w:t>
      </w:r>
      <w:r w:rsidR="001D3FB6">
        <w:t>’</w:t>
      </w:r>
      <w:r w:rsidRPr="009345D6">
        <w:t>s at home?</w:t>
      </w:r>
    </w:p>
    <w:p w14:paraId="1B62AAF6" w14:textId="77777777" w:rsidR="001D3FB6" w:rsidRDefault="001D3FB6" w:rsidP="009345D6"/>
    <w:p w14:paraId="3C9C3D7F" w14:textId="3BBEECBC" w:rsidR="009345D6" w:rsidRPr="009345D6" w:rsidRDefault="009345D6" w:rsidP="001D3FB6">
      <w:pPr>
        <w:ind w:left="720"/>
      </w:pPr>
      <w:r w:rsidRPr="009345D6">
        <w:t xml:space="preserve">“Varnish was designed specifically to replace Squid, a client-side proxy that can be adapted and used as a web accelerator. Its main design goal was to increase scalability and capacity of content-heavy dynamic websites as well as heavily consumed APIs. Such sites run on web servers, such as Apache or </w:t>
      </w:r>
      <w:proofErr w:type="spellStart"/>
      <w:r w:rsidRPr="009345D6">
        <w:t>nginx</w:t>
      </w:r>
      <w:proofErr w:type="spellEnd"/>
      <w:r w:rsidRPr="009345D6">
        <w:t xml:space="preserve">, primarily origin servers. which create the web content that is to be </w:t>
      </w:r>
      <w:proofErr w:type="gramStart"/>
      <w:r w:rsidRPr="009345D6">
        <w:t>served.</w:t>
      </w:r>
      <w:proofErr w:type="gramEnd"/>
      <w:r w:rsidRPr="009345D6">
        <w:t xml:space="preserve"> Varnish’s job is not to create content, but to make content delivery lightning fast.</w:t>
      </w:r>
      <w:r w:rsidR="001D3FB6">
        <w:t>”</w:t>
      </w:r>
    </w:p>
    <w:p w14:paraId="50F00AC0" w14:textId="77777777" w:rsidR="009345D6" w:rsidRPr="009345D6" w:rsidRDefault="00277E71" w:rsidP="001D3FB6">
      <w:pPr>
        <w:ind w:left="720"/>
      </w:pPr>
      <w:hyperlink r:id="rId13" w:history="1">
        <w:r w:rsidR="009345D6" w:rsidRPr="009345D6">
          <w:rPr>
            <w:rStyle w:val="Hyperlink"/>
          </w:rPr>
          <w:t>https://info.varnish-software.com/blog/history-varnish-cache-10-years</w:t>
        </w:r>
      </w:hyperlink>
    </w:p>
    <w:p w14:paraId="23D94AE2" w14:textId="77777777" w:rsidR="009345D6" w:rsidRPr="009345D6" w:rsidRDefault="009345D6" w:rsidP="009345D6"/>
    <w:p w14:paraId="4CCD3EB4" w14:textId="77777777" w:rsidR="00B92809" w:rsidRDefault="009345D6" w:rsidP="00B92809">
      <w:pPr>
        <w:ind w:left="720"/>
      </w:pPr>
      <w:r w:rsidRPr="009345D6">
        <w:t xml:space="preserve">When the Norwegian online newspaper VG Multimedia reached over 45 million page views every week, it took 12 servers to handle the requests. Anders Berg, a system administrator at VG, believed there had to be a way to reduce the number of servers while also loading the pages faster. He wrote a spec for an </w:t>
      </w:r>
      <w:proofErr w:type="gramStart"/>
      <w:r w:rsidRPr="009345D6">
        <w:t>open source</w:t>
      </w:r>
      <w:proofErr w:type="gramEnd"/>
      <w:r w:rsidRPr="009345D6">
        <w:t xml:space="preserve"> project dealing with the issue, getting the ball </w:t>
      </w:r>
      <w:proofErr w:type="spellStart"/>
      <w:r w:rsidRPr="009345D6">
        <w:t>rolling.</w:t>
      </w:r>
      <w:proofErr w:type="spellEnd"/>
    </w:p>
    <w:p w14:paraId="621A7F7D" w14:textId="6E5028D4" w:rsidR="009345D6" w:rsidRPr="009345D6" w:rsidRDefault="00B92809" w:rsidP="00B92809">
      <w:pPr>
        <w:ind w:left="720"/>
      </w:pPr>
      <w:r>
        <w:fldChar w:fldCharType="begin"/>
      </w:r>
      <w:r>
        <w:instrText xml:space="preserve"> HYPERLINK "</w:instrText>
      </w:r>
      <w:r w:rsidRPr="00B92809">
        <w:instrText>https://www.varnish-software.com/varnish-history/</w:instrText>
      </w:r>
      <w:r>
        <w:instrText xml:space="preserve">" </w:instrText>
      </w:r>
      <w:r>
        <w:fldChar w:fldCharType="separate"/>
      </w:r>
      <w:r w:rsidRPr="00137760">
        <w:rPr>
          <w:rStyle w:val="Hyperlink"/>
        </w:rPr>
        <w:t>https://www.varnish-software.com/varnish-history/</w:t>
      </w:r>
      <w:r>
        <w:fldChar w:fldCharType="end"/>
      </w:r>
    </w:p>
    <w:p w14:paraId="2D99D1E0" w14:textId="77777777" w:rsidR="009345D6" w:rsidRPr="009345D6" w:rsidRDefault="009345D6" w:rsidP="00B92809">
      <w:pPr>
        <w:ind w:left="720"/>
      </w:pPr>
    </w:p>
    <w:p w14:paraId="011554B2" w14:textId="1C34770A" w:rsidR="009345D6" w:rsidRPr="009345D6" w:rsidRDefault="001D3FB6" w:rsidP="009345D6">
      <w:r>
        <w:t xml:space="preserve">So Fastly’s major asset is not some proprietary software system that performs a CDN function uniquely efficiently. Varnish is </w:t>
      </w:r>
      <w:proofErr w:type="gramStart"/>
      <w:r w:rsidR="00466BB8">
        <w:t>an</w:t>
      </w:r>
      <w:proofErr w:type="gramEnd"/>
      <w:r w:rsidR="00466BB8">
        <w:t xml:space="preserve"> </w:t>
      </w:r>
      <w:proofErr w:type="gramStart"/>
      <w:r>
        <w:t>open source</w:t>
      </w:r>
      <w:proofErr w:type="gramEnd"/>
      <w:r>
        <w:t xml:space="preserve"> software tool, like many others. Perhaps what makes Fastly special is its large customer base, and these customers probably use Fastly for their CDN require</w:t>
      </w:r>
      <w:r w:rsidR="00292066">
        <w:t>ments</w:t>
      </w:r>
      <w:r>
        <w:t xml:space="preserve"> because others have also made the same decision to use Fastly. </w:t>
      </w:r>
      <w:r w:rsidR="00EE2BF0">
        <w:t xml:space="preserve">In other words what makes Fastly so special in the CDN world is its size, and this size is perhaps one of the more compelling reasons why others choose to use </w:t>
      </w:r>
      <w:r w:rsidR="00B65E3E">
        <w:t>Fastly and</w:t>
      </w:r>
      <w:r w:rsidR="00EE2BF0">
        <w:t xml:space="preserve"> contribute to its further growth. Size breeds more size.</w:t>
      </w:r>
    </w:p>
    <w:p w14:paraId="2A5EEDBB" w14:textId="77777777" w:rsidR="009345D6" w:rsidRPr="009345D6" w:rsidRDefault="009345D6" w:rsidP="009345D6"/>
    <w:p w14:paraId="62B747C1" w14:textId="38F1A94D" w:rsidR="00EE2BF0" w:rsidRDefault="00EE2BF0" w:rsidP="009345D6">
      <w:r>
        <w:t>There are a couple of issues with the CDN market.</w:t>
      </w:r>
    </w:p>
    <w:p w14:paraId="4BBB3980" w14:textId="77777777" w:rsidR="009345D6" w:rsidRPr="009345D6" w:rsidRDefault="009345D6" w:rsidP="009345D6"/>
    <w:p w14:paraId="6899B58B" w14:textId="6E0BC83E" w:rsidR="009345D6" w:rsidRPr="009345D6" w:rsidRDefault="009345D6" w:rsidP="009345D6">
      <w:r w:rsidRPr="009345D6">
        <w:t xml:space="preserve">Firstly, while its remarkably easy to select one </w:t>
      </w:r>
      <w:r w:rsidR="00EE2BF0">
        <w:t>CDN</w:t>
      </w:r>
      <w:r w:rsidRPr="009345D6">
        <w:t xml:space="preserve"> provider and use i</w:t>
      </w:r>
      <w:r w:rsidR="001D3973">
        <w:t>t</w:t>
      </w:r>
      <w:r w:rsidRPr="009345D6">
        <w:t xml:space="preserve"> for the entirety of one’s online content and service portfolio, it can be more challenging to select two or more such </w:t>
      </w:r>
      <w:r w:rsidR="00EE2BF0">
        <w:t xml:space="preserve">CDN </w:t>
      </w:r>
      <w:r w:rsidRPr="009345D6">
        <w:t xml:space="preserve">providers and use them together in a self-healing mutual backup setup. For many online service </w:t>
      </w:r>
      <w:r w:rsidR="00EE2BF0" w:rsidRPr="009345D6">
        <w:t>enterprises,</w:t>
      </w:r>
      <w:r w:rsidRPr="009345D6">
        <w:t xml:space="preserve"> it's a case of “It</w:t>
      </w:r>
      <w:r w:rsidR="00EE2BF0">
        <w:t>’</w:t>
      </w:r>
      <w:r w:rsidRPr="009345D6">
        <w:t>s way easier to pick just one</w:t>
      </w:r>
      <w:r w:rsidR="00EE2BF0">
        <w:t xml:space="preserve"> CDN</w:t>
      </w:r>
      <w:r w:rsidRPr="009345D6">
        <w:t xml:space="preserve">. Choose wisely!” From that point </w:t>
      </w:r>
      <w:r w:rsidR="00EE2BF0">
        <w:t xml:space="preserve">on </w:t>
      </w:r>
      <w:r w:rsidRPr="009345D6">
        <w:t xml:space="preserve">the enterprise is fate sharing with the CDN provider. </w:t>
      </w:r>
    </w:p>
    <w:p w14:paraId="6BD691BA" w14:textId="77777777" w:rsidR="009345D6" w:rsidRPr="009345D6" w:rsidRDefault="009345D6" w:rsidP="009345D6"/>
    <w:p w14:paraId="21A16C8E" w14:textId="73C8B608" w:rsidR="009345D6" w:rsidRPr="009345D6" w:rsidRDefault="009345D6" w:rsidP="009345D6">
      <w:r w:rsidRPr="009345D6">
        <w:t xml:space="preserve">Secondly there aren’t that many </w:t>
      </w:r>
      <w:r w:rsidR="00EE2BF0">
        <w:t xml:space="preserve">CDN’s </w:t>
      </w:r>
      <w:r w:rsidRPr="009345D6">
        <w:t xml:space="preserve">to pick from. If you are after a global footprint, sufficient capability to absorb all but the most extreme DDOS volumetric attacks, or even absorb all such attacks, a functional service interface that allows the CDN to optimise the service delivery yet leaves the customer in control of critical aspects of the security and integrity of the service (such as private keys) then your comparative </w:t>
      </w:r>
      <w:r w:rsidR="00EE2BF0">
        <w:t xml:space="preserve">shopping </w:t>
      </w:r>
      <w:r w:rsidRPr="009345D6">
        <w:t>list is not exactly large. Fastly and Akamai are on most lists of the most popular CDNs, together with Amazon CloudFront, Google Cloud, Microsoft’s Azure, Cloudflare and Limelight. That’s seven</w:t>
      </w:r>
      <w:r w:rsidR="00EE2BF0">
        <w:t>.</w:t>
      </w:r>
      <w:r w:rsidRPr="009345D6">
        <w:t xml:space="preserve"> There are more of course, some with more regional focus, some with</w:t>
      </w:r>
      <w:r w:rsidR="00EE2BF0">
        <w:t xml:space="preserve"> a particular</w:t>
      </w:r>
      <w:r w:rsidRPr="009345D6">
        <w:t xml:space="preserve"> technical speciality, but those seven enterprises are the core of today’s CDN</w:t>
      </w:r>
      <w:r w:rsidR="00EE2BF0">
        <w:t xml:space="preserve"> provider world</w:t>
      </w:r>
      <w:r w:rsidRPr="009345D6">
        <w:t>.</w:t>
      </w:r>
    </w:p>
    <w:p w14:paraId="48CE5149" w14:textId="77777777" w:rsidR="009345D6" w:rsidRPr="009345D6" w:rsidRDefault="009345D6" w:rsidP="009345D6"/>
    <w:p w14:paraId="2E114539" w14:textId="3168B288" w:rsidR="009345D6" w:rsidRPr="009345D6" w:rsidRDefault="009345D6" w:rsidP="009345D6">
      <w:r w:rsidRPr="009345D6">
        <w:t xml:space="preserve">And perhaps that's the real problem. In the content world it now seems that everyone uses a CDN in one form of another, but there are in reality very few CDNs to pick from. It's a highly centralised space where volume economics dominates. The larger CDN providers can offer a service level at a price that is impossible for smaller CDN enterprises to achieve. This increases their market share, which of course adds to their size and </w:t>
      </w:r>
      <w:r w:rsidRPr="009345D6">
        <w:lastRenderedPageBreak/>
        <w:t>further exacerbates the scale of difference in the volume economics between the providers</w:t>
      </w:r>
      <w:r w:rsidR="00EE2BF0">
        <w:t>. The provider</w:t>
      </w:r>
      <w:r w:rsidRPr="009345D6">
        <w:t xml:space="preserve"> space bifurcates between the small set of </w:t>
      </w:r>
      <w:r w:rsidR="00EE2BF0">
        <w:t>“</w:t>
      </w:r>
      <w:proofErr w:type="gramStart"/>
      <w:r w:rsidRPr="009345D6">
        <w:t>core</w:t>
      </w:r>
      <w:proofErr w:type="gramEnd"/>
      <w:r w:rsidR="00EE2BF0">
        <w:t>”</w:t>
      </w:r>
      <w:r w:rsidRPr="009345D6">
        <w:t xml:space="preserve"> </w:t>
      </w:r>
      <w:r w:rsidR="00EE2BF0">
        <w:t>CDN g</w:t>
      </w:r>
      <w:r w:rsidRPr="009345D6">
        <w:t xml:space="preserve">iants and a larger “halo” of much smaller </w:t>
      </w:r>
      <w:r w:rsidR="00EE2BF0">
        <w:t xml:space="preserve">CDN </w:t>
      </w:r>
      <w:r w:rsidRPr="009345D6">
        <w:t xml:space="preserve">providers </w:t>
      </w:r>
      <w:r w:rsidR="00EE2BF0">
        <w:t>who</w:t>
      </w:r>
      <w:r w:rsidRPr="009345D6">
        <w:t xml:space="preserve"> offer various customised approaches that fill whatever specialised gaps are left </w:t>
      </w:r>
      <w:r w:rsidR="00EE2BF0">
        <w:t xml:space="preserve">in the service profiles of the </w:t>
      </w:r>
      <w:r w:rsidRPr="009345D6">
        <w:t>large</w:t>
      </w:r>
      <w:r w:rsidR="00EE2BF0">
        <w:t>r</w:t>
      </w:r>
      <w:r w:rsidRPr="009345D6">
        <w:t xml:space="preserve"> providers. The large providers </w:t>
      </w:r>
      <w:r w:rsidR="00EE2BF0">
        <w:t xml:space="preserve">effectively </w:t>
      </w:r>
      <w:r w:rsidRPr="009345D6">
        <w:t xml:space="preserve">control the growth </w:t>
      </w:r>
      <w:r w:rsidR="00EE2BF0">
        <w:t xml:space="preserve">prospects </w:t>
      </w:r>
      <w:r w:rsidRPr="009345D6">
        <w:t>of the smaller providers because they control what gaps are left in their service offering</w:t>
      </w:r>
      <w:r w:rsidR="00EE2BF0">
        <w:t>s</w:t>
      </w:r>
      <w:r w:rsidRPr="009345D6">
        <w:t xml:space="preserve">. </w:t>
      </w:r>
      <w:r w:rsidR="00EE2BF0">
        <w:t>The natural outcome is that l</w:t>
      </w:r>
      <w:r w:rsidRPr="009345D6">
        <w:t xml:space="preserve">arge becomes larger, </w:t>
      </w:r>
      <w:r w:rsidR="00EE2BF0">
        <w:t xml:space="preserve">and </w:t>
      </w:r>
      <w:r w:rsidRPr="009345D6">
        <w:t xml:space="preserve">small tends to get smaller. </w:t>
      </w:r>
      <w:r w:rsidR="00EE2BF0">
        <w:t>The inevitable result is that w</w:t>
      </w:r>
      <w:r w:rsidRPr="009345D6">
        <w:t xml:space="preserve">hen one CDN </w:t>
      </w:r>
      <w:r w:rsidR="00EE2BF0">
        <w:t xml:space="preserve">service provider </w:t>
      </w:r>
      <w:r w:rsidRPr="009345D6">
        <w:t>experiences a service interruption, and such interruptions have happened in the past and will no doubt happen in the future, then the casualty list of interrupted services can be very large.</w:t>
      </w:r>
    </w:p>
    <w:p w14:paraId="67995E2B" w14:textId="77777777" w:rsidR="009345D6" w:rsidRPr="009345D6" w:rsidRDefault="009345D6" w:rsidP="009345D6"/>
    <w:p w14:paraId="2E904897" w14:textId="6990DB05" w:rsidR="00EE2BF0" w:rsidRDefault="009345D6" w:rsidP="009345D6">
      <w:r w:rsidRPr="009345D6">
        <w:t>Normally</w:t>
      </w:r>
      <w:r w:rsidR="00A57F9F">
        <w:t>,</w:t>
      </w:r>
      <w:r w:rsidRPr="009345D6">
        <w:t xml:space="preserve"> such outages would erode confidence in the </w:t>
      </w:r>
      <w:r w:rsidR="00EE2BF0">
        <w:t xml:space="preserve">service </w:t>
      </w:r>
      <w:r w:rsidRPr="009345D6">
        <w:t xml:space="preserve">offering and customers would look at alternatives. The result could well be that the investors in the company would get nervous and the stock price would fall. Normally. But these CDN folk appear to be “special”. Fastly’s stock price has increased </w:t>
      </w:r>
      <w:r w:rsidR="00EE2BF0">
        <w:t xml:space="preserve">across the month of </w:t>
      </w:r>
      <w:r w:rsidRPr="009345D6">
        <w:t>June</w:t>
      </w:r>
      <w:r w:rsidR="00EE2BF0">
        <w:t xml:space="preserve"> and there is no residual effect of the outage in terms of the stock price</w:t>
      </w:r>
      <w:r w:rsidR="00A57F9F">
        <w:t>.</w:t>
      </w:r>
      <w:r w:rsidRPr="009345D6">
        <w:t xml:space="preserve"> </w:t>
      </w:r>
    </w:p>
    <w:p w14:paraId="037E278B" w14:textId="78A19905" w:rsidR="00EE2BF0" w:rsidRDefault="00EE2BF0" w:rsidP="00EE2BF0">
      <w:pPr>
        <w:ind w:left="720"/>
      </w:pPr>
      <w:r>
        <w:rPr>
          <w:noProof/>
        </w:rPr>
        <w:drawing>
          <wp:inline distT="0" distB="0" distL="0" distR="0" wp14:anchorId="1E904A7E" wp14:editId="35076B06">
            <wp:extent cx="4628147" cy="157854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4"/>
                    <a:stretch>
                      <a:fillRect/>
                    </a:stretch>
                  </pic:blipFill>
                  <pic:spPr>
                    <a:xfrm>
                      <a:off x="0" y="0"/>
                      <a:ext cx="4644733" cy="1584197"/>
                    </a:xfrm>
                    <a:prstGeom prst="rect">
                      <a:avLst/>
                    </a:prstGeom>
                  </pic:spPr>
                </pic:pic>
              </a:graphicData>
            </a:graphic>
          </wp:inline>
        </w:drawing>
      </w:r>
    </w:p>
    <w:p w14:paraId="6A785ED5" w14:textId="4AF88C02" w:rsidR="00EE2BF0" w:rsidRPr="00EE2BF0" w:rsidRDefault="00EE2BF0" w:rsidP="00EE2BF0">
      <w:pPr>
        <w:ind w:left="720"/>
        <w:rPr>
          <w:i/>
          <w:iCs/>
        </w:rPr>
      </w:pPr>
      <w:r w:rsidRPr="00EE2BF0">
        <w:rPr>
          <w:i/>
          <w:iCs/>
        </w:rPr>
        <w:t>Fastly Share Price – June 2021</w:t>
      </w:r>
    </w:p>
    <w:p w14:paraId="3C1FF66E" w14:textId="77777777" w:rsidR="00EE2BF0" w:rsidRDefault="00EE2BF0" w:rsidP="009345D6"/>
    <w:p w14:paraId="0DC51A52" w14:textId="0C530FC6" w:rsidR="00EE2BF0" w:rsidRDefault="009345D6" w:rsidP="009345D6">
      <w:r w:rsidRPr="009345D6">
        <w:t>And Akami</w:t>
      </w:r>
      <w:r w:rsidR="00EE2BF0">
        <w:t>’s share price</w:t>
      </w:r>
      <w:r w:rsidRPr="009345D6">
        <w:t xml:space="preserve"> rallied after the </w:t>
      </w:r>
      <w:proofErr w:type="gramStart"/>
      <w:r w:rsidRPr="009345D6">
        <w:t>18</w:t>
      </w:r>
      <w:r w:rsidRPr="009345D6">
        <w:rPr>
          <w:vertAlign w:val="superscript"/>
        </w:rPr>
        <w:t>th</w:t>
      </w:r>
      <w:proofErr w:type="gramEnd"/>
      <w:r w:rsidRPr="009345D6">
        <w:t xml:space="preserve"> June! </w:t>
      </w:r>
    </w:p>
    <w:p w14:paraId="28D62DF9" w14:textId="5563EB0B" w:rsidR="00EE2BF0" w:rsidRDefault="00EE2BF0" w:rsidP="00EE2BF0">
      <w:pPr>
        <w:ind w:left="720"/>
      </w:pPr>
      <w:r>
        <w:rPr>
          <w:noProof/>
        </w:rPr>
        <w:drawing>
          <wp:inline distT="0" distB="0" distL="0" distR="0" wp14:anchorId="5F4D8822" wp14:editId="1FE96660">
            <wp:extent cx="4387515" cy="1413927"/>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5"/>
                    <a:stretch>
                      <a:fillRect/>
                    </a:stretch>
                  </pic:blipFill>
                  <pic:spPr>
                    <a:xfrm>
                      <a:off x="0" y="0"/>
                      <a:ext cx="4411447" cy="1421639"/>
                    </a:xfrm>
                    <a:prstGeom prst="rect">
                      <a:avLst/>
                    </a:prstGeom>
                  </pic:spPr>
                </pic:pic>
              </a:graphicData>
            </a:graphic>
          </wp:inline>
        </w:drawing>
      </w:r>
    </w:p>
    <w:p w14:paraId="3D2D5F71" w14:textId="31E5E9B1" w:rsidR="00EE2BF0" w:rsidRPr="00EE2BF0" w:rsidRDefault="00EE2BF0" w:rsidP="00EE2BF0">
      <w:pPr>
        <w:ind w:left="720"/>
        <w:rPr>
          <w:i/>
          <w:iCs/>
        </w:rPr>
      </w:pPr>
      <w:r>
        <w:rPr>
          <w:i/>
          <w:iCs/>
        </w:rPr>
        <w:t>Akamai</w:t>
      </w:r>
      <w:r w:rsidRPr="00EE2BF0">
        <w:rPr>
          <w:i/>
          <w:iCs/>
        </w:rPr>
        <w:t xml:space="preserve"> Share Price – June 2021</w:t>
      </w:r>
    </w:p>
    <w:p w14:paraId="2F96DBCD" w14:textId="77777777" w:rsidR="00EE2BF0" w:rsidRDefault="00EE2BF0" w:rsidP="009345D6"/>
    <w:p w14:paraId="01BE75E3" w14:textId="59A0E3E1" w:rsidR="009345D6" w:rsidRDefault="009345D6" w:rsidP="009345D6">
      <w:r w:rsidRPr="009345D6">
        <w:t xml:space="preserve">A bubble is generally characterised by irrational exuberance in the part of investors, where the clamour to get a share of the as-yet-to-be-realised future bounty on offer </w:t>
      </w:r>
      <w:r w:rsidR="00EE2BF0">
        <w:t>completely drowns</w:t>
      </w:r>
      <w:r w:rsidRPr="009345D6">
        <w:t xml:space="preserve"> out the more sober commentary on the fundamentals of the market, and </w:t>
      </w:r>
      <w:r w:rsidR="00A57F9F">
        <w:t>also ignores a</w:t>
      </w:r>
      <w:r w:rsidRPr="009345D6">
        <w:t xml:space="preserve"> mundane conversation about </w:t>
      </w:r>
      <w:r w:rsidR="004A0EC1">
        <w:t xml:space="preserve">the basics of </w:t>
      </w:r>
      <w:r w:rsidRPr="009345D6">
        <w:t xml:space="preserve">cost and revenue. And that too is one of the issues about a highly centralised market. In a highly centralised </w:t>
      </w:r>
      <w:r w:rsidR="00EE2BF0" w:rsidRPr="009345D6">
        <w:t>market,</w:t>
      </w:r>
      <w:r w:rsidRPr="009345D6">
        <w:t xml:space="preserve"> the rewards on offer for a successful enterprise that completely dominates their market are literally </w:t>
      </w:r>
      <w:r w:rsidR="004A0EC1" w:rsidRPr="004A0EC1">
        <w:t xml:space="preserve">everything on offer in the market, </w:t>
      </w:r>
      <w:r w:rsidR="004A0EC1">
        <w:t xml:space="preserve">and the prospect of a </w:t>
      </w:r>
      <w:r w:rsidR="004A0EC1" w:rsidRPr="004A0EC1">
        <w:t>monopoly premium</w:t>
      </w:r>
      <w:r w:rsidR="004A0EC1">
        <w:t xml:space="preserve"> as a bonus</w:t>
      </w:r>
      <w:r w:rsidR="004A0EC1" w:rsidRPr="009345D6">
        <w:t>!</w:t>
      </w:r>
      <w:r w:rsidRPr="009345D6">
        <w:t xml:space="preserve"> In the case of such </w:t>
      </w:r>
      <w:r w:rsidR="00994329">
        <w:t xml:space="preserve">bounties on offer, </w:t>
      </w:r>
      <w:r w:rsidRPr="009345D6">
        <w:t xml:space="preserve">the market appears to be more than willing to ignore a minor inconvenient truth that the foundations of this CDN technology are not </w:t>
      </w:r>
      <w:r w:rsidR="001D3973" w:rsidRPr="001D3973">
        <w:t>exactly rock-solid and various incidents that impact operations will continue to happen.</w:t>
      </w:r>
    </w:p>
    <w:p w14:paraId="1603550D" w14:textId="18E290F1" w:rsidR="00994329" w:rsidRDefault="00994329" w:rsidP="009345D6"/>
    <w:p w14:paraId="46DF3063" w14:textId="448A80C9" w:rsidR="00994329" w:rsidRPr="009345D6" w:rsidRDefault="00994329" w:rsidP="009345D6">
      <w:r>
        <w:t xml:space="preserve">Like many other aspects of the Internet, we are seeing a diverse and robustly competitive environment being transformed into a set of highly centralised environments that lead to the formation of incumbent cartels and monopolies. Such a centralised environment creates a set of critical dependences, so that when failures occur, as is inevitable in this space, they are transformed from a minor inconvenience for a few into a major incident that impacts all of us in various ways. Size and centrality do not necessarily </w:t>
      </w:r>
      <w:r w:rsidR="001D3973">
        <w:t xml:space="preserve">only </w:t>
      </w:r>
      <w:r>
        <w:t>create more robust services. As we’ve seen in these two particular outages in June, and others in the past (DYN in October 201</w:t>
      </w:r>
      <w:r w:rsidR="001D3973">
        <w:t>6,</w:t>
      </w:r>
      <w:r>
        <w:t xml:space="preserve"> for example) size and centrality also </w:t>
      </w:r>
      <w:r w:rsidR="001D3973">
        <w:t>poses</w:t>
      </w:r>
      <w:r>
        <w:t xml:space="preserve"> a greater </w:t>
      </w:r>
      <w:r w:rsidR="001D3973">
        <w:t xml:space="preserve">level of </w:t>
      </w:r>
      <w:r>
        <w:t>vulnerability for everyone.</w:t>
      </w:r>
    </w:p>
    <w:p w14:paraId="02BD25EA" w14:textId="77777777" w:rsidR="009345D6" w:rsidRPr="009345D6" w:rsidRDefault="009345D6" w:rsidP="009345D6"/>
    <w:p w14:paraId="2DA87EED" w14:textId="77777777" w:rsidR="00CA0BED" w:rsidRDefault="00CA0BED" w:rsidP="00CA0BED"/>
    <w:p w14:paraId="655ECC7C" w14:textId="2116D758" w:rsidR="00CA0BED" w:rsidRDefault="00CA0BED">
      <w:pPr>
        <w:jc w:val="left"/>
      </w:pPr>
      <w:r>
        <w:br w:type="page"/>
      </w:r>
    </w:p>
    <w:p w14:paraId="0FAA166B" w14:textId="77777777" w:rsidR="00DF61A8" w:rsidRPr="006450B3" w:rsidRDefault="00DF61A8" w:rsidP="006450B3"/>
    <w:p w14:paraId="2D5EBD3A" w14:textId="268E3808" w:rsidR="00881606" w:rsidRPr="006854D1" w:rsidRDefault="00881606" w:rsidP="00EF0950"/>
    <w:p w14:paraId="39085C34" w14:textId="77777777" w:rsidR="00881606" w:rsidRPr="006854D1" w:rsidRDefault="00881606" w:rsidP="00EF0950"/>
    <w:p w14:paraId="4AEC3AEB" w14:textId="77777777" w:rsidR="0059665F" w:rsidRPr="001C0364" w:rsidRDefault="00277E71" w:rsidP="0059665F">
      <w:pPr>
        <w:pStyle w:val="Heading3"/>
      </w:pPr>
      <w:r>
        <w:rPr>
          <w:noProof/>
        </w:rPr>
        <w:pict w14:anchorId="018CB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6" o:title=""/>
          </v:shape>
        </w:pict>
      </w:r>
    </w:p>
    <w:p w14:paraId="639D1FC3" w14:textId="77777777" w:rsidR="0059665F" w:rsidRPr="001C0364" w:rsidRDefault="0059665F" w:rsidP="0059665F">
      <w:pPr>
        <w:pStyle w:val="Heading3"/>
      </w:pPr>
      <w:r w:rsidRPr="001C0364">
        <w:t>Disclaimer</w:t>
      </w:r>
    </w:p>
    <w:p w14:paraId="1DD8663E" w14:textId="77777777" w:rsidR="0059665F" w:rsidRDefault="0059665F" w:rsidP="0059665F"/>
    <w:p w14:paraId="11D7094E" w14:textId="77777777" w:rsidR="0059665F" w:rsidRPr="001C0364" w:rsidRDefault="0059665F" w:rsidP="0059665F">
      <w:r w:rsidRPr="001C0364">
        <w:t>The above views do not necessarily represent the views or positions of the Asia Pacific Network Information Centre.</w:t>
      </w:r>
    </w:p>
    <w:p w14:paraId="6711112D" w14:textId="77777777" w:rsidR="00DA745D" w:rsidRPr="006854D1" w:rsidRDefault="00DA745D" w:rsidP="00DA745D"/>
    <w:p w14:paraId="52ACC158" w14:textId="090030F8" w:rsidR="0072473F" w:rsidRPr="006854D1" w:rsidRDefault="00277E71" w:rsidP="002F5D88">
      <w:pPr>
        <w:pStyle w:val="Heading2"/>
      </w:pPr>
      <w:r>
        <w:rPr>
          <w:noProof/>
        </w:rPr>
        <w:pict w14:anchorId="7EE00646">
          <v:shape id="_x0000_i1025" type="#_x0000_t75" alt="" style="width:450pt;height:7.5pt;mso-width-percent:0;mso-height-percent:0;mso-width-percent:0;mso-height-percent:0" o:hrpct="0" o:hralign="center" o:hr="t">
            <v:imagedata r:id="rId16" o:title=""/>
          </v:shape>
        </w:pict>
      </w:r>
    </w:p>
    <w:p w14:paraId="4882321F" w14:textId="77777777" w:rsidR="0072473F" w:rsidRPr="006854D1" w:rsidRDefault="0072473F" w:rsidP="002F5D88">
      <w:pPr>
        <w:pStyle w:val="Heading3"/>
      </w:pPr>
      <w:r w:rsidRPr="006854D1">
        <w:t>Author</w:t>
      </w:r>
    </w:p>
    <w:p w14:paraId="38326C10" w14:textId="77777777" w:rsidR="00E7467B" w:rsidRPr="006854D1" w:rsidRDefault="00E7467B" w:rsidP="00E472BF">
      <w:pPr>
        <w:rPr>
          <w:i/>
        </w:rPr>
      </w:pPr>
    </w:p>
    <w:p w14:paraId="45C9B158" w14:textId="77777777" w:rsidR="0072473F" w:rsidRPr="006854D1" w:rsidRDefault="0072473F" w:rsidP="00E472BF">
      <w:r w:rsidRPr="006854D1">
        <w:rPr>
          <w:i/>
        </w:rPr>
        <w:t>Geoff Huston</w:t>
      </w:r>
      <w:r w:rsidRPr="006854D1">
        <w:t xml:space="preserve"> B.Sc., M.Sc., is the Chief Scientist at APNIC, the Regional Internet Registry serving the Asia Pacific region. </w:t>
      </w:r>
    </w:p>
    <w:p w14:paraId="48F9B932" w14:textId="77777777" w:rsidR="00E472BF" w:rsidRPr="006854D1" w:rsidRDefault="00E472BF" w:rsidP="00E472BF"/>
    <w:p w14:paraId="65A54DE4" w14:textId="77777777" w:rsidR="0072473F" w:rsidRPr="006854D1" w:rsidRDefault="00277E71" w:rsidP="0072473F">
      <w:pPr>
        <w:rPr>
          <w:rFonts w:cs="Lucida Grande"/>
          <w:i/>
          <w:iCs/>
          <w:color w:val="262626"/>
          <w:szCs w:val="20"/>
        </w:rPr>
      </w:pPr>
      <w:hyperlink r:id="rId17" w:history="1">
        <w:r w:rsidR="0072473F" w:rsidRPr="006854D1">
          <w:rPr>
            <w:rStyle w:val="Hyperlink"/>
            <w:rFonts w:cs="Lucida Grande"/>
            <w:i/>
            <w:iCs/>
            <w:szCs w:val="20"/>
          </w:rPr>
          <w:t>www.potaroo.net</w:t>
        </w:r>
      </w:hyperlink>
    </w:p>
    <w:p w14:paraId="11AA0444" w14:textId="77777777" w:rsidR="0072473F" w:rsidRPr="006854D1" w:rsidRDefault="0072473F" w:rsidP="0072473F">
      <w:pPr>
        <w:widowControl w:val="0"/>
        <w:autoSpaceDE w:val="0"/>
        <w:autoSpaceDN w:val="0"/>
        <w:adjustRightInd w:val="0"/>
        <w:rPr>
          <w:rFonts w:cs="Helvetica"/>
          <w:iCs/>
        </w:rPr>
      </w:pPr>
    </w:p>
    <w:p w14:paraId="42724F6A" w14:textId="77777777" w:rsidR="00124027" w:rsidRPr="006854D1" w:rsidRDefault="00124027" w:rsidP="00E47CB4">
      <w:pPr>
        <w:rPr>
          <w:rFonts w:ascii="Courier" w:hAnsi="Courier" w:cs="Monaco"/>
          <w:sz w:val="18"/>
          <w:szCs w:val="18"/>
        </w:rPr>
      </w:pPr>
    </w:p>
    <w:p w14:paraId="693C320A" w14:textId="77777777" w:rsidR="00E02D61" w:rsidRPr="006854D1" w:rsidRDefault="00E02D61">
      <w:pPr>
        <w:rPr>
          <w:rFonts w:ascii="Courier" w:hAnsi="Courier" w:cs="Monaco"/>
          <w:sz w:val="18"/>
          <w:szCs w:val="18"/>
        </w:rPr>
      </w:pPr>
    </w:p>
    <w:sectPr w:rsidR="00E02D61" w:rsidRPr="006854D1" w:rsidSect="007A3C90">
      <w:footerReference w:type="default" r:id="rId18"/>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D02CE" w14:textId="77777777" w:rsidR="00277E71" w:rsidRDefault="00277E71" w:rsidP="008866B3">
      <w:r>
        <w:separator/>
      </w:r>
    </w:p>
  </w:endnote>
  <w:endnote w:type="continuationSeparator" w:id="0">
    <w:p w14:paraId="0B75A627" w14:textId="77777777" w:rsidR="00277E71" w:rsidRDefault="00277E71"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altName w:val="﷽﷽﷽﷽﷽﷽﷽alic"/>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22FA" w14:textId="77777777" w:rsidR="00B156D9" w:rsidRDefault="00B156D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F92DD" w14:textId="77777777" w:rsidR="00277E71" w:rsidRDefault="00277E71" w:rsidP="008866B3">
      <w:r>
        <w:separator/>
      </w:r>
    </w:p>
  </w:footnote>
  <w:footnote w:type="continuationSeparator" w:id="0">
    <w:p w14:paraId="7656F70A" w14:textId="77777777" w:rsidR="00277E71" w:rsidRDefault="00277E71"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48E5"/>
    <w:multiLevelType w:val="hybridMultilevel"/>
    <w:tmpl w:val="8EF277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8640D97"/>
    <w:multiLevelType w:val="hybridMultilevel"/>
    <w:tmpl w:val="11425E70"/>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73407"/>
    <w:multiLevelType w:val="hybridMultilevel"/>
    <w:tmpl w:val="719284FE"/>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6512"/>
    <w:multiLevelType w:val="hybridMultilevel"/>
    <w:tmpl w:val="48D47700"/>
    <w:lvl w:ilvl="0" w:tplc="0C090017">
      <w:start w:val="1"/>
      <w:numFmt w:val="lowerLetter"/>
      <w:lvlText w:val="%1)"/>
      <w:lvlJc w:val="left"/>
      <w:pPr>
        <w:ind w:left="3617" w:hanging="360"/>
      </w:pPr>
    </w:lvl>
    <w:lvl w:ilvl="1" w:tplc="0C090019" w:tentative="1">
      <w:start w:val="1"/>
      <w:numFmt w:val="lowerLetter"/>
      <w:lvlText w:val="%2."/>
      <w:lvlJc w:val="left"/>
      <w:pPr>
        <w:ind w:left="4337" w:hanging="360"/>
      </w:pPr>
    </w:lvl>
    <w:lvl w:ilvl="2" w:tplc="0C09001B" w:tentative="1">
      <w:start w:val="1"/>
      <w:numFmt w:val="lowerRoman"/>
      <w:lvlText w:val="%3."/>
      <w:lvlJc w:val="right"/>
      <w:pPr>
        <w:ind w:left="5057" w:hanging="180"/>
      </w:pPr>
    </w:lvl>
    <w:lvl w:ilvl="3" w:tplc="0C09000F" w:tentative="1">
      <w:start w:val="1"/>
      <w:numFmt w:val="decimal"/>
      <w:lvlText w:val="%4."/>
      <w:lvlJc w:val="left"/>
      <w:pPr>
        <w:ind w:left="5777" w:hanging="360"/>
      </w:pPr>
    </w:lvl>
    <w:lvl w:ilvl="4" w:tplc="0C090019" w:tentative="1">
      <w:start w:val="1"/>
      <w:numFmt w:val="lowerLetter"/>
      <w:lvlText w:val="%5."/>
      <w:lvlJc w:val="left"/>
      <w:pPr>
        <w:ind w:left="6497" w:hanging="360"/>
      </w:pPr>
    </w:lvl>
    <w:lvl w:ilvl="5" w:tplc="0C09001B" w:tentative="1">
      <w:start w:val="1"/>
      <w:numFmt w:val="lowerRoman"/>
      <w:lvlText w:val="%6."/>
      <w:lvlJc w:val="right"/>
      <w:pPr>
        <w:ind w:left="7217" w:hanging="180"/>
      </w:pPr>
    </w:lvl>
    <w:lvl w:ilvl="6" w:tplc="0C09000F" w:tentative="1">
      <w:start w:val="1"/>
      <w:numFmt w:val="decimal"/>
      <w:lvlText w:val="%7."/>
      <w:lvlJc w:val="left"/>
      <w:pPr>
        <w:ind w:left="7937" w:hanging="360"/>
      </w:pPr>
    </w:lvl>
    <w:lvl w:ilvl="7" w:tplc="0C090019" w:tentative="1">
      <w:start w:val="1"/>
      <w:numFmt w:val="lowerLetter"/>
      <w:lvlText w:val="%8."/>
      <w:lvlJc w:val="left"/>
      <w:pPr>
        <w:ind w:left="8657" w:hanging="360"/>
      </w:pPr>
    </w:lvl>
    <w:lvl w:ilvl="8" w:tplc="0C09001B" w:tentative="1">
      <w:start w:val="1"/>
      <w:numFmt w:val="lowerRoman"/>
      <w:lvlText w:val="%9."/>
      <w:lvlJc w:val="right"/>
      <w:pPr>
        <w:ind w:left="9377" w:hanging="180"/>
      </w:p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63E0C"/>
    <w:multiLevelType w:val="hybridMultilevel"/>
    <w:tmpl w:val="6BAE8B60"/>
    <w:lvl w:ilvl="0" w:tplc="9E5E0F2C">
      <w:start w:val="1"/>
      <w:numFmt w:val="lowerLetter"/>
      <w:lvlText w:val="%1)"/>
      <w:lvlJc w:val="left"/>
      <w:pPr>
        <w:ind w:left="3257" w:hanging="360"/>
      </w:pPr>
      <w:rPr>
        <w:rFonts w:hint="default"/>
      </w:rPr>
    </w:lvl>
    <w:lvl w:ilvl="1" w:tplc="0C090019" w:tentative="1">
      <w:start w:val="1"/>
      <w:numFmt w:val="lowerLetter"/>
      <w:lvlText w:val="%2."/>
      <w:lvlJc w:val="left"/>
      <w:pPr>
        <w:ind w:left="3977" w:hanging="360"/>
      </w:pPr>
    </w:lvl>
    <w:lvl w:ilvl="2" w:tplc="0C09001B" w:tentative="1">
      <w:start w:val="1"/>
      <w:numFmt w:val="lowerRoman"/>
      <w:lvlText w:val="%3."/>
      <w:lvlJc w:val="right"/>
      <w:pPr>
        <w:ind w:left="4697" w:hanging="180"/>
      </w:pPr>
    </w:lvl>
    <w:lvl w:ilvl="3" w:tplc="0C09000F" w:tentative="1">
      <w:start w:val="1"/>
      <w:numFmt w:val="decimal"/>
      <w:lvlText w:val="%4."/>
      <w:lvlJc w:val="left"/>
      <w:pPr>
        <w:ind w:left="5417" w:hanging="360"/>
      </w:pPr>
    </w:lvl>
    <w:lvl w:ilvl="4" w:tplc="0C090019" w:tentative="1">
      <w:start w:val="1"/>
      <w:numFmt w:val="lowerLetter"/>
      <w:lvlText w:val="%5."/>
      <w:lvlJc w:val="left"/>
      <w:pPr>
        <w:ind w:left="6137" w:hanging="360"/>
      </w:pPr>
    </w:lvl>
    <w:lvl w:ilvl="5" w:tplc="0C09001B" w:tentative="1">
      <w:start w:val="1"/>
      <w:numFmt w:val="lowerRoman"/>
      <w:lvlText w:val="%6."/>
      <w:lvlJc w:val="right"/>
      <w:pPr>
        <w:ind w:left="6857" w:hanging="180"/>
      </w:pPr>
    </w:lvl>
    <w:lvl w:ilvl="6" w:tplc="0C09000F" w:tentative="1">
      <w:start w:val="1"/>
      <w:numFmt w:val="decimal"/>
      <w:lvlText w:val="%7."/>
      <w:lvlJc w:val="left"/>
      <w:pPr>
        <w:ind w:left="7577" w:hanging="360"/>
      </w:pPr>
    </w:lvl>
    <w:lvl w:ilvl="7" w:tplc="0C090019" w:tentative="1">
      <w:start w:val="1"/>
      <w:numFmt w:val="lowerLetter"/>
      <w:lvlText w:val="%8."/>
      <w:lvlJc w:val="left"/>
      <w:pPr>
        <w:ind w:left="8297" w:hanging="360"/>
      </w:pPr>
    </w:lvl>
    <w:lvl w:ilvl="8" w:tplc="0C09001B" w:tentative="1">
      <w:start w:val="1"/>
      <w:numFmt w:val="lowerRoman"/>
      <w:lvlText w:val="%9."/>
      <w:lvlJc w:val="right"/>
      <w:pPr>
        <w:ind w:left="9017" w:hanging="180"/>
      </w:pPr>
    </w:lvl>
  </w:abstractNum>
  <w:abstractNum w:abstractNumId="9" w15:restartNumberingAfterBreak="0">
    <w:nsid w:val="5C2409D0"/>
    <w:multiLevelType w:val="hybridMultilevel"/>
    <w:tmpl w:val="97340E90"/>
    <w:lvl w:ilvl="0" w:tplc="104CB35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0"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B4B7A"/>
    <w:multiLevelType w:val="hybridMultilevel"/>
    <w:tmpl w:val="8E62D36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
  </w:num>
  <w:num w:numId="2">
    <w:abstractNumId w:val="0"/>
  </w:num>
  <w:num w:numId="3">
    <w:abstractNumId w:val="7"/>
  </w:num>
  <w:num w:numId="4">
    <w:abstractNumId w:val="10"/>
  </w:num>
  <w:num w:numId="5">
    <w:abstractNumId w:val="3"/>
  </w:num>
  <w:num w:numId="6">
    <w:abstractNumId w:val="11"/>
  </w:num>
  <w:num w:numId="7">
    <w:abstractNumId w:val="6"/>
  </w:num>
  <w:num w:numId="8">
    <w:abstractNumId w:val="2"/>
  </w:num>
  <w:num w:numId="9">
    <w:abstractNumId w:val="8"/>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2906"/>
    <w:rsid w:val="00007F91"/>
    <w:rsid w:val="000104DE"/>
    <w:rsid w:val="00011E58"/>
    <w:rsid w:val="000122D4"/>
    <w:rsid w:val="00013A81"/>
    <w:rsid w:val="00021F91"/>
    <w:rsid w:val="0002322C"/>
    <w:rsid w:val="00023A1E"/>
    <w:rsid w:val="00023EC6"/>
    <w:rsid w:val="00026625"/>
    <w:rsid w:val="0003000D"/>
    <w:rsid w:val="00032A71"/>
    <w:rsid w:val="00036CB3"/>
    <w:rsid w:val="00041AA2"/>
    <w:rsid w:val="000428C1"/>
    <w:rsid w:val="00050914"/>
    <w:rsid w:val="000510C7"/>
    <w:rsid w:val="00052FE5"/>
    <w:rsid w:val="00053877"/>
    <w:rsid w:val="00053E94"/>
    <w:rsid w:val="00061EB1"/>
    <w:rsid w:val="000638A6"/>
    <w:rsid w:val="000650FF"/>
    <w:rsid w:val="000678F2"/>
    <w:rsid w:val="000730E5"/>
    <w:rsid w:val="00076920"/>
    <w:rsid w:val="00082CFD"/>
    <w:rsid w:val="00090922"/>
    <w:rsid w:val="00092213"/>
    <w:rsid w:val="00093DA3"/>
    <w:rsid w:val="00094775"/>
    <w:rsid w:val="00094DBD"/>
    <w:rsid w:val="00096321"/>
    <w:rsid w:val="000963BC"/>
    <w:rsid w:val="000A34A0"/>
    <w:rsid w:val="000A4CA6"/>
    <w:rsid w:val="000A55B4"/>
    <w:rsid w:val="000A739A"/>
    <w:rsid w:val="000B12E5"/>
    <w:rsid w:val="000B2F3E"/>
    <w:rsid w:val="000B5293"/>
    <w:rsid w:val="000B68EF"/>
    <w:rsid w:val="000B7675"/>
    <w:rsid w:val="000B7DA1"/>
    <w:rsid w:val="000C001E"/>
    <w:rsid w:val="000C012E"/>
    <w:rsid w:val="000C303E"/>
    <w:rsid w:val="000C3F48"/>
    <w:rsid w:val="000D063F"/>
    <w:rsid w:val="000D114D"/>
    <w:rsid w:val="000D13CF"/>
    <w:rsid w:val="000D50ED"/>
    <w:rsid w:val="000D6BC7"/>
    <w:rsid w:val="000D7582"/>
    <w:rsid w:val="000D785D"/>
    <w:rsid w:val="000E124C"/>
    <w:rsid w:val="000E4B8E"/>
    <w:rsid w:val="000E55AD"/>
    <w:rsid w:val="000E7CCF"/>
    <w:rsid w:val="000F0A76"/>
    <w:rsid w:val="000F0CC6"/>
    <w:rsid w:val="000F28D0"/>
    <w:rsid w:val="000F3A11"/>
    <w:rsid w:val="000F47A5"/>
    <w:rsid w:val="000F4B27"/>
    <w:rsid w:val="000F5144"/>
    <w:rsid w:val="001047B5"/>
    <w:rsid w:val="00104AD8"/>
    <w:rsid w:val="001057A0"/>
    <w:rsid w:val="00105B5B"/>
    <w:rsid w:val="00110C0C"/>
    <w:rsid w:val="00110EF8"/>
    <w:rsid w:val="00111662"/>
    <w:rsid w:val="00111A89"/>
    <w:rsid w:val="00111F4B"/>
    <w:rsid w:val="001150EB"/>
    <w:rsid w:val="001237AD"/>
    <w:rsid w:val="00124027"/>
    <w:rsid w:val="0012524B"/>
    <w:rsid w:val="00132CE2"/>
    <w:rsid w:val="0013408C"/>
    <w:rsid w:val="00135B49"/>
    <w:rsid w:val="00143EC2"/>
    <w:rsid w:val="00145997"/>
    <w:rsid w:val="00155271"/>
    <w:rsid w:val="00155FC0"/>
    <w:rsid w:val="001562C4"/>
    <w:rsid w:val="00161A9A"/>
    <w:rsid w:val="00161FE0"/>
    <w:rsid w:val="00162B83"/>
    <w:rsid w:val="00170DA5"/>
    <w:rsid w:val="0017238D"/>
    <w:rsid w:val="00174E18"/>
    <w:rsid w:val="00176797"/>
    <w:rsid w:val="00177B3F"/>
    <w:rsid w:val="0018000E"/>
    <w:rsid w:val="0018060A"/>
    <w:rsid w:val="00181EB7"/>
    <w:rsid w:val="00183E5B"/>
    <w:rsid w:val="00183F53"/>
    <w:rsid w:val="00183F95"/>
    <w:rsid w:val="00185595"/>
    <w:rsid w:val="00185B59"/>
    <w:rsid w:val="001872AB"/>
    <w:rsid w:val="001908B2"/>
    <w:rsid w:val="00192273"/>
    <w:rsid w:val="00193C47"/>
    <w:rsid w:val="00196E76"/>
    <w:rsid w:val="001A0D0E"/>
    <w:rsid w:val="001A258F"/>
    <w:rsid w:val="001A3364"/>
    <w:rsid w:val="001A5987"/>
    <w:rsid w:val="001A5AC9"/>
    <w:rsid w:val="001A77D5"/>
    <w:rsid w:val="001A7801"/>
    <w:rsid w:val="001B13EF"/>
    <w:rsid w:val="001B34D9"/>
    <w:rsid w:val="001B3F40"/>
    <w:rsid w:val="001C0183"/>
    <w:rsid w:val="001C0364"/>
    <w:rsid w:val="001C07E3"/>
    <w:rsid w:val="001C15D9"/>
    <w:rsid w:val="001C3154"/>
    <w:rsid w:val="001C3D59"/>
    <w:rsid w:val="001D0362"/>
    <w:rsid w:val="001D0ADD"/>
    <w:rsid w:val="001D3756"/>
    <w:rsid w:val="001D3973"/>
    <w:rsid w:val="001D3FB6"/>
    <w:rsid w:val="001D4122"/>
    <w:rsid w:val="001D6736"/>
    <w:rsid w:val="001E1E8F"/>
    <w:rsid w:val="001E1F06"/>
    <w:rsid w:val="001E3C89"/>
    <w:rsid w:val="001E3FC3"/>
    <w:rsid w:val="001E59C7"/>
    <w:rsid w:val="001E66E3"/>
    <w:rsid w:val="001E6BD1"/>
    <w:rsid w:val="001E7085"/>
    <w:rsid w:val="001F0021"/>
    <w:rsid w:val="001F21A9"/>
    <w:rsid w:val="001F3744"/>
    <w:rsid w:val="001F377B"/>
    <w:rsid w:val="001F3A1D"/>
    <w:rsid w:val="001F3C7D"/>
    <w:rsid w:val="001F5B05"/>
    <w:rsid w:val="001F7261"/>
    <w:rsid w:val="001F77E1"/>
    <w:rsid w:val="00200C94"/>
    <w:rsid w:val="00205374"/>
    <w:rsid w:val="00206615"/>
    <w:rsid w:val="00210560"/>
    <w:rsid w:val="00215774"/>
    <w:rsid w:val="00215CAA"/>
    <w:rsid w:val="00216791"/>
    <w:rsid w:val="002218AB"/>
    <w:rsid w:val="00227177"/>
    <w:rsid w:val="002311AF"/>
    <w:rsid w:val="00231E07"/>
    <w:rsid w:val="002342F4"/>
    <w:rsid w:val="00235FC0"/>
    <w:rsid w:val="00240420"/>
    <w:rsid w:val="002405E6"/>
    <w:rsid w:val="00242929"/>
    <w:rsid w:val="00243D48"/>
    <w:rsid w:val="00246043"/>
    <w:rsid w:val="0024672C"/>
    <w:rsid w:val="002506A1"/>
    <w:rsid w:val="00250723"/>
    <w:rsid w:val="00251FAC"/>
    <w:rsid w:val="00254269"/>
    <w:rsid w:val="00254710"/>
    <w:rsid w:val="00255BA4"/>
    <w:rsid w:val="00256C0A"/>
    <w:rsid w:val="002602E4"/>
    <w:rsid w:val="002608E5"/>
    <w:rsid w:val="00267598"/>
    <w:rsid w:val="0027037A"/>
    <w:rsid w:val="002710D9"/>
    <w:rsid w:val="0027179C"/>
    <w:rsid w:val="002728C9"/>
    <w:rsid w:val="00273B26"/>
    <w:rsid w:val="0027733E"/>
    <w:rsid w:val="00277E71"/>
    <w:rsid w:val="00280583"/>
    <w:rsid w:val="00280E00"/>
    <w:rsid w:val="00280E4F"/>
    <w:rsid w:val="002813B8"/>
    <w:rsid w:val="00282F70"/>
    <w:rsid w:val="00283067"/>
    <w:rsid w:val="002861A3"/>
    <w:rsid w:val="00286ADF"/>
    <w:rsid w:val="00287CDB"/>
    <w:rsid w:val="00291553"/>
    <w:rsid w:val="00292066"/>
    <w:rsid w:val="00292426"/>
    <w:rsid w:val="002952E6"/>
    <w:rsid w:val="00295FFF"/>
    <w:rsid w:val="002A03E8"/>
    <w:rsid w:val="002A12D0"/>
    <w:rsid w:val="002A19B3"/>
    <w:rsid w:val="002A2F73"/>
    <w:rsid w:val="002A3481"/>
    <w:rsid w:val="002A4093"/>
    <w:rsid w:val="002A4ACF"/>
    <w:rsid w:val="002A5EBE"/>
    <w:rsid w:val="002A6BA4"/>
    <w:rsid w:val="002B1CE8"/>
    <w:rsid w:val="002B1FF3"/>
    <w:rsid w:val="002B2AA7"/>
    <w:rsid w:val="002B37C8"/>
    <w:rsid w:val="002B4FBF"/>
    <w:rsid w:val="002B5531"/>
    <w:rsid w:val="002C1EAC"/>
    <w:rsid w:val="002C3D9E"/>
    <w:rsid w:val="002C5AF9"/>
    <w:rsid w:val="002D0A51"/>
    <w:rsid w:val="002D2B43"/>
    <w:rsid w:val="002D526C"/>
    <w:rsid w:val="002D6E93"/>
    <w:rsid w:val="002E02A0"/>
    <w:rsid w:val="002E0600"/>
    <w:rsid w:val="002E0E05"/>
    <w:rsid w:val="002E280F"/>
    <w:rsid w:val="002E2F02"/>
    <w:rsid w:val="002E570F"/>
    <w:rsid w:val="002E67FF"/>
    <w:rsid w:val="002E717A"/>
    <w:rsid w:val="002F093B"/>
    <w:rsid w:val="002F2682"/>
    <w:rsid w:val="002F2892"/>
    <w:rsid w:val="002F2A2C"/>
    <w:rsid w:val="002F4506"/>
    <w:rsid w:val="002F4EA7"/>
    <w:rsid w:val="002F5D88"/>
    <w:rsid w:val="00302679"/>
    <w:rsid w:val="00302704"/>
    <w:rsid w:val="00305C45"/>
    <w:rsid w:val="003108C1"/>
    <w:rsid w:val="00312399"/>
    <w:rsid w:val="003139A0"/>
    <w:rsid w:val="003141C0"/>
    <w:rsid w:val="00317FEC"/>
    <w:rsid w:val="003211A7"/>
    <w:rsid w:val="003229D2"/>
    <w:rsid w:val="00322ACD"/>
    <w:rsid w:val="003240B9"/>
    <w:rsid w:val="003246F6"/>
    <w:rsid w:val="00325A72"/>
    <w:rsid w:val="00327450"/>
    <w:rsid w:val="00327AAF"/>
    <w:rsid w:val="00333640"/>
    <w:rsid w:val="00336FF3"/>
    <w:rsid w:val="00340449"/>
    <w:rsid w:val="00340828"/>
    <w:rsid w:val="00343884"/>
    <w:rsid w:val="003441A1"/>
    <w:rsid w:val="003445CA"/>
    <w:rsid w:val="003446C3"/>
    <w:rsid w:val="003446E0"/>
    <w:rsid w:val="00345AFE"/>
    <w:rsid w:val="003521ED"/>
    <w:rsid w:val="00353B2B"/>
    <w:rsid w:val="0035418E"/>
    <w:rsid w:val="003579FB"/>
    <w:rsid w:val="00360597"/>
    <w:rsid w:val="003728F0"/>
    <w:rsid w:val="00372F94"/>
    <w:rsid w:val="00374103"/>
    <w:rsid w:val="003749EE"/>
    <w:rsid w:val="003752EC"/>
    <w:rsid w:val="00377232"/>
    <w:rsid w:val="00381F8B"/>
    <w:rsid w:val="00384E5A"/>
    <w:rsid w:val="003869A7"/>
    <w:rsid w:val="00386E20"/>
    <w:rsid w:val="003903D0"/>
    <w:rsid w:val="00390667"/>
    <w:rsid w:val="00391D07"/>
    <w:rsid w:val="003948A5"/>
    <w:rsid w:val="0039575F"/>
    <w:rsid w:val="00395E9B"/>
    <w:rsid w:val="0039625F"/>
    <w:rsid w:val="00396565"/>
    <w:rsid w:val="0039771F"/>
    <w:rsid w:val="003A049C"/>
    <w:rsid w:val="003A0C75"/>
    <w:rsid w:val="003A2A59"/>
    <w:rsid w:val="003A2C2A"/>
    <w:rsid w:val="003A2CC7"/>
    <w:rsid w:val="003A6B73"/>
    <w:rsid w:val="003A7E8F"/>
    <w:rsid w:val="003B1473"/>
    <w:rsid w:val="003B1A4D"/>
    <w:rsid w:val="003B77C7"/>
    <w:rsid w:val="003C1362"/>
    <w:rsid w:val="003C30B9"/>
    <w:rsid w:val="003C3467"/>
    <w:rsid w:val="003C3C1D"/>
    <w:rsid w:val="003C71EE"/>
    <w:rsid w:val="003D15B5"/>
    <w:rsid w:val="003D30CB"/>
    <w:rsid w:val="003D479D"/>
    <w:rsid w:val="003D4EC9"/>
    <w:rsid w:val="003D7FC4"/>
    <w:rsid w:val="003E20E1"/>
    <w:rsid w:val="003E2646"/>
    <w:rsid w:val="003E3B21"/>
    <w:rsid w:val="003E3C65"/>
    <w:rsid w:val="003E55CB"/>
    <w:rsid w:val="003E6589"/>
    <w:rsid w:val="003F094B"/>
    <w:rsid w:val="003F10D7"/>
    <w:rsid w:val="003F326A"/>
    <w:rsid w:val="003F4DF5"/>
    <w:rsid w:val="003F6E11"/>
    <w:rsid w:val="003F7052"/>
    <w:rsid w:val="00400C78"/>
    <w:rsid w:val="00405B63"/>
    <w:rsid w:val="00406042"/>
    <w:rsid w:val="00410313"/>
    <w:rsid w:val="0041504A"/>
    <w:rsid w:val="004153E9"/>
    <w:rsid w:val="00415D39"/>
    <w:rsid w:val="00422153"/>
    <w:rsid w:val="00424422"/>
    <w:rsid w:val="00424917"/>
    <w:rsid w:val="004275D7"/>
    <w:rsid w:val="00431D20"/>
    <w:rsid w:val="00433630"/>
    <w:rsid w:val="00435116"/>
    <w:rsid w:val="00435A3E"/>
    <w:rsid w:val="0043783F"/>
    <w:rsid w:val="00441106"/>
    <w:rsid w:val="0044113F"/>
    <w:rsid w:val="00446E88"/>
    <w:rsid w:val="00450993"/>
    <w:rsid w:val="004554D4"/>
    <w:rsid w:val="004575F0"/>
    <w:rsid w:val="00457E20"/>
    <w:rsid w:val="00461379"/>
    <w:rsid w:val="00464093"/>
    <w:rsid w:val="00466BB8"/>
    <w:rsid w:val="00470143"/>
    <w:rsid w:val="00472E18"/>
    <w:rsid w:val="004748FE"/>
    <w:rsid w:val="00475723"/>
    <w:rsid w:val="00475D63"/>
    <w:rsid w:val="00475FAF"/>
    <w:rsid w:val="00477D03"/>
    <w:rsid w:val="00481509"/>
    <w:rsid w:val="00481B34"/>
    <w:rsid w:val="00482AC3"/>
    <w:rsid w:val="00482D08"/>
    <w:rsid w:val="0048355A"/>
    <w:rsid w:val="00483C7C"/>
    <w:rsid w:val="00484252"/>
    <w:rsid w:val="004855FA"/>
    <w:rsid w:val="004857F8"/>
    <w:rsid w:val="00485F5C"/>
    <w:rsid w:val="00486E7C"/>
    <w:rsid w:val="004929B5"/>
    <w:rsid w:val="004946E7"/>
    <w:rsid w:val="00496219"/>
    <w:rsid w:val="00496B6E"/>
    <w:rsid w:val="00497114"/>
    <w:rsid w:val="004A0428"/>
    <w:rsid w:val="004A0EC1"/>
    <w:rsid w:val="004A2BD2"/>
    <w:rsid w:val="004A32C3"/>
    <w:rsid w:val="004A4B8C"/>
    <w:rsid w:val="004A5855"/>
    <w:rsid w:val="004A5EF3"/>
    <w:rsid w:val="004A7386"/>
    <w:rsid w:val="004B0320"/>
    <w:rsid w:val="004B22A1"/>
    <w:rsid w:val="004B478D"/>
    <w:rsid w:val="004B72CA"/>
    <w:rsid w:val="004B78D9"/>
    <w:rsid w:val="004C254D"/>
    <w:rsid w:val="004C3D2E"/>
    <w:rsid w:val="004C5CEA"/>
    <w:rsid w:val="004C6749"/>
    <w:rsid w:val="004C7418"/>
    <w:rsid w:val="004C7787"/>
    <w:rsid w:val="004C7B6E"/>
    <w:rsid w:val="004D570B"/>
    <w:rsid w:val="004D6B5E"/>
    <w:rsid w:val="004D72AB"/>
    <w:rsid w:val="004E0FD5"/>
    <w:rsid w:val="004E121D"/>
    <w:rsid w:val="004E2F2D"/>
    <w:rsid w:val="004E4FDD"/>
    <w:rsid w:val="004E6353"/>
    <w:rsid w:val="004F035D"/>
    <w:rsid w:val="004F2F7A"/>
    <w:rsid w:val="004F538C"/>
    <w:rsid w:val="004F5920"/>
    <w:rsid w:val="005000C3"/>
    <w:rsid w:val="005013F3"/>
    <w:rsid w:val="00501763"/>
    <w:rsid w:val="005032F9"/>
    <w:rsid w:val="005036DE"/>
    <w:rsid w:val="00504B81"/>
    <w:rsid w:val="0050547A"/>
    <w:rsid w:val="00505597"/>
    <w:rsid w:val="0051345B"/>
    <w:rsid w:val="00514415"/>
    <w:rsid w:val="00515A62"/>
    <w:rsid w:val="00515A8E"/>
    <w:rsid w:val="00524FE6"/>
    <w:rsid w:val="00526438"/>
    <w:rsid w:val="005277B6"/>
    <w:rsid w:val="005302D0"/>
    <w:rsid w:val="005303A8"/>
    <w:rsid w:val="00534054"/>
    <w:rsid w:val="00536087"/>
    <w:rsid w:val="005401E1"/>
    <w:rsid w:val="0054036B"/>
    <w:rsid w:val="005416DE"/>
    <w:rsid w:val="005417FD"/>
    <w:rsid w:val="00542588"/>
    <w:rsid w:val="00543A34"/>
    <w:rsid w:val="00544A17"/>
    <w:rsid w:val="005477F8"/>
    <w:rsid w:val="005518CD"/>
    <w:rsid w:val="0055324B"/>
    <w:rsid w:val="00553C2F"/>
    <w:rsid w:val="00554F29"/>
    <w:rsid w:val="00556AAA"/>
    <w:rsid w:val="0055781B"/>
    <w:rsid w:val="0056172D"/>
    <w:rsid w:val="005649EA"/>
    <w:rsid w:val="00564C75"/>
    <w:rsid w:val="005731B7"/>
    <w:rsid w:val="00575ABA"/>
    <w:rsid w:val="00576C45"/>
    <w:rsid w:val="0058076E"/>
    <w:rsid w:val="00580EE7"/>
    <w:rsid w:val="00581947"/>
    <w:rsid w:val="005822F1"/>
    <w:rsid w:val="00584328"/>
    <w:rsid w:val="00586C1A"/>
    <w:rsid w:val="0058789D"/>
    <w:rsid w:val="0059000C"/>
    <w:rsid w:val="00592639"/>
    <w:rsid w:val="0059311D"/>
    <w:rsid w:val="00595D55"/>
    <w:rsid w:val="00595F3D"/>
    <w:rsid w:val="0059665F"/>
    <w:rsid w:val="00596A74"/>
    <w:rsid w:val="00596FA0"/>
    <w:rsid w:val="005A116C"/>
    <w:rsid w:val="005A16D6"/>
    <w:rsid w:val="005A3164"/>
    <w:rsid w:val="005A5081"/>
    <w:rsid w:val="005A6A31"/>
    <w:rsid w:val="005B141B"/>
    <w:rsid w:val="005B35B2"/>
    <w:rsid w:val="005B3B1B"/>
    <w:rsid w:val="005B7011"/>
    <w:rsid w:val="005C09ED"/>
    <w:rsid w:val="005C3C66"/>
    <w:rsid w:val="005C6E79"/>
    <w:rsid w:val="005C7317"/>
    <w:rsid w:val="005D01A7"/>
    <w:rsid w:val="005D164D"/>
    <w:rsid w:val="005D435B"/>
    <w:rsid w:val="005D4DC4"/>
    <w:rsid w:val="005E1369"/>
    <w:rsid w:val="005E2316"/>
    <w:rsid w:val="005E2AF7"/>
    <w:rsid w:val="005E3FC4"/>
    <w:rsid w:val="005E62BC"/>
    <w:rsid w:val="005F269F"/>
    <w:rsid w:val="005F39AE"/>
    <w:rsid w:val="005F3D91"/>
    <w:rsid w:val="005F5B97"/>
    <w:rsid w:val="005F62C0"/>
    <w:rsid w:val="00601AC1"/>
    <w:rsid w:val="00605920"/>
    <w:rsid w:val="006066B3"/>
    <w:rsid w:val="00607618"/>
    <w:rsid w:val="006100E5"/>
    <w:rsid w:val="00610238"/>
    <w:rsid w:val="00610697"/>
    <w:rsid w:val="00610B4D"/>
    <w:rsid w:val="00612DAE"/>
    <w:rsid w:val="0061338F"/>
    <w:rsid w:val="006135E3"/>
    <w:rsid w:val="0061679C"/>
    <w:rsid w:val="00616C5D"/>
    <w:rsid w:val="00616DC0"/>
    <w:rsid w:val="00620C61"/>
    <w:rsid w:val="00620F33"/>
    <w:rsid w:val="006212D3"/>
    <w:rsid w:val="00622547"/>
    <w:rsid w:val="00623A41"/>
    <w:rsid w:val="006244B6"/>
    <w:rsid w:val="006247FC"/>
    <w:rsid w:val="00627AE2"/>
    <w:rsid w:val="006302A0"/>
    <w:rsid w:val="006326FD"/>
    <w:rsid w:val="00634075"/>
    <w:rsid w:val="00636481"/>
    <w:rsid w:val="00636DBC"/>
    <w:rsid w:val="00642C56"/>
    <w:rsid w:val="00644AE5"/>
    <w:rsid w:val="00644FFD"/>
    <w:rsid w:val="006450B3"/>
    <w:rsid w:val="006504E1"/>
    <w:rsid w:val="006526AF"/>
    <w:rsid w:val="0065361C"/>
    <w:rsid w:val="006565E2"/>
    <w:rsid w:val="006566D3"/>
    <w:rsid w:val="00660966"/>
    <w:rsid w:val="00660C5B"/>
    <w:rsid w:val="006617C6"/>
    <w:rsid w:val="006650AC"/>
    <w:rsid w:val="00666DD9"/>
    <w:rsid w:val="006677A3"/>
    <w:rsid w:val="00670FF9"/>
    <w:rsid w:val="00672021"/>
    <w:rsid w:val="00672133"/>
    <w:rsid w:val="00672A2A"/>
    <w:rsid w:val="006732D9"/>
    <w:rsid w:val="00675DF2"/>
    <w:rsid w:val="00676271"/>
    <w:rsid w:val="00676FB7"/>
    <w:rsid w:val="006804B0"/>
    <w:rsid w:val="0068292D"/>
    <w:rsid w:val="00683690"/>
    <w:rsid w:val="00683D59"/>
    <w:rsid w:val="006854D1"/>
    <w:rsid w:val="00685E87"/>
    <w:rsid w:val="006908C7"/>
    <w:rsid w:val="00690A28"/>
    <w:rsid w:val="00690EA1"/>
    <w:rsid w:val="00691A01"/>
    <w:rsid w:val="00691BFF"/>
    <w:rsid w:val="00697649"/>
    <w:rsid w:val="006A06A3"/>
    <w:rsid w:val="006A104D"/>
    <w:rsid w:val="006A211C"/>
    <w:rsid w:val="006A278A"/>
    <w:rsid w:val="006A5F42"/>
    <w:rsid w:val="006B0BBA"/>
    <w:rsid w:val="006B1E05"/>
    <w:rsid w:val="006B2709"/>
    <w:rsid w:val="006B2C48"/>
    <w:rsid w:val="006B4748"/>
    <w:rsid w:val="006B5AAA"/>
    <w:rsid w:val="006B6DA6"/>
    <w:rsid w:val="006C12C3"/>
    <w:rsid w:val="006C1C26"/>
    <w:rsid w:val="006C291D"/>
    <w:rsid w:val="006C6246"/>
    <w:rsid w:val="006D09A8"/>
    <w:rsid w:val="006D09CB"/>
    <w:rsid w:val="006D26B2"/>
    <w:rsid w:val="006D287D"/>
    <w:rsid w:val="006D44AF"/>
    <w:rsid w:val="006E2BEA"/>
    <w:rsid w:val="006E37B1"/>
    <w:rsid w:val="006E459B"/>
    <w:rsid w:val="006F28D4"/>
    <w:rsid w:val="006F4501"/>
    <w:rsid w:val="006F5FC1"/>
    <w:rsid w:val="006F6C39"/>
    <w:rsid w:val="006F7821"/>
    <w:rsid w:val="0070107D"/>
    <w:rsid w:val="007011EE"/>
    <w:rsid w:val="00701F2C"/>
    <w:rsid w:val="007024EA"/>
    <w:rsid w:val="00703713"/>
    <w:rsid w:val="00704F3E"/>
    <w:rsid w:val="00707851"/>
    <w:rsid w:val="00715B81"/>
    <w:rsid w:val="0072473F"/>
    <w:rsid w:val="0073142E"/>
    <w:rsid w:val="007331A8"/>
    <w:rsid w:val="00735ACA"/>
    <w:rsid w:val="00736993"/>
    <w:rsid w:val="00737829"/>
    <w:rsid w:val="00742716"/>
    <w:rsid w:val="00744241"/>
    <w:rsid w:val="0074468D"/>
    <w:rsid w:val="00744D63"/>
    <w:rsid w:val="00745DD9"/>
    <w:rsid w:val="007475F4"/>
    <w:rsid w:val="00750D90"/>
    <w:rsid w:val="00751327"/>
    <w:rsid w:val="0075370F"/>
    <w:rsid w:val="00756D44"/>
    <w:rsid w:val="00762E37"/>
    <w:rsid w:val="00764327"/>
    <w:rsid w:val="00764ED1"/>
    <w:rsid w:val="00766A6D"/>
    <w:rsid w:val="0076721A"/>
    <w:rsid w:val="00773BF7"/>
    <w:rsid w:val="00774F3B"/>
    <w:rsid w:val="00780A4B"/>
    <w:rsid w:val="007818A9"/>
    <w:rsid w:val="00782837"/>
    <w:rsid w:val="00790E1B"/>
    <w:rsid w:val="007919EC"/>
    <w:rsid w:val="0079226B"/>
    <w:rsid w:val="007922EB"/>
    <w:rsid w:val="007960B6"/>
    <w:rsid w:val="00797159"/>
    <w:rsid w:val="007A1E4E"/>
    <w:rsid w:val="007A2E53"/>
    <w:rsid w:val="007A3C90"/>
    <w:rsid w:val="007A4E72"/>
    <w:rsid w:val="007A7FA4"/>
    <w:rsid w:val="007B0491"/>
    <w:rsid w:val="007B26ED"/>
    <w:rsid w:val="007B414F"/>
    <w:rsid w:val="007B4853"/>
    <w:rsid w:val="007B5503"/>
    <w:rsid w:val="007C2DCD"/>
    <w:rsid w:val="007C3EAF"/>
    <w:rsid w:val="007C583C"/>
    <w:rsid w:val="007C7311"/>
    <w:rsid w:val="007D0E4E"/>
    <w:rsid w:val="007D350F"/>
    <w:rsid w:val="007D442B"/>
    <w:rsid w:val="007D4D5B"/>
    <w:rsid w:val="007D6C27"/>
    <w:rsid w:val="007E10E8"/>
    <w:rsid w:val="007E161A"/>
    <w:rsid w:val="007E3887"/>
    <w:rsid w:val="007E3DA3"/>
    <w:rsid w:val="007F1086"/>
    <w:rsid w:val="007F179D"/>
    <w:rsid w:val="007F3646"/>
    <w:rsid w:val="007F72E8"/>
    <w:rsid w:val="00800AB7"/>
    <w:rsid w:val="008023EC"/>
    <w:rsid w:val="0080481E"/>
    <w:rsid w:val="0080483E"/>
    <w:rsid w:val="008051DD"/>
    <w:rsid w:val="00806DC9"/>
    <w:rsid w:val="00807A42"/>
    <w:rsid w:val="00810DB4"/>
    <w:rsid w:val="00810EBA"/>
    <w:rsid w:val="00813CD9"/>
    <w:rsid w:val="0081431A"/>
    <w:rsid w:val="00815B24"/>
    <w:rsid w:val="00817C33"/>
    <w:rsid w:val="0082214D"/>
    <w:rsid w:val="00822495"/>
    <w:rsid w:val="00822FC3"/>
    <w:rsid w:val="008255AC"/>
    <w:rsid w:val="00826E2B"/>
    <w:rsid w:val="00833472"/>
    <w:rsid w:val="00833902"/>
    <w:rsid w:val="0083603E"/>
    <w:rsid w:val="00841645"/>
    <w:rsid w:val="0084578F"/>
    <w:rsid w:val="008457A7"/>
    <w:rsid w:val="008470D9"/>
    <w:rsid w:val="00850C28"/>
    <w:rsid w:val="0085372E"/>
    <w:rsid w:val="00853E38"/>
    <w:rsid w:val="00856038"/>
    <w:rsid w:val="00856766"/>
    <w:rsid w:val="0085683F"/>
    <w:rsid w:val="00857082"/>
    <w:rsid w:val="00857A62"/>
    <w:rsid w:val="00857F7B"/>
    <w:rsid w:val="00863CE1"/>
    <w:rsid w:val="00865F7B"/>
    <w:rsid w:val="00866A18"/>
    <w:rsid w:val="00866EDC"/>
    <w:rsid w:val="00872708"/>
    <w:rsid w:val="0087597A"/>
    <w:rsid w:val="008759E3"/>
    <w:rsid w:val="008763F5"/>
    <w:rsid w:val="0087643F"/>
    <w:rsid w:val="00880068"/>
    <w:rsid w:val="0088075C"/>
    <w:rsid w:val="00881358"/>
    <w:rsid w:val="00881606"/>
    <w:rsid w:val="00882111"/>
    <w:rsid w:val="00883C02"/>
    <w:rsid w:val="008844C0"/>
    <w:rsid w:val="008866B3"/>
    <w:rsid w:val="00887B7E"/>
    <w:rsid w:val="00891DE1"/>
    <w:rsid w:val="008938FC"/>
    <w:rsid w:val="008950C1"/>
    <w:rsid w:val="00895650"/>
    <w:rsid w:val="00896B88"/>
    <w:rsid w:val="0089770A"/>
    <w:rsid w:val="008A40FA"/>
    <w:rsid w:val="008A4630"/>
    <w:rsid w:val="008A7F4D"/>
    <w:rsid w:val="008B21A2"/>
    <w:rsid w:val="008B4002"/>
    <w:rsid w:val="008B4AF7"/>
    <w:rsid w:val="008B749D"/>
    <w:rsid w:val="008C086F"/>
    <w:rsid w:val="008C2A9A"/>
    <w:rsid w:val="008C2C1B"/>
    <w:rsid w:val="008C53C5"/>
    <w:rsid w:val="008C7802"/>
    <w:rsid w:val="008D08DB"/>
    <w:rsid w:val="008D29D4"/>
    <w:rsid w:val="008D5825"/>
    <w:rsid w:val="008D7A99"/>
    <w:rsid w:val="008D7EA9"/>
    <w:rsid w:val="008E0BFE"/>
    <w:rsid w:val="008E10C3"/>
    <w:rsid w:val="008E2B81"/>
    <w:rsid w:val="008E4AAD"/>
    <w:rsid w:val="008E4AC5"/>
    <w:rsid w:val="008E5CB4"/>
    <w:rsid w:val="008E74B2"/>
    <w:rsid w:val="008E755B"/>
    <w:rsid w:val="008F10BC"/>
    <w:rsid w:val="008F12E8"/>
    <w:rsid w:val="008F191F"/>
    <w:rsid w:val="008F2295"/>
    <w:rsid w:val="008F2D50"/>
    <w:rsid w:val="008F2E4A"/>
    <w:rsid w:val="008F39E4"/>
    <w:rsid w:val="008F3D79"/>
    <w:rsid w:val="008F67B2"/>
    <w:rsid w:val="008F76C8"/>
    <w:rsid w:val="00900DFE"/>
    <w:rsid w:val="00902DCC"/>
    <w:rsid w:val="0090370D"/>
    <w:rsid w:val="00906170"/>
    <w:rsid w:val="00906F91"/>
    <w:rsid w:val="00907DFE"/>
    <w:rsid w:val="009138A3"/>
    <w:rsid w:val="00914D51"/>
    <w:rsid w:val="009153E3"/>
    <w:rsid w:val="00922ACA"/>
    <w:rsid w:val="00924045"/>
    <w:rsid w:val="0092630F"/>
    <w:rsid w:val="00930212"/>
    <w:rsid w:val="00930E08"/>
    <w:rsid w:val="009345D6"/>
    <w:rsid w:val="00942E15"/>
    <w:rsid w:val="00943615"/>
    <w:rsid w:val="00943622"/>
    <w:rsid w:val="00946D95"/>
    <w:rsid w:val="009478CA"/>
    <w:rsid w:val="00950ED0"/>
    <w:rsid w:val="00951DCB"/>
    <w:rsid w:val="009523D9"/>
    <w:rsid w:val="009553D5"/>
    <w:rsid w:val="00955F64"/>
    <w:rsid w:val="009613E4"/>
    <w:rsid w:val="009619E7"/>
    <w:rsid w:val="00967E12"/>
    <w:rsid w:val="009712EE"/>
    <w:rsid w:val="00974A43"/>
    <w:rsid w:val="00975C25"/>
    <w:rsid w:val="0097621A"/>
    <w:rsid w:val="00980174"/>
    <w:rsid w:val="009815AE"/>
    <w:rsid w:val="00986069"/>
    <w:rsid w:val="009875B5"/>
    <w:rsid w:val="00994329"/>
    <w:rsid w:val="009964FB"/>
    <w:rsid w:val="009A0E01"/>
    <w:rsid w:val="009A2513"/>
    <w:rsid w:val="009A5803"/>
    <w:rsid w:val="009A6A93"/>
    <w:rsid w:val="009A7414"/>
    <w:rsid w:val="009B369F"/>
    <w:rsid w:val="009B454D"/>
    <w:rsid w:val="009C2AE7"/>
    <w:rsid w:val="009C4517"/>
    <w:rsid w:val="009C65AA"/>
    <w:rsid w:val="009C66C0"/>
    <w:rsid w:val="009C71B8"/>
    <w:rsid w:val="009D21DD"/>
    <w:rsid w:val="009D35C1"/>
    <w:rsid w:val="009D402F"/>
    <w:rsid w:val="009D4F27"/>
    <w:rsid w:val="009D50F5"/>
    <w:rsid w:val="009D69F8"/>
    <w:rsid w:val="009D7A02"/>
    <w:rsid w:val="009E1C08"/>
    <w:rsid w:val="009E3B84"/>
    <w:rsid w:val="009E4712"/>
    <w:rsid w:val="009E4A80"/>
    <w:rsid w:val="009F060B"/>
    <w:rsid w:val="009F2B4A"/>
    <w:rsid w:val="009F3B8C"/>
    <w:rsid w:val="009F5795"/>
    <w:rsid w:val="009F753F"/>
    <w:rsid w:val="00A019EC"/>
    <w:rsid w:val="00A02AB7"/>
    <w:rsid w:val="00A03506"/>
    <w:rsid w:val="00A04112"/>
    <w:rsid w:val="00A04571"/>
    <w:rsid w:val="00A053ED"/>
    <w:rsid w:val="00A05608"/>
    <w:rsid w:val="00A15899"/>
    <w:rsid w:val="00A15BDA"/>
    <w:rsid w:val="00A165BF"/>
    <w:rsid w:val="00A206F6"/>
    <w:rsid w:val="00A20732"/>
    <w:rsid w:val="00A22257"/>
    <w:rsid w:val="00A25AB3"/>
    <w:rsid w:val="00A266DA"/>
    <w:rsid w:val="00A33CAC"/>
    <w:rsid w:val="00A363AE"/>
    <w:rsid w:val="00A36674"/>
    <w:rsid w:val="00A4337F"/>
    <w:rsid w:val="00A4401E"/>
    <w:rsid w:val="00A5113E"/>
    <w:rsid w:val="00A515E6"/>
    <w:rsid w:val="00A52F98"/>
    <w:rsid w:val="00A54E01"/>
    <w:rsid w:val="00A55A55"/>
    <w:rsid w:val="00A57F9F"/>
    <w:rsid w:val="00A62308"/>
    <w:rsid w:val="00A63B32"/>
    <w:rsid w:val="00A63EFB"/>
    <w:rsid w:val="00A7132C"/>
    <w:rsid w:val="00A71678"/>
    <w:rsid w:val="00A75FDC"/>
    <w:rsid w:val="00A77902"/>
    <w:rsid w:val="00A83677"/>
    <w:rsid w:val="00A84791"/>
    <w:rsid w:val="00A84AB0"/>
    <w:rsid w:val="00A91B44"/>
    <w:rsid w:val="00A92DEE"/>
    <w:rsid w:val="00A94843"/>
    <w:rsid w:val="00A96B10"/>
    <w:rsid w:val="00A977B6"/>
    <w:rsid w:val="00A97C72"/>
    <w:rsid w:val="00AA0CB8"/>
    <w:rsid w:val="00AA2522"/>
    <w:rsid w:val="00AA3CE6"/>
    <w:rsid w:val="00AA4D83"/>
    <w:rsid w:val="00AA60B1"/>
    <w:rsid w:val="00AA707A"/>
    <w:rsid w:val="00AB1092"/>
    <w:rsid w:val="00AB1E68"/>
    <w:rsid w:val="00AB2B70"/>
    <w:rsid w:val="00AB7E3A"/>
    <w:rsid w:val="00AC0D8B"/>
    <w:rsid w:val="00AC11B4"/>
    <w:rsid w:val="00AC1BF6"/>
    <w:rsid w:val="00AC2532"/>
    <w:rsid w:val="00AC5746"/>
    <w:rsid w:val="00AC6E7E"/>
    <w:rsid w:val="00AD0F6D"/>
    <w:rsid w:val="00AD4720"/>
    <w:rsid w:val="00AD4890"/>
    <w:rsid w:val="00AD4D91"/>
    <w:rsid w:val="00AD64C0"/>
    <w:rsid w:val="00AD78C6"/>
    <w:rsid w:val="00AE0CA0"/>
    <w:rsid w:val="00AE1C6C"/>
    <w:rsid w:val="00AE2AE7"/>
    <w:rsid w:val="00AE2FC1"/>
    <w:rsid w:val="00AE42DB"/>
    <w:rsid w:val="00AE6AEC"/>
    <w:rsid w:val="00AE74F2"/>
    <w:rsid w:val="00AF3DDD"/>
    <w:rsid w:val="00AF4C9B"/>
    <w:rsid w:val="00AF7D11"/>
    <w:rsid w:val="00B01198"/>
    <w:rsid w:val="00B023E6"/>
    <w:rsid w:val="00B045D7"/>
    <w:rsid w:val="00B06F99"/>
    <w:rsid w:val="00B07644"/>
    <w:rsid w:val="00B1060E"/>
    <w:rsid w:val="00B113F2"/>
    <w:rsid w:val="00B12A5E"/>
    <w:rsid w:val="00B1395A"/>
    <w:rsid w:val="00B14C2B"/>
    <w:rsid w:val="00B156D9"/>
    <w:rsid w:val="00B16D85"/>
    <w:rsid w:val="00B16ED2"/>
    <w:rsid w:val="00B17A55"/>
    <w:rsid w:val="00B22AF4"/>
    <w:rsid w:val="00B23B80"/>
    <w:rsid w:val="00B2699C"/>
    <w:rsid w:val="00B2746C"/>
    <w:rsid w:val="00B3005D"/>
    <w:rsid w:val="00B31D7A"/>
    <w:rsid w:val="00B33A90"/>
    <w:rsid w:val="00B34BAE"/>
    <w:rsid w:val="00B3588F"/>
    <w:rsid w:val="00B4056E"/>
    <w:rsid w:val="00B437C0"/>
    <w:rsid w:val="00B50F6E"/>
    <w:rsid w:val="00B54153"/>
    <w:rsid w:val="00B54924"/>
    <w:rsid w:val="00B55917"/>
    <w:rsid w:val="00B55E04"/>
    <w:rsid w:val="00B56C98"/>
    <w:rsid w:val="00B62FA3"/>
    <w:rsid w:val="00B63EC7"/>
    <w:rsid w:val="00B651BC"/>
    <w:rsid w:val="00B6542F"/>
    <w:rsid w:val="00B65E3E"/>
    <w:rsid w:val="00B67364"/>
    <w:rsid w:val="00B71E27"/>
    <w:rsid w:val="00B72552"/>
    <w:rsid w:val="00B726BC"/>
    <w:rsid w:val="00B77473"/>
    <w:rsid w:val="00B829F8"/>
    <w:rsid w:val="00B8525B"/>
    <w:rsid w:val="00B86140"/>
    <w:rsid w:val="00B9133C"/>
    <w:rsid w:val="00B91F18"/>
    <w:rsid w:val="00B92809"/>
    <w:rsid w:val="00B942B0"/>
    <w:rsid w:val="00B94583"/>
    <w:rsid w:val="00B9598B"/>
    <w:rsid w:val="00B96DE6"/>
    <w:rsid w:val="00BA0360"/>
    <w:rsid w:val="00BA09E9"/>
    <w:rsid w:val="00BA1F94"/>
    <w:rsid w:val="00BA2091"/>
    <w:rsid w:val="00BA33DB"/>
    <w:rsid w:val="00BA3B96"/>
    <w:rsid w:val="00BA46C3"/>
    <w:rsid w:val="00BB01DA"/>
    <w:rsid w:val="00BB0F15"/>
    <w:rsid w:val="00BB1B38"/>
    <w:rsid w:val="00BB22AB"/>
    <w:rsid w:val="00BB2312"/>
    <w:rsid w:val="00BB58E9"/>
    <w:rsid w:val="00BB5B18"/>
    <w:rsid w:val="00BC060E"/>
    <w:rsid w:val="00BC0752"/>
    <w:rsid w:val="00BC0B37"/>
    <w:rsid w:val="00BC1765"/>
    <w:rsid w:val="00BC4280"/>
    <w:rsid w:val="00BC4F66"/>
    <w:rsid w:val="00BD07DF"/>
    <w:rsid w:val="00BD1F95"/>
    <w:rsid w:val="00BD3C1B"/>
    <w:rsid w:val="00BD55DE"/>
    <w:rsid w:val="00BD5CBF"/>
    <w:rsid w:val="00BD67A9"/>
    <w:rsid w:val="00BE4AFC"/>
    <w:rsid w:val="00BE5D7B"/>
    <w:rsid w:val="00BE66B3"/>
    <w:rsid w:val="00BE67FA"/>
    <w:rsid w:val="00BF3929"/>
    <w:rsid w:val="00BF3E67"/>
    <w:rsid w:val="00BF4605"/>
    <w:rsid w:val="00BF7E2C"/>
    <w:rsid w:val="00C01902"/>
    <w:rsid w:val="00C01BD0"/>
    <w:rsid w:val="00C04272"/>
    <w:rsid w:val="00C0509A"/>
    <w:rsid w:val="00C0557E"/>
    <w:rsid w:val="00C0693A"/>
    <w:rsid w:val="00C12B0D"/>
    <w:rsid w:val="00C14BE2"/>
    <w:rsid w:val="00C14D24"/>
    <w:rsid w:val="00C1555D"/>
    <w:rsid w:val="00C17DD8"/>
    <w:rsid w:val="00C215A3"/>
    <w:rsid w:val="00C216AF"/>
    <w:rsid w:val="00C24A15"/>
    <w:rsid w:val="00C25E04"/>
    <w:rsid w:val="00C272F8"/>
    <w:rsid w:val="00C305EA"/>
    <w:rsid w:val="00C307F4"/>
    <w:rsid w:val="00C314B5"/>
    <w:rsid w:val="00C31767"/>
    <w:rsid w:val="00C32E0B"/>
    <w:rsid w:val="00C35E93"/>
    <w:rsid w:val="00C40D4F"/>
    <w:rsid w:val="00C40E3F"/>
    <w:rsid w:val="00C433B4"/>
    <w:rsid w:val="00C46EAA"/>
    <w:rsid w:val="00C47A5A"/>
    <w:rsid w:val="00C5070E"/>
    <w:rsid w:val="00C5322D"/>
    <w:rsid w:val="00C53268"/>
    <w:rsid w:val="00C540A2"/>
    <w:rsid w:val="00C54DA5"/>
    <w:rsid w:val="00C55F1E"/>
    <w:rsid w:val="00C57C7D"/>
    <w:rsid w:val="00C6303C"/>
    <w:rsid w:val="00C65537"/>
    <w:rsid w:val="00C65B3A"/>
    <w:rsid w:val="00C6796D"/>
    <w:rsid w:val="00C70047"/>
    <w:rsid w:val="00C72521"/>
    <w:rsid w:val="00C74517"/>
    <w:rsid w:val="00C74588"/>
    <w:rsid w:val="00C74D02"/>
    <w:rsid w:val="00C75A8D"/>
    <w:rsid w:val="00C75C71"/>
    <w:rsid w:val="00C81726"/>
    <w:rsid w:val="00C83AA9"/>
    <w:rsid w:val="00C91F85"/>
    <w:rsid w:val="00C92913"/>
    <w:rsid w:val="00C930CA"/>
    <w:rsid w:val="00CA0BED"/>
    <w:rsid w:val="00CA112C"/>
    <w:rsid w:val="00CA1FE9"/>
    <w:rsid w:val="00CA6723"/>
    <w:rsid w:val="00CA7E2F"/>
    <w:rsid w:val="00CB0F91"/>
    <w:rsid w:val="00CB14DE"/>
    <w:rsid w:val="00CB19C5"/>
    <w:rsid w:val="00CC1030"/>
    <w:rsid w:val="00CC2CD1"/>
    <w:rsid w:val="00CD26E8"/>
    <w:rsid w:val="00CD3EBD"/>
    <w:rsid w:val="00CD5FAA"/>
    <w:rsid w:val="00CD7D3C"/>
    <w:rsid w:val="00CE649D"/>
    <w:rsid w:val="00CE6B86"/>
    <w:rsid w:val="00CF047C"/>
    <w:rsid w:val="00CF0FDD"/>
    <w:rsid w:val="00CF1810"/>
    <w:rsid w:val="00CF2B16"/>
    <w:rsid w:val="00CF3D4C"/>
    <w:rsid w:val="00CF4430"/>
    <w:rsid w:val="00CF51E1"/>
    <w:rsid w:val="00CF5880"/>
    <w:rsid w:val="00CF59BB"/>
    <w:rsid w:val="00CF70C0"/>
    <w:rsid w:val="00CF725C"/>
    <w:rsid w:val="00D0120D"/>
    <w:rsid w:val="00D03AC5"/>
    <w:rsid w:val="00D11D3F"/>
    <w:rsid w:val="00D15BC2"/>
    <w:rsid w:val="00D21035"/>
    <w:rsid w:val="00D21E02"/>
    <w:rsid w:val="00D23CD6"/>
    <w:rsid w:val="00D23D34"/>
    <w:rsid w:val="00D26F0B"/>
    <w:rsid w:val="00D27CAC"/>
    <w:rsid w:val="00D31712"/>
    <w:rsid w:val="00D32BF2"/>
    <w:rsid w:val="00D3487B"/>
    <w:rsid w:val="00D34BF8"/>
    <w:rsid w:val="00D3531D"/>
    <w:rsid w:val="00D37729"/>
    <w:rsid w:val="00D41EE4"/>
    <w:rsid w:val="00D43245"/>
    <w:rsid w:val="00D4789A"/>
    <w:rsid w:val="00D47B75"/>
    <w:rsid w:val="00D47F5F"/>
    <w:rsid w:val="00D54801"/>
    <w:rsid w:val="00D55D20"/>
    <w:rsid w:val="00D5737B"/>
    <w:rsid w:val="00D60269"/>
    <w:rsid w:val="00D62B7A"/>
    <w:rsid w:val="00D62DC6"/>
    <w:rsid w:val="00D62E24"/>
    <w:rsid w:val="00D63A65"/>
    <w:rsid w:val="00D66571"/>
    <w:rsid w:val="00D70236"/>
    <w:rsid w:val="00D70918"/>
    <w:rsid w:val="00D72183"/>
    <w:rsid w:val="00D7349B"/>
    <w:rsid w:val="00D7417C"/>
    <w:rsid w:val="00D745F4"/>
    <w:rsid w:val="00D7568D"/>
    <w:rsid w:val="00D76D6B"/>
    <w:rsid w:val="00D77226"/>
    <w:rsid w:val="00D81FEF"/>
    <w:rsid w:val="00D83351"/>
    <w:rsid w:val="00D85A4B"/>
    <w:rsid w:val="00D86828"/>
    <w:rsid w:val="00D87D37"/>
    <w:rsid w:val="00D933C3"/>
    <w:rsid w:val="00D93F40"/>
    <w:rsid w:val="00D9418D"/>
    <w:rsid w:val="00D955A0"/>
    <w:rsid w:val="00D960DD"/>
    <w:rsid w:val="00D962ED"/>
    <w:rsid w:val="00D97054"/>
    <w:rsid w:val="00DA3E1C"/>
    <w:rsid w:val="00DA4C63"/>
    <w:rsid w:val="00DA6267"/>
    <w:rsid w:val="00DA745D"/>
    <w:rsid w:val="00DA7983"/>
    <w:rsid w:val="00DB044A"/>
    <w:rsid w:val="00DB0CE6"/>
    <w:rsid w:val="00DB20A4"/>
    <w:rsid w:val="00DB332B"/>
    <w:rsid w:val="00DB3577"/>
    <w:rsid w:val="00DB697E"/>
    <w:rsid w:val="00DB78B7"/>
    <w:rsid w:val="00DC0FB3"/>
    <w:rsid w:val="00DC1FC4"/>
    <w:rsid w:val="00DC225E"/>
    <w:rsid w:val="00DC3092"/>
    <w:rsid w:val="00DC4AC7"/>
    <w:rsid w:val="00DC59E2"/>
    <w:rsid w:val="00DC7444"/>
    <w:rsid w:val="00DC7E53"/>
    <w:rsid w:val="00DD1642"/>
    <w:rsid w:val="00DD1798"/>
    <w:rsid w:val="00DD35C1"/>
    <w:rsid w:val="00DD4650"/>
    <w:rsid w:val="00DD50B1"/>
    <w:rsid w:val="00DD589A"/>
    <w:rsid w:val="00DD605A"/>
    <w:rsid w:val="00DD6087"/>
    <w:rsid w:val="00DD6D20"/>
    <w:rsid w:val="00DE1B29"/>
    <w:rsid w:val="00DE581A"/>
    <w:rsid w:val="00DF071D"/>
    <w:rsid w:val="00DF0E79"/>
    <w:rsid w:val="00DF1C2A"/>
    <w:rsid w:val="00DF1DDA"/>
    <w:rsid w:val="00DF45F8"/>
    <w:rsid w:val="00DF61A8"/>
    <w:rsid w:val="00DF7975"/>
    <w:rsid w:val="00DF7D24"/>
    <w:rsid w:val="00E004C0"/>
    <w:rsid w:val="00E0195B"/>
    <w:rsid w:val="00E02D61"/>
    <w:rsid w:val="00E03A56"/>
    <w:rsid w:val="00E04773"/>
    <w:rsid w:val="00E0487A"/>
    <w:rsid w:val="00E1612E"/>
    <w:rsid w:val="00E1659C"/>
    <w:rsid w:val="00E165B3"/>
    <w:rsid w:val="00E22934"/>
    <w:rsid w:val="00E22B5E"/>
    <w:rsid w:val="00E22F70"/>
    <w:rsid w:val="00E2456F"/>
    <w:rsid w:val="00E277C5"/>
    <w:rsid w:val="00E307A8"/>
    <w:rsid w:val="00E30F6D"/>
    <w:rsid w:val="00E34C42"/>
    <w:rsid w:val="00E34C81"/>
    <w:rsid w:val="00E35445"/>
    <w:rsid w:val="00E35CA0"/>
    <w:rsid w:val="00E370C0"/>
    <w:rsid w:val="00E42621"/>
    <w:rsid w:val="00E428D5"/>
    <w:rsid w:val="00E471E8"/>
    <w:rsid w:val="00E472BF"/>
    <w:rsid w:val="00E47652"/>
    <w:rsid w:val="00E47CB4"/>
    <w:rsid w:val="00E53470"/>
    <w:rsid w:val="00E53D81"/>
    <w:rsid w:val="00E56191"/>
    <w:rsid w:val="00E60B99"/>
    <w:rsid w:val="00E61A34"/>
    <w:rsid w:val="00E62208"/>
    <w:rsid w:val="00E62A5C"/>
    <w:rsid w:val="00E631DA"/>
    <w:rsid w:val="00E6702F"/>
    <w:rsid w:val="00E72B95"/>
    <w:rsid w:val="00E7467B"/>
    <w:rsid w:val="00E74A09"/>
    <w:rsid w:val="00E7666C"/>
    <w:rsid w:val="00E76EE5"/>
    <w:rsid w:val="00E83861"/>
    <w:rsid w:val="00E83962"/>
    <w:rsid w:val="00E84631"/>
    <w:rsid w:val="00E849BD"/>
    <w:rsid w:val="00E84E63"/>
    <w:rsid w:val="00E86E52"/>
    <w:rsid w:val="00E8778A"/>
    <w:rsid w:val="00E8798F"/>
    <w:rsid w:val="00E926DE"/>
    <w:rsid w:val="00E96A37"/>
    <w:rsid w:val="00E97C86"/>
    <w:rsid w:val="00EA06D1"/>
    <w:rsid w:val="00EA3250"/>
    <w:rsid w:val="00EA7434"/>
    <w:rsid w:val="00EA74C6"/>
    <w:rsid w:val="00EB0C06"/>
    <w:rsid w:val="00EB106B"/>
    <w:rsid w:val="00EB132D"/>
    <w:rsid w:val="00EB5A4F"/>
    <w:rsid w:val="00EB5B00"/>
    <w:rsid w:val="00EC1E26"/>
    <w:rsid w:val="00EC5EEE"/>
    <w:rsid w:val="00EC62D1"/>
    <w:rsid w:val="00EC7EA5"/>
    <w:rsid w:val="00ED00E9"/>
    <w:rsid w:val="00ED2E28"/>
    <w:rsid w:val="00ED5FEE"/>
    <w:rsid w:val="00ED637B"/>
    <w:rsid w:val="00ED6FE4"/>
    <w:rsid w:val="00ED7ECC"/>
    <w:rsid w:val="00EE0AA1"/>
    <w:rsid w:val="00EE2BF0"/>
    <w:rsid w:val="00EE2E68"/>
    <w:rsid w:val="00EE5977"/>
    <w:rsid w:val="00EF0950"/>
    <w:rsid w:val="00EF1775"/>
    <w:rsid w:val="00EF40A5"/>
    <w:rsid w:val="00EF558F"/>
    <w:rsid w:val="00EF79DD"/>
    <w:rsid w:val="00F0027E"/>
    <w:rsid w:val="00F00BAA"/>
    <w:rsid w:val="00F00E37"/>
    <w:rsid w:val="00F024E3"/>
    <w:rsid w:val="00F0362C"/>
    <w:rsid w:val="00F0673A"/>
    <w:rsid w:val="00F1135C"/>
    <w:rsid w:val="00F11A71"/>
    <w:rsid w:val="00F16EF6"/>
    <w:rsid w:val="00F16F63"/>
    <w:rsid w:val="00F2130F"/>
    <w:rsid w:val="00F22120"/>
    <w:rsid w:val="00F25BE7"/>
    <w:rsid w:val="00F26DC6"/>
    <w:rsid w:val="00F31114"/>
    <w:rsid w:val="00F32D46"/>
    <w:rsid w:val="00F32F89"/>
    <w:rsid w:val="00F36462"/>
    <w:rsid w:val="00F37862"/>
    <w:rsid w:val="00F4587A"/>
    <w:rsid w:val="00F46A1E"/>
    <w:rsid w:val="00F476C6"/>
    <w:rsid w:val="00F51DC1"/>
    <w:rsid w:val="00F520C1"/>
    <w:rsid w:val="00F54784"/>
    <w:rsid w:val="00F57FE2"/>
    <w:rsid w:val="00F60FE1"/>
    <w:rsid w:val="00F70B48"/>
    <w:rsid w:val="00F70E25"/>
    <w:rsid w:val="00F771C4"/>
    <w:rsid w:val="00F7734D"/>
    <w:rsid w:val="00F80A17"/>
    <w:rsid w:val="00F90A10"/>
    <w:rsid w:val="00F91F45"/>
    <w:rsid w:val="00F93BF8"/>
    <w:rsid w:val="00F96F0C"/>
    <w:rsid w:val="00FA0394"/>
    <w:rsid w:val="00FA0651"/>
    <w:rsid w:val="00FA4C43"/>
    <w:rsid w:val="00FA5224"/>
    <w:rsid w:val="00FA7B02"/>
    <w:rsid w:val="00FB1057"/>
    <w:rsid w:val="00FB1348"/>
    <w:rsid w:val="00FB4F22"/>
    <w:rsid w:val="00FB6476"/>
    <w:rsid w:val="00FC3817"/>
    <w:rsid w:val="00FC6B4C"/>
    <w:rsid w:val="00FD012F"/>
    <w:rsid w:val="00FD2DF0"/>
    <w:rsid w:val="00FD6E5E"/>
    <w:rsid w:val="00FD7C58"/>
    <w:rsid w:val="00FE02FD"/>
    <w:rsid w:val="00FE2116"/>
    <w:rsid w:val="00FE39FE"/>
    <w:rsid w:val="00FF27C9"/>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5C71"/>
    <w:pPr>
      <w:jc w:val="both"/>
    </w:pPr>
    <w:rPr>
      <w:rFonts w:ascii="Garamond" w:eastAsia="Times New Roman"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833902"/>
    <w:rPr>
      <w:color w:val="808080"/>
      <w:shd w:val="clear" w:color="auto" w:fill="E6E6E6"/>
    </w:rPr>
  </w:style>
  <w:style w:type="character" w:customStyle="1" w:styleId="apple-converted-space">
    <w:name w:val="apple-converted-space"/>
    <w:basedOn w:val="DefaultParagraphFont"/>
    <w:rsid w:val="000963BC"/>
  </w:style>
  <w:style w:type="paragraph" w:styleId="HTMLPreformatted">
    <w:name w:val="HTML Preformatted"/>
    <w:basedOn w:val="Normal"/>
    <w:link w:val="HTMLPreformattedChar"/>
    <w:uiPriority w:val="99"/>
    <w:semiHidden/>
    <w:unhideWhenUsed/>
    <w:rsid w:val="00C5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5F1E"/>
    <w:rPr>
      <w:rFonts w:ascii="Courier New" w:eastAsia="Times New Roman" w:hAnsi="Courier New" w:cs="Courier New"/>
      <w:lang w:val="en-AU"/>
    </w:rPr>
  </w:style>
  <w:style w:type="character" w:customStyle="1" w:styleId="h1">
    <w:name w:val="h1"/>
    <w:basedOn w:val="DefaultParagraphFont"/>
    <w:rsid w:val="00C55F1E"/>
  </w:style>
  <w:style w:type="character" w:styleId="Emphasis">
    <w:name w:val="Emphasis"/>
    <w:basedOn w:val="DefaultParagraphFont"/>
    <w:uiPriority w:val="20"/>
    <w:qFormat/>
    <w:rsid w:val="000428C1"/>
    <w:rPr>
      <w:i/>
      <w:iCs/>
    </w:rPr>
  </w:style>
  <w:style w:type="paragraph" w:styleId="Quote">
    <w:name w:val="Quote"/>
    <w:basedOn w:val="Normal"/>
    <w:next w:val="Normal"/>
    <w:link w:val="QuoteChar"/>
    <w:uiPriority w:val="29"/>
    <w:qFormat/>
    <w:rsid w:val="00C55F1E"/>
    <w:pPr>
      <w:spacing w:before="200" w:after="160"/>
      <w:ind w:left="864" w:right="864"/>
      <w:jc w:val="left"/>
    </w:pPr>
    <w:rPr>
      <w:rFonts w:ascii="Courier New" w:hAnsi="Courier New"/>
      <w:iCs/>
      <w:color w:val="404040" w:themeColor="text1" w:themeTint="BF"/>
      <w:sz w:val="18"/>
    </w:rPr>
  </w:style>
  <w:style w:type="character" w:customStyle="1" w:styleId="QuoteChar">
    <w:name w:val="Quote Char"/>
    <w:basedOn w:val="DefaultParagraphFont"/>
    <w:link w:val="Quote"/>
    <w:uiPriority w:val="29"/>
    <w:rsid w:val="00C55F1E"/>
    <w:rPr>
      <w:rFonts w:ascii="Courier New" w:hAnsi="Courier New"/>
      <w:iCs/>
      <w:color w:val="404040" w:themeColor="text1" w:themeTint="BF"/>
      <w:sz w:val="1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535">
      <w:bodyDiv w:val="1"/>
      <w:marLeft w:val="0"/>
      <w:marRight w:val="0"/>
      <w:marTop w:val="0"/>
      <w:marBottom w:val="0"/>
      <w:divBdr>
        <w:top w:val="none" w:sz="0" w:space="0" w:color="auto"/>
        <w:left w:val="none" w:sz="0" w:space="0" w:color="auto"/>
        <w:bottom w:val="none" w:sz="0" w:space="0" w:color="auto"/>
        <w:right w:val="none" w:sz="0" w:space="0" w:color="auto"/>
      </w:divBdr>
    </w:div>
    <w:div w:id="52657825">
      <w:bodyDiv w:val="1"/>
      <w:marLeft w:val="0"/>
      <w:marRight w:val="0"/>
      <w:marTop w:val="0"/>
      <w:marBottom w:val="0"/>
      <w:divBdr>
        <w:top w:val="none" w:sz="0" w:space="0" w:color="auto"/>
        <w:left w:val="none" w:sz="0" w:space="0" w:color="auto"/>
        <w:bottom w:val="none" w:sz="0" w:space="0" w:color="auto"/>
        <w:right w:val="none" w:sz="0" w:space="0" w:color="auto"/>
      </w:divBdr>
    </w:div>
    <w:div w:id="156461709">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25012697">
      <w:bodyDiv w:val="1"/>
      <w:marLeft w:val="0"/>
      <w:marRight w:val="0"/>
      <w:marTop w:val="0"/>
      <w:marBottom w:val="0"/>
      <w:divBdr>
        <w:top w:val="none" w:sz="0" w:space="0" w:color="auto"/>
        <w:left w:val="none" w:sz="0" w:space="0" w:color="auto"/>
        <w:bottom w:val="none" w:sz="0" w:space="0" w:color="auto"/>
        <w:right w:val="none" w:sz="0" w:space="0" w:color="auto"/>
      </w:divBdr>
    </w:div>
    <w:div w:id="357783226">
      <w:bodyDiv w:val="1"/>
      <w:marLeft w:val="0"/>
      <w:marRight w:val="0"/>
      <w:marTop w:val="0"/>
      <w:marBottom w:val="0"/>
      <w:divBdr>
        <w:top w:val="none" w:sz="0" w:space="0" w:color="auto"/>
        <w:left w:val="none" w:sz="0" w:space="0" w:color="auto"/>
        <w:bottom w:val="none" w:sz="0" w:space="0" w:color="auto"/>
        <w:right w:val="none" w:sz="0" w:space="0" w:color="auto"/>
      </w:divBdr>
    </w:div>
    <w:div w:id="371853873">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01897783">
      <w:bodyDiv w:val="1"/>
      <w:marLeft w:val="0"/>
      <w:marRight w:val="0"/>
      <w:marTop w:val="0"/>
      <w:marBottom w:val="0"/>
      <w:divBdr>
        <w:top w:val="none" w:sz="0" w:space="0" w:color="auto"/>
        <w:left w:val="none" w:sz="0" w:space="0" w:color="auto"/>
        <w:bottom w:val="none" w:sz="0" w:space="0" w:color="auto"/>
        <w:right w:val="none" w:sz="0" w:space="0" w:color="auto"/>
      </w:divBdr>
    </w:div>
    <w:div w:id="68324240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2654907">
      <w:bodyDiv w:val="1"/>
      <w:marLeft w:val="0"/>
      <w:marRight w:val="0"/>
      <w:marTop w:val="0"/>
      <w:marBottom w:val="0"/>
      <w:divBdr>
        <w:top w:val="none" w:sz="0" w:space="0" w:color="auto"/>
        <w:left w:val="none" w:sz="0" w:space="0" w:color="auto"/>
        <w:bottom w:val="none" w:sz="0" w:space="0" w:color="auto"/>
        <w:right w:val="none" w:sz="0" w:space="0" w:color="auto"/>
      </w:divBdr>
    </w:div>
    <w:div w:id="109644099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13690045">
      <w:bodyDiv w:val="1"/>
      <w:marLeft w:val="0"/>
      <w:marRight w:val="0"/>
      <w:marTop w:val="0"/>
      <w:marBottom w:val="0"/>
      <w:divBdr>
        <w:top w:val="none" w:sz="0" w:space="0" w:color="auto"/>
        <w:left w:val="none" w:sz="0" w:space="0" w:color="auto"/>
        <w:bottom w:val="none" w:sz="0" w:space="0" w:color="auto"/>
        <w:right w:val="none" w:sz="0" w:space="0" w:color="auto"/>
      </w:divBdr>
    </w:div>
    <w:div w:id="1265042306">
      <w:bodyDiv w:val="1"/>
      <w:marLeft w:val="0"/>
      <w:marRight w:val="0"/>
      <w:marTop w:val="0"/>
      <w:marBottom w:val="0"/>
      <w:divBdr>
        <w:top w:val="none" w:sz="0" w:space="0" w:color="auto"/>
        <w:left w:val="none" w:sz="0" w:space="0" w:color="auto"/>
        <w:bottom w:val="none" w:sz="0" w:space="0" w:color="auto"/>
        <w:right w:val="none" w:sz="0" w:space="0" w:color="auto"/>
      </w:divBdr>
    </w:div>
    <w:div w:id="1351908620">
      <w:bodyDiv w:val="1"/>
      <w:marLeft w:val="0"/>
      <w:marRight w:val="0"/>
      <w:marTop w:val="0"/>
      <w:marBottom w:val="0"/>
      <w:divBdr>
        <w:top w:val="none" w:sz="0" w:space="0" w:color="auto"/>
        <w:left w:val="none" w:sz="0" w:space="0" w:color="auto"/>
        <w:bottom w:val="none" w:sz="0" w:space="0" w:color="auto"/>
        <w:right w:val="none" w:sz="0" w:space="0" w:color="auto"/>
      </w:divBdr>
    </w:div>
    <w:div w:id="1425608930">
      <w:bodyDiv w:val="1"/>
      <w:marLeft w:val="0"/>
      <w:marRight w:val="0"/>
      <w:marTop w:val="0"/>
      <w:marBottom w:val="0"/>
      <w:divBdr>
        <w:top w:val="none" w:sz="0" w:space="0" w:color="auto"/>
        <w:left w:val="none" w:sz="0" w:space="0" w:color="auto"/>
        <w:bottom w:val="none" w:sz="0" w:space="0" w:color="auto"/>
        <w:right w:val="none" w:sz="0" w:space="0" w:color="auto"/>
      </w:divBdr>
      <w:divsChild>
        <w:div w:id="213857986">
          <w:marLeft w:val="0"/>
          <w:marRight w:val="0"/>
          <w:marTop w:val="0"/>
          <w:marBottom w:val="0"/>
          <w:divBdr>
            <w:top w:val="none" w:sz="0" w:space="0" w:color="auto"/>
            <w:left w:val="none" w:sz="0" w:space="0" w:color="auto"/>
            <w:bottom w:val="none" w:sz="0" w:space="0" w:color="auto"/>
            <w:right w:val="none" w:sz="0" w:space="0" w:color="auto"/>
          </w:divBdr>
        </w:div>
        <w:div w:id="1151484545">
          <w:marLeft w:val="0"/>
          <w:marRight w:val="0"/>
          <w:marTop w:val="0"/>
          <w:marBottom w:val="0"/>
          <w:divBdr>
            <w:top w:val="none" w:sz="0" w:space="0" w:color="auto"/>
            <w:left w:val="none" w:sz="0" w:space="0" w:color="auto"/>
            <w:bottom w:val="none" w:sz="0" w:space="0" w:color="auto"/>
            <w:right w:val="none" w:sz="0" w:space="0" w:color="auto"/>
          </w:divBdr>
        </w:div>
        <w:div w:id="1930001179">
          <w:marLeft w:val="0"/>
          <w:marRight w:val="0"/>
          <w:marTop w:val="0"/>
          <w:marBottom w:val="0"/>
          <w:divBdr>
            <w:top w:val="none" w:sz="0" w:space="0" w:color="auto"/>
            <w:left w:val="none" w:sz="0" w:space="0" w:color="auto"/>
            <w:bottom w:val="none" w:sz="0" w:space="0" w:color="auto"/>
            <w:right w:val="none" w:sz="0" w:space="0" w:color="auto"/>
          </w:divBdr>
        </w:div>
        <w:div w:id="1790513318">
          <w:marLeft w:val="0"/>
          <w:marRight w:val="0"/>
          <w:marTop w:val="0"/>
          <w:marBottom w:val="0"/>
          <w:divBdr>
            <w:top w:val="none" w:sz="0" w:space="0" w:color="auto"/>
            <w:left w:val="none" w:sz="0" w:space="0" w:color="auto"/>
            <w:bottom w:val="none" w:sz="0" w:space="0" w:color="auto"/>
            <w:right w:val="none" w:sz="0" w:space="0" w:color="auto"/>
          </w:divBdr>
        </w:div>
        <w:div w:id="1228884894">
          <w:marLeft w:val="0"/>
          <w:marRight w:val="0"/>
          <w:marTop w:val="0"/>
          <w:marBottom w:val="0"/>
          <w:divBdr>
            <w:top w:val="none" w:sz="0" w:space="0" w:color="auto"/>
            <w:left w:val="none" w:sz="0" w:space="0" w:color="auto"/>
            <w:bottom w:val="none" w:sz="0" w:space="0" w:color="auto"/>
            <w:right w:val="none" w:sz="0" w:space="0" w:color="auto"/>
          </w:divBdr>
        </w:div>
        <w:div w:id="2037727845">
          <w:marLeft w:val="0"/>
          <w:marRight w:val="0"/>
          <w:marTop w:val="0"/>
          <w:marBottom w:val="0"/>
          <w:divBdr>
            <w:top w:val="none" w:sz="0" w:space="0" w:color="auto"/>
            <w:left w:val="none" w:sz="0" w:space="0" w:color="auto"/>
            <w:bottom w:val="none" w:sz="0" w:space="0" w:color="auto"/>
            <w:right w:val="none" w:sz="0" w:space="0" w:color="auto"/>
          </w:divBdr>
        </w:div>
        <w:div w:id="691105815">
          <w:marLeft w:val="0"/>
          <w:marRight w:val="0"/>
          <w:marTop w:val="0"/>
          <w:marBottom w:val="0"/>
          <w:divBdr>
            <w:top w:val="none" w:sz="0" w:space="0" w:color="auto"/>
            <w:left w:val="none" w:sz="0" w:space="0" w:color="auto"/>
            <w:bottom w:val="none" w:sz="0" w:space="0" w:color="auto"/>
            <w:right w:val="none" w:sz="0" w:space="0" w:color="auto"/>
          </w:divBdr>
        </w:div>
        <w:div w:id="1580360730">
          <w:marLeft w:val="0"/>
          <w:marRight w:val="0"/>
          <w:marTop w:val="0"/>
          <w:marBottom w:val="0"/>
          <w:divBdr>
            <w:top w:val="none" w:sz="0" w:space="0" w:color="auto"/>
            <w:left w:val="none" w:sz="0" w:space="0" w:color="auto"/>
            <w:bottom w:val="none" w:sz="0" w:space="0" w:color="auto"/>
            <w:right w:val="none" w:sz="0" w:space="0" w:color="auto"/>
          </w:divBdr>
        </w:div>
        <w:div w:id="1867325842">
          <w:marLeft w:val="0"/>
          <w:marRight w:val="0"/>
          <w:marTop w:val="0"/>
          <w:marBottom w:val="0"/>
          <w:divBdr>
            <w:top w:val="none" w:sz="0" w:space="0" w:color="auto"/>
            <w:left w:val="none" w:sz="0" w:space="0" w:color="auto"/>
            <w:bottom w:val="none" w:sz="0" w:space="0" w:color="auto"/>
            <w:right w:val="none" w:sz="0" w:space="0" w:color="auto"/>
          </w:divBdr>
        </w:div>
        <w:div w:id="1927762228">
          <w:marLeft w:val="0"/>
          <w:marRight w:val="0"/>
          <w:marTop w:val="0"/>
          <w:marBottom w:val="0"/>
          <w:divBdr>
            <w:top w:val="none" w:sz="0" w:space="0" w:color="auto"/>
            <w:left w:val="none" w:sz="0" w:space="0" w:color="auto"/>
            <w:bottom w:val="none" w:sz="0" w:space="0" w:color="auto"/>
            <w:right w:val="none" w:sz="0" w:space="0" w:color="auto"/>
          </w:divBdr>
        </w:div>
        <w:div w:id="1397507572">
          <w:marLeft w:val="0"/>
          <w:marRight w:val="0"/>
          <w:marTop w:val="0"/>
          <w:marBottom w:val="0"/>
          <w:divBdr>
            <w:top w:val="none" w:sz="0" w:space="0" w:color="auto"/>
            <w:left w:val="none" w:sz="0" w:space="0" w:color="auto"/>
            <w:bottom w:val="none" w:sz="0" w:space="0" w:color="auto"/>
            <w:right w:val="none" w:sz="0" w:space="0" w:color="auto"/>
          </w:divBdr>
        </w:div>
        <w:div w:id="1078944393">
          <w:marLeft w:val="0"/>
          <w:marRight w:val="0"/>
          <w:marTop w:val="0"/>
          <w:marBottom w:val="0"/>
          <w:divBdr>
            <w:top w:val="none" w:sz="0" w:space="0" w:color="auto"/>
            <w:left w:val="none" w:sz="0" w:space="0" w:color="auto"/>
            <w:bottom w:val="none" w:sz="0" w:space="0" w:color="auto"/>
            <w:right w:val="none" w:sz="0" w:space="0" w:color="auto"/>
          </w:divBdr>
        </w:div>
        <w:div w:id="953637280">
          <w:marLeft w:val="0"/>
          <w:marRight w:val="0"/>
          <w:marTop w:val="0"/>
          <w:marBottom w:val="0"/>
          <w:divBdr>
            <w:top w:val="none" w:sz="0" w:space="0" w:color="auto"/>
            <w:left w:val="none" w:sz="0" w:space="0" w:color="auto"/>
            <w:bottom w:val="none" w:sz="0" w:space="0" w:color="auto"/>
            <w:right w:val="none" w:sz="0" w:space="0" w:color="auto"/>
          </w:divBdr>
        </w:div>
        <w:div w:id="1659923072">
          <w:marLeft w:val="0"/>
          <w:marRight w:val="0"/>
          <w:marTop w:val="0"/>
          <w:marBottom w:val="0"/>
          <w:divBdr>
            <w:top w:val="none" w:sz="0" w:space="0" w:color="auto"/>
            <w:left w:val="none" w:sz="0" w:space="0" w:color="auto"/>
            <w:bottom w:val="none" w:sz="0" w:space="0" w:color="auto"/>
            <w:right w:val="none" w:sz="0" w:space="0" w:color="auto"/>
          </w:divBdr>
        </w:div>
        <w:div w:id="1480461972">
          <w:marLeft w:val="0"/>
          <w:marRight w:val="0"/>
          <w:marTop w:val="0"/>
          <w:marBottom w:val="0"/>
          <w:divBdr>
            <w:top w:val="none" w:sz="0" w:space="0" w:color="auto"/>
            <w:left w:val="none" w:sz="0" w:space="0" w:color="auto"/>
            <w:bottom w:val="none" w:sz="0" w:space="0" w:color="auto"/>
            <w:right w:val="none" w:sz="0" w:space="0" w:color="auto"/>
          </w:divBdr>
        </w:div>
        <w:div w:id="1365059351">
          <w:marLeft w:val="0"/>
          <w:marRight w:val="0"/>
          <w:marTop w:val="0"/>
          <w:marBottom w:val="0"/>
          <w:divBdr>
            <w:top w:val="none" w:sz="0" w:space="0" w:color="auto"/>
            <w:left w:val="none" w:sz="0" w:space="0" w:color="auto"/>
            <w:bottom w:val="none" w:sz="0" w:space="0" w:color="auto"/>
            <w:right w:val="none" w:sz="0" w:space="0" w:color="auto"/>
          </w:divBdr>
        </w:div>
        <w:div w:id="666245761">
          <w:marLeft w:val="0"/>
          <w:marRight w:val="0"/>
          <w:marTop w:val="0"/>
          <w:marBottom w:val="0"/>
          <w:divBdr>
            <w:top w:val="none" w:sz="0" w:space="0" w:color="auto"/>
            <w:left w:val="none" w:sz="0" w:space="0" w:color="auto"/>
            <w:bottom w:val="none" w:sz="0" w:space="0" w:color="auto"/>
            <w:right w:val="none" w:sz="0" w:space="0" w:color="auto"/>
          </w:divBdr>
        </w:div>
        <w:div w:id="1238444138">
          <w:marLeft w:val="0"/>
          <w:marRight w:val="0"/>
          <w:marTop w:val="0"/>
          <w:marBottom w:val="0"/>
          <w:divBdr>
            <w:top w:val="none" w:sz="0" w:space="0" w:color="auto"/>
            <w:left w:val="none" w:sz="0" w:space="0" w:color="auto"/>
            <w:bottom w:val="none" w:sz="0" w:space="0" w:color="auto"/>
            <w:right w:val="none" w:sz="0" w:space="0" w:color="auto"/>
          </w:divBdr>
        </w:div>
        <w:div w:id="143938207">
          <w:marLeft w:val="0"/>
          <w:marRight w:val="0"/>
          <w:marTop w:val="0"/>
          <w:marBottom w:val="0"/>
          <w:divBdr>
            <w:top w:val="none" w:sz="0" w:space="0" w:color="auto"/>
            <w:left w:val="none" w:sz="0" w:space="0" w:color="auto"/>
            <w:bottom w:val="none" w:sz="0" w:space="0" w:color="auto"/>
            <w:right w:val="none" w:sz="0" w:space="0" w:color="auto"/>
          </w:divBdr>
        </w:div>
        <w:div w:id="887256609">
          <w:marLeft w:val="0"/>
          <w:marRight w:val="0"/>
          <w:marTop w:val="0"/>
          <w:marBottom w:val="0"/>
          <w:divBdr>
            <w:top w:val="none" w:sz="0" w:space="0" w:color="auto"/>
            <w:left w:val="none" w:sz="0" w:space="0" w:color="auto"/>
            <w:bottom w:val="none" w:sz="0" w:space="0" w:color="auto"/>
            <w:right w:val="none" w:sz="0" w:space="0" w:color="auto"/>
          </w:divBdr>
        </w:div>
        <w:div w:id="28268098">
          <w:marLeft w:val="0"/>
          <w:marRight w:val="0"/>
          <w:marTop w:val="0"/>
          <w:marBottom w:val="0"/>
          <w:divBdr>
            <w:top w:val="none" w:sz="0" w:space="0" w:color="auto"/>
            <w:left w:val="none" w:sz="0" w:space="0" w:color="auto"/>
            <w:bottom w:val="none" w:sz="0" w:space="0" w:color="auto"/>
            <w:right w:val="none" w:sz="0" w:space="0" w:color="auto"/>
          </w:divBdr>
        </w:div>
        <w:div w:id="940331208">
          <w:marLeft w:val="0"/>
          <w:marRight w:val="0"/>
          <w:marTop w:val="0"/>
          <w:marBottom w:val="0"/>
          <w:divBdr>
            <w:top w:val="none" w:sz="0" w:space="0" w:color="auto"/>
            <w:left w:val="none" w:sz="0" w:space="0" w:color="auto"/>
            <w:bottom w:val="none" w:sz="0" w:space="0" w:color="auto"/>
            <w:right w:val="none" w:sz="0" w:space="0" w:color="auto"/>
          </w:divBdr>
        </w:div>
        <w:div w:id="721446525">
          <w:marLeft w:val="0"/>
          <w:marRight w:val="0"/>
          <w:marTop w:val="0"/>
          <w:marBottom w:val="0"/>
          <w:divBdr>
            <w:top w:val="none" w:sz="0" w:space="0" w:color="auto"/>
            <w:left w:val="none" w:sz="0" w:space="0" w:color="auto"/>
            <w:bottom w:val="none" w:sz="0" w:space="0" w:color="auto"/>
            <w:right w:val="none" w:sz="0" w:space="0" w:color="auto"/>
          </w:divBdr>
        </w:div>
        <w:div w:id="2123186491">
          <w:marLeft w:val="0"/>
          <w:marRight w:val="0"/>
          <w:marTop w:val="0"/>
          <w:marBottom w:val="0"/>
          <w:divBdr>
            <w:top w:val="none" w:sz="0" w:space="0" w:color="auto"/>
            <w:left w:val="none" w:sz="0" w:space="0" w:color="auto"/>
            <w:bottom w:val="none" w:sz="0" w:space="0" w:color="auto"/>
            <w:right w:val="none" w:sz="0" w:space="0" w:color="auto"/>
          </w:divBdr>
        </w:div>
        <w:div w:id="329062860">
          <w:marLeft w:val="0"/>
          <w:marRight w:val="0"/>
          <w:marTop w:val="0"/>
          <w:marBottom w:val="0"/>
          <w:divBdr>
            <w:top w:val="none" w:sz="0" w:space="0" w:color="auto"/>
            <w:left w:val="none" w:sz="0" w:space="0" w:color="auto"/>
            <w:bottom w:val="none" w:sz="0" w:space="0" w:color="auto"/>
            <w:right w:val="none" w:sz="0" w:space="0" w:color="auto"/>
          </w:divBdr>
        </w:div>
        <w:div w:id="777876349">
          <w:marLeft w:val="0"/>
          <w:marRight w:val="0"/>
          <w:marTop w:val="0"/>
          <w:marBottom w:val="0"/>
          <w:divBdr>
            <w:top w:val="none" w:sz="0" w:space="0" w:color="auto"/>
            <w:left w:val="none" w:sz="0" w:space="0" w:color="auto"/>
            <w:bottom w:val="none" w:sz="0" w:space="0" w:color="auto"/>
            <w:right w:val="none" w:sz="0" w:space="0" w:color="auto"/>
          </w:divBdr>
        </w:div>
        <w:div w:id="769786568">
          <w:marLeft w:val="0"/>
          <w:marRight w:val="0"/>
          <w:marTop w:val="0"/>
          <w:marBottom w:val="0"/>
          <w:divBdr>
            <w:top w:val="none" w:sz="0" w:space="0" w:color="auto"/>
            <w:left w:val="none" w:sz="0" w:space="0" w:color="auto"/>
            <w:bottom w:val="none" w:sz="0" w:space="0" w:color="auto"/>
            <w:right w:val="none" w:sz="0" w:space="0" w:color="auto"/>
          </w:divBdr>
        </w:div>
        <w:div w:id="1201358242">
          <w:marLeft w:val="0"/>
          <w:marRight w:val="0"/>
          <w:marTop w:val="0"/>
          <w:marBottom w:val="0"/>
          <w:divBdr>
            <w:top w:val="none" w:sz="0" w:space="0" w:color="auto"/>
            <w:left w:val="none" w:sz="0" w:space="0" w:color="auto"/>
            <w:bottom w:val="none" w:sz="0" w:space="0" w:color="auto"/>
            <w:right w:val="none" w:sz="0" w:space="0" w:color="auto"/>
          </w:divBdr>
        </w:div>
        <w:div w:id="1648129581">
          <w:marLeft w:val="0"/>
          <w:marRight w:val="0"/>
          <w:marTop w:val="0"/>
          <w:marBottom w:val="0"/>
          <w:divBdr>
            <w:top w:val="none" w:sz="0" w:space="0" w:color="auto"/>
            <w:left w:val="none" w:sz="0" w:space="0" w:color="auto"/>
            <w:bottom w:val="none" w:sz="0" w:space="0" w:color="auto"/>
            <w:right w:val="none" w:sz="0" w:space="0" w:color="auto"/>
          </w:divBdr>
        </w:div>
        <w:div w:id="1190490432">
          <w:marLeft w:val="0"/>
          <w:marRight w:val="0"/>
          <w:marTop w:val="0"/>
          <w:marBottom w:val="0"/>
          <w:divBdr>
            <w:top w:val="none" w:sz="0" w:space="0" w:color="auto"/>
            <w:left w:val="none" w:sz="0" w:space="0" w:color="auto"/>
            <w:bottom w:val="none" w:sz="0" w:space="0" w:color="auto"/>
            <w:right w:val="none" w:sz="0" w:space="0" w:color="auto"/>
          </w:divBdr>
        </w:div>
        <w:div w:id="1390492508">
          <w:marLeft w:val="0"/>
          <w:marRight w:val="0"/>
          <w:marTop w:val="0"/>
          <w:marBottom w:val="0"/>
          <w:divBdr>
            <w:top w:val="none" w:sz="0" w:space="0" w:color="auto"/>
            <w:left w:val="none" w:sz="0" w:space="0" w:color="auto"/>
            <w:bottom w:val="none" w:sz="0" w:space="0" w:color="auto"/>
            <w:right w:val="none" w:sz="0" w:space="0" w:color="auto"/>
          </w:divBdr>
        </w:div>
        <w:div w:id="1673217952">
          <w:marLeft w:val="0"/>
          <w:marRight w:val="0"/>
          <w:marTop w:val="0"/>
          <w:marBottom w:val="0"/>
          <w:divBdr>
            <w:top w:val="none" w:sz="0" w:space="0" w:color="auto"/>
            <w:left w:val="none" w:sz="0" w:space="0" w:color="auto"/>
            <w:bottom w:val="none" w:sz="0" w:space="0" w:color="auto"/>
            <w:right w:val="none" w:sz="0" w:space="0" w:color="auto"/>
          </w:divBdr>
        </w:div>
        <w:div w:id="1936549862">
          <w:marLeft w:val="0"/>
          <w:marRight w:val="0"/>
          <w:marTop w:val="0"/>
          <w:marBottom w:val="0"/>
          <w:divBdr>
            <w:top w:val="none" w:sz="0" w:space="0" w:color="auto"/>
            <w:left w:val="none" w:sz="0" w:space="0" w:color="auto"/>
            <w:bottom w:val="none" w:sz="0" w:space="0" w:color="auto"/>
            <w:right w:val="none" w:sz="0" w:space="0" w:color="auto"/>
          </w:divBdr>
        </w:div>
        <w:div w:id="32001191">
          <w:marLeft w:val="0"/>
          <w:marRight w:val="0"/>
          <w:marTop w:val="0"/>
          <w:marBottom w:val="0"/>
          <w:divBdr>
            <w:top w:val="none" w:sz="0" w:space="0" w:color="auto"/>
            <w:left w:val="none" w:sz="0" w:space="0" w:color="auto"/>
            <w:bottom w:val="none" w:sz="0" w:space="0" w:color="auto"/>
            <w:right w:val="none" w:sz="0" w:space="0" w:color="auto"/>
          </w:divBdr>
        </w:div>
        <w:div w:id="1394351399">
          <w:marLeft w:val="0"/>
          <w:marRight w:val="0"/>
          <w:marTop w:val="0"/>
          <w:marBottom w:val="0"/>
          <w:divBdr>
            <w:top w:val="none" w:sz="0" w:space="0" w:color="auto"/>
            <w:left w:val="none" w:sz="0" w:space="0" w:color="auto"/>
            <w:bottom w:val="none" w:sz="0" w:space="0" w:color="auto"/>
            <w:right w:val="none" w:sz="0" w:space="0" w:color="auto"/>
          </w:divBdr>
        </w:div>
        <w:div w:id="2123185388">
          <w:marLeft w:val="0"/>
          <w:marRight w:val="0"/>
          <w:marTop w:val="0"/>
          <w:marBottom w:val="0"/>
          <w:divBdr>
            <w:top w:val="none" w:sz="0" w:space="0" w:color="auto"/>
            <w:left w:val="none" w:sz="0" w:space="0" w:color="auto"/>
            <w:bottom w:val="none" w:sz="0" w:space="0" w:color="auto"/>
            <w:right w:val="none" w:sz="0" w:space="0" w:color="auto"/>
          </w:divBdr>
        </w:div>
        <w:div w:id="1269849797">
          <w:marLeft w:val="0"/>
          <w:marRight w:val="0"/>
          <w:marTop w:val="0"/>
          <w:marBottom w:val="0"/>
          <w:divBdr>
            <w:top w:val="none" w:sz="0" w:space="0" w:color="auto"/>
            <w:left w:val="none" w:sz="0" w:space="0" w:color="auto"/>
            <w:bottom w:val="none" w:sz="0" w:space="0" w:color="auto"/>
            <w:right w:val="none" w:sz="0" w:space="0" w:color="auto"/>
          </w:divBdr>
        </w:div>
      </w:divsChild>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6601180">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931236589">
      <w:bodyDiv w:val="1"/>
      <w:marLeft w:val="0"/>
      <w:marRight w:val="0"/>
      <w:marTop w:val="0"/>
      <w:marBottom w:val="0"/>
      <w:divBdr>
        <w:top w:val="none" w:sz="0" w:space="0" w:color="auto"/>
        <w:left w:val="none" w:sz="0" w:space="0" w:color="auto"/>
        <w:bottom w:val="none" w:sz="0" w:space="0" w:color="auto"/>
        <w:right w:val="none" w:sz="0" w:space="0" w:color="auto"/>
      </w:divBdr>
    </w:div>
    <w:div w:id="1983078467">
      <w:bodyDiv w:val="1"/>
      <w:marLeft w:val="0"/>
      <w:marRight w:val="0"/>
      <w:marTop w:val="0"/>
      <w:marBottom w:val="0"/>
      <w:divBdr>
        <w:top w:val="none" w:sz="0" w:space="0" w:color="auto"/>
        <w:left w:val="none" w:sz="0" w:space="0" w:color="auto"/>
        <w:bottom w:val="none" w:sz="0" w:space="0" w:color="auto"/>
        <w:right w:val="none" w:sz="0" w:space="0" w:color="auto"/>
      </w:divBdr>
    </w:div>
    <w:div w:id="2050567833">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43839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varnish-software.com/blog/history-varnish-cache-10-yea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stly.com/customers/catch/" TargetMode="External"/><Relationship Id="rId17" Type="http://schemas.openxmlformats.org/officeDocument/2006/relationships/hyperlink" Target="http://www.potaroo.net"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tly.com/blog/summary-of-june-8-out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s.akamai.com/2021/06/akamai-provides-prolexic-ddos-service-impact-update-status-resolved.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203-AD22-0045-AE25-C1DE2EBE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13469</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2021-07-01T19:48:00Z</cp:lastPrinted>
  <dcterms:created xsi:type="dcterms:W3CDTF">2021-07-01T19:48:00Z</dcterms:created>
  <dcterms:modified xsi:type="dcterms:W3CDTF">2021-07-01T19:49:00Z</dcterms:modified>
  <cp:category/>
</cp:coreProperties>
</file>