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6995D" w14:textId="77777777" w:rsidR="00924045" w:rsidRPr="00171FFD" w:rsidRDefault="00924045" w:rsidP="00FC559A">
      <w:pPr>
        <w:pStyle w:val="Heading1"/>
        <w:spacing w:before="0"/>
        <w:jc w:val="right"/>
      </w:pPr>
      <w:r w:rsidRPr="00171FFD">
        <w:t xml:space="preserve">The ISP Column </w:t>
      </w:r>
    </w:p>
    <w:p w14:paraId="222651BD" w14:textId="77777777" w:rsidR="00924045" w:rsidRPr="00171FFD" w:rsidRDefault="00924045" w:rsidP="00FC559A">
      <w:pPr>
        <w:jc w:val="right"/>
        <w:rPr>
          <w:i/>
          <w:szCs w:val="20"/>
        </w:rPr>
      </w:pPr>
      <w:r w:rsidRPr="00171FFD">
        <w:rPr>
          <w:i/>
          <w:szCs w:val="20"/>
        </w:rPr>
        <w:t>A monthly column on things Internet</w:t>
      </w:r>
    </w:p>
    <w:p w14:paraId="331A880B" w14:textId="77777777" w:rsidR="008866B3" w:rsidRPr="00171FFD" w:rsidRDefault="008866B3" w:rsidP="00FC559A">
      <w:pPr>
        <w:pBdr>
          <w:bottom w:val="single" w:sz="4" w:space="1" w:color="7F7F7F"/>
        </w:pBdr>
        <w:rPr>
          <w:sz w:val="16"/>
          <w:szCs w:val="16"/>
        </w:rPr>
      </w:pPr>
    </w:p>
    <w:p w14:paraId="0C847EDA" w14:textId="77777777" w:rsidR="00360597" w:rsidRPr="00171FFD" w:rsidRDefault="00360597" w:rsidP="00FC559A">
      <w:pPr>
        <w:pStyle w:val="Heading1"/>
        <w:spacing w:before="0"/>
      </w:pPr>
    </w:p>
    <w:p w14:paraId="4DD0BB19" w14:textId="025F638D" w:rsidR="00AA4278" w:rsidRPr="00171FFD" w:rsidRDefault="00BB77CC" w:rsidP="00BB77CC">
      <w:pPr>
        <w:jc w:val="right"/>
      </w:pPr>
      <w:r>
        <w:t>June</w:t>
      </w:r>
      <w:r w:rsidR="009A40A7" w:rsidRPr="00171FFD">
        <w:t xml:space="preserve"> 2013</w:t>
      </w:r>
    </w:p>
    <w:p w14:paraId="3C6277BA" w14:textId="2897F888" w:rsidR="00080DFF" w:rsidRPr="00171FFD" w:rsidRDefault="00080DFF" w:rsidP="00FC559A">
      <w:pPr>
        <w:jc w:val="right"/>
      </w:pPr>
      <w:r w:rsidRPr="00171FFD">
        <w:t>Geoff Huston</w:t>
      </w:r>
    </w:p>
    <w:p w14:paraId="269D07EC" w14:textId="77777777" w:rsidR="006E46FB" w:rsidRDefault="006E46FB" w:rsidP="00FC559A">
      <w:pPr>
        <w:pStyle w:val="Heading1"/>
        <w:spacing w:before="0"/>
      </w:pPr>
    </w:p>
    <w:p w14:paraId="7145AA38" w14:textId="77777777" w:rsidR="006E46FB" w:rsidRDefault="006E46FB" w:rsidP="00FC559A">
      <w:pPr>
        <w:pStyle w:val="Heading1"/>
        <w:spacing w:before="0"/>
      </w:pPr>
    </w:p>
    <w:p w14:paraId="3129B76B" w14:textId="4378E322" w:rsidR="00080DFF" w:rsidRPr="00171FFD" w:rsidRDefault="00931EA7" w:rsidP="00FC559A">
      <w:pPr>
        <w:pStyle w:val="Heading1"/>
        <w:spacing w:before="0"/>
      </w:pPr>
      <w:r>
        <w:t>A</w:t>
      </w:r>
      <w:r w:rsidR="004A4CD5">
        <w:t xml:space="preserve"> Year in the Life</w:t>
      </w:r>
    </w:p>
    <w:p w14:paraId="24B0E151" w14:textId="77777777" w:rsidR="00080DFF" w:rsidRPr="00171FFD" w:rsidRDefault="00080DFF" w:rsidP="00FC559A"/>
    <w:p w14:paraId="5F59CC86" w14:textId="2879C2E3" w:rsidR="00D430D5" w:rsidRPr="00D430D5" w:rsidRDefault="00D430D5" w:rsidP="00D430D5">
      <w:pPr>
        <w:rPr>
          <w:szCs w:val="22"/>
        </w:rPr>
      </w:pPr>
      <w:r w:rsidRPr="00D430D5">
        <w:rPr>
          <w:szCs w:val="22"/>
        </w:rPr>
        <w:t>On the 6t</w:t>
      </w:r>
      <w:r>
        <w:rPr>
          <w:szCs w:val="22"/>
        </w:rPr>
        <w:t>h June 2012 we held the World IP</w:t>
      </w:r>
      <w:r w:rsidRPr="00D430D5">
        <w:rPr>
          <w:szCs w:val="22"/>
        </w:rPr>
        <w:t>v6 Launch</w:t>
      </w:r>
      <w:r>
        <w:rPr>
          <w:szCs w:val="22"/>
        </w:rPr>
        <w:t xml:space="preserve"> Day</w:t>
      </w:r>
      <w:r w:rsidRPr="00D430D5">
        <w:rPr>
          <w:szCs w:val="22"/>
        </w:rPr>
        <w:t xml:space="preserve">. Unlike the </w:t>
      </w:r>
      <w:r>
        <w:rPr>
          <w:szCs w:val="22"/>
        </w:rPr>
        <w:t xml:space="preserve">IPv6 </w:t>
      </w:r>
      <w:r w:rsidRPr="00D430D5">
        <w:rPr>
          <w:szCs w:val="22"/>
        </w:rPr>
        <w:t>even</w:t>
      </w:r>
      <w:r>
        <w:rPr>
          <w:szCs w:val="22"/>
        </w:rPr>
        <w:t>t of the previous year, World IP</w:t>
      </w:r>
      <w:r w:rsidRPr="00D430D5">
        <w:rPr>
          <w:szCs w:val="22"/>
        </w:rPr>
        <w:t>v6 Day, where the aim was to switch on IPv6 on as many major online services</w:t>
      </w:r>
      <w:r>
        <w:rPr>
          <w:szCs w:val="22"/>
        </w:rPr>
        <w:t xml:space="preserve"> as possible, the 2012 program </w:t>
      </w:r>
      <w:r w:rsidRPr="00D430D5">
        <w:rPr>
          <w:szCs w:val="22"/>
        </w:rPr>
        <w:t>was somewhat different. This time the effort was intended to encourage service providers to switch on IPv6 and leave it on.</w:t>
      </w:r>
    </w:p>
    <w:p w14:paraId="130813AA" w14:textId="77777777" w:rsidR="00D430D5" w:rsidRPr="00D430D5" w:rsidRDefault="00D430D5" w:rsidP="00D430D5">
      <w:pPr>
        <w:rPr>
          <w:szCs w:val="22"/>
        </w:rPr>
      </w:pPr>
    </w:p>
    <w:p w14:paraId="4597150A" w14:textId="1ED5B2A8" w:rsidR="00E0567D" w:rsidRDefault="00D430D5" w:rsidP="00D430D5">
      <w:pPr>
        <w:rPr>
          <w:szCs w:val="22"/>
        </w:rPr>
      </w:pPr>
      <w:r w:rsidRPr="00D430D5">
        <w:rPr>
          <w:szCs w:val="22"/>
        </w:rPr>
        <w:t>What has happened since then? Have we switched it on and left it on?</w:t>
      </w:r>
      <w:r>
        <w:rPr>
          <w:szCs w:val="22"/>
        </w:rPr>
        <w:t xml:space="preserve"> Wha</w:t>
      </w:r>
      <w:r w:rsidR="00026177">
        <w:rPr>
          <w:szCs w:val="22"/>
        </w:rPr>
        <w:t>t has changed in the world of IP</w:t>
      </w:r>
      <w:r>
        <w:rPr>
          <w:szCs w:val="22"/>
        </w:rPr>
        <w:t xml:space="preserve">v6 over the past 12 months? </w:t>
      </w:r>
      <w:r w:rsidR="005E6E80">
        <w:rPr>
          <w:szCs w:val="22"/>
        </w:rPr>
        <w:t xml:space="preserve">Who’s been doing all the work? </w:t>
      </w:r>
      <w:bookmarkStart w:id="0" w:name="_GoBack"/>
      <w:bookmarkEnd w:id="0"/>
      <w:r>
        <w:rPr>
          <w:szCs w:val="22"/>
        </w:rPr>
        <w:t xml:space="preserve">In this article I’d like to undertake a comparison of then and now snapshots of IPv6 deployment data. For  this exercise I’m using the data set that we have collected </w:t>
      </w:r>
      <w:r w:rsidR="00E0567D">
        <w:rPr>
          <w:szCs w:val="22"/>
        </w:rPr>
        <w:t xml:space="preserve">at APNIC </w:t>
      </w:r>
      <w:r>
        <w:rPr>
          <w:szCs w:val="22"/>
        </w:rPr>
        <w:t xml:space="preserve">using a broad based sampling of Internet users </w:t>
      </w:r>
      <w:r w:rsidR="00E0567D">
        <w:rPr>
          <w:szCs w:val="22"/>
        </w:rPr>
        <w:t>through online-advertisements.</w:t>
      </w:r>
    </w:p>
    <w:p w14:paraId="6C40E7E2" w14:textId="77777777" w:rsidR="00E0567D" w:rsidRDefault="00E0567D" w:rsidP="00D430D5">
      <w:pPr>
        <w:rPr>
          <w:szCs w:val="22"/>
        </w:rPr>
      </w:pPr>
    </w:p>
    <w:p w14:paraId="37E71236" w14:textId="069FBA41" w:rsidR="00D430D5" w:rsidRDefault="00E0567D" w:rsidP="00E0567D">
      <w:pPr>
        <w:ind w:left="737"/>
        <w:rPr>
          <w:szCs w:val="22"/>
        </w:rPr>
      </w:pPr>
      <w:r>
        <w:rPr>
          <w:szCs w:val="22"/>
        </w:rPr>
        <w:t>T</w:t>
      </w:r>
      <w:r w:rsidR="00D430D5">
        <w:rPr>
          <w:szCs w:val="22"/>
        </w:rPr>
        <w:t xml:space="preserve">his approach to measurement has been described at </w:t>
      </w:r>
      <w:hyperlink r:id="rId9" w:history="1">
        <w:r w:rsidR="00D430D5" w:rsidRPr="00946B52">
          <w:rPr>
            <w:rStyle w:val="Hyperlink"/>
            <w:i/>
            <w:szCs w:val="22"/>
          </w:rPr>
          <w:t>http://www.potaroo.net/ispcol/2013-05/1x1xIPv6.html</w:t>
        </w:r>
      </w:hyperlink>
      <w:r w:rsidR="00D430D5">
        <w:rPr>
          <w:szCs w:val="22"/>
        </w:rPr>
        <w:t xml:space="preserve">. The daily snapshots of the V6 measurement can be found at </w:t>
      </w:r>
      <w:hyperlink r:id="rId10" w:history="1">
        <w:r w:rsidR="00D430D5" w:rsidRPr="00946B52">
          <w:rPr>
            <w:rStyle w:val="Hyperlink"/>
            <w:i/>
            <w:szCs w:val="22"/>
          </w:rPr>
          <w:t>http://labs.apnic.net/dists/v6dcc.html</w:t>
        </w:r>
      </w:hyperlink>
      <w:r w:rsidR="00D430D5">
        <w:rPr>
          <w:szCs w:val="22"/>
        </w:rPr>
        <w:t xml:space="preserve">, and the breakdown of this data by economy and by provider can be found at </w:t>
      </w:r>
      <w:hyperlink r:id="rId11" w:history="1">
        <w:r w:rsidR="00D430D5" w:rsidRPr="00946B52">
          <w:rPr>
            <w:rStyle w:val="Hyperlink"/>
            <w:i/>
            <w:szCs w:val="22"/>
          </w:rPr>
          <w:t>http://labs.apnic.net/ipv6-measurement/Economies/</w:t>
        </w:r>
      </w:hyperlink>
      <w:r w:rsidR="00D430D5">
        <w:rPr>
          <w:szCs w:val="22"/>
        </w:rPr>
        <w:t xml:space="preserve"> and </w:t>
      </w:r>
      <w:hyperlink r:id="rId12" w:history="1">
        <w:r w:rsidR="00D430D5" w:rsidRPr="00946B52">
          <w:rPr>
            <w:rStyle w:val="Hyperlink"/>
            <w:i/>
            <w:szCs w:val="22"/>
          </w:rPr>
          <w:t>http://labs.apnic.net/ipv6-measurement/AS/</w:t>
        </w:r>
      </w:hyperlink>
      <w:r w:rsidR="00D430D5">
        <w:rPr>
          <w:szCs w:val="22"/>
        </w:rPr>
        <w:t>.</w:t>
      </w:r>
    </w:p>
    <w:p w14:paraId="62F422D7" w14:textId="77777777" w:rsidR="00D430D5" w:rsidRDefault="00D430D5" w:rsidP="00D430D5">
      <w:pPr>
        <w:rPr>
          <w:szCs w:val="22"/>
        </w:rPr>
      </w:pPr>
    </w:p>
    <w:p w14:paraId="11C86D9C" w14:textId="7DA87B0C" w:rsidR="00D430D5" w:rsidRDefault="00D430D5" w:rsidP="00D430D5">
      <w:pPr>
        <w:rPr>
          <w:szCs w:val="22"/>
        </w:rPr>
      </w:pPr>
      <w:r w:rsidRPr="00D430D5">
        <w:rPr>
          <w:szCs w:val="22"/>
        </w:rPr>
        <w:t>Let</w:t>
      </w:r>
      <w:r>
        <w:rPr>
          <w:szCs w:val="22"/>
        </w:rPr>
        <w:t>’</w:t>
      </w:r>
      <w:r w:rsidRPr="00D430D5">
        <w:rPr>
          <w:szCs w:val="22"/>
        </w:rPr>
        <w:t>s look at the big number picture first.</w:t>
      </w:r>
    </w:p>
    <w:p w14:paraId="6FD9F7FA" w14:textId="77777777" w:rsidR="00D430D5" w:rsidRDefault="00D430D5" w:rsidP="00D430D5">
      <w:pPr>
        <w:rPr>
          <w:szCs w:val="22"/>
        </w:rPr>
      </w:pPr>
    </w:p>
    <w:p w14:paraId="16AA50CB" w14:textId="4D79172B" w:rsidR="00D430D5" w:rsidRDefault="00D430D5" w:rsidP="00D430D5">
      <w:pPr>
        <w:rPr>
          <w:szCs w:val="22"/>
        </w:rPr>
      </w:pPr>
      <w:r>
        <w:rPr>
          <w:szCs w:val="22"/>
        </w:rPr>
        <w:t>A year ago, in June 2012, we measured some 0.</w:t>
      </w:r>
      <w:r w:rsidRPr="00D430D5">
        <w:rPr>
          <w:szCs w:val="22"/>
        </w:rPr>
        <w:t>6</w:t>
      </w:r>
      <w:r>
        <w:rPr>
          <w:szCs w:val="22"/>
        </w:rPr>
        <w:t>0</w:t>
      </w:r>
      <w:r w:rsidRPr="00D430D5">
        <w:rPr>
          <w:szCs w:val="22"/>
        </w:rPr>
        <w:t>% of the world</w:t>
      </w:r>
      <w:r>
        <w:rPr>
          <w:szCs w:val="22"/>
        </w:rPr>
        <w:t>’</w:t>
      </w:r>
      <w:r w:rsidRPr="00D430D5">
        <w:rPr>
          <w:szCs w:val="22"/>
        </w:rPr>
        <w:t xml:space="preserve">s </w:t>
      </w:r>
      <w:r>
        <w:rPr>
          <w:szCs w:val="22"/>
        </w:rPr>
        <w:t xml:space="preserve">Internet </w:t>
      </w:r>
      <w:r w:rsidRPr="00D430D5">
        <w:rPr>
          <w:szCs w:val="22"/>
        </w:rPr>
        <w:t xml:space="preserve">user population </w:t>
      </w:r>
      <w:r>
        <w:rPr>
          <w:szCs w:val="22"/>
        </w:rPr>
        <w:t xml:space="preserve">that </w:t>
      </w:r>
      <w:r w:rsidRPr="00D430D5">
        <w:rPr>
          <w:szCs w:val="22"/>
        </w:rPr>
        <w:t xml:space="preserve">was able to successfully retrieve a dual stack web object using IPv6. At the time the estimate of the </w:t>
      </w:r>
      <w:r>
        <w:rPr>
          <w:szCs w:val="22"/>
        </w:rPr>
        <w:t>total user population of the I</w:t>
      </w:r>
      <w:r w:rsidRPr="00D430D5">
        <w:rPr>
          <w:szCs w:val="22"/>
        </w:rPr>
        <w:t xml:space="preserve">nternet was some 2.24B users, so 0.60% equates to 13.5M users who were </w:t>
      </w:r>
      <w:r>
        <w:rPr>
          <w:szCs w:val="22"/>
        </w:rPr>
        <w:t>using a working IPv6 protocol stack, and preferring to use IPv6 when given a choice of protocols by a dual stack service.</w:t>
      </w:r>
    </w:p>
    <w:p w14:paraId="62E9E86F" w14:textId="77777777" w:rsidR="00D430D5" w:rsidRPr="00D430D5" w:rsidRDefault="00D430D5" w:rsidP="00D430D5">
      <w:pPr>
        <w:rPr>
          <w:szCs w:val="22"/>
        </w:rPr>
      </w:pPr>
    </w:p>
    <w:p w14:paraId="4286CD61" w14:textId="77777777" w:rsidR="00D430D5" w:rsidRPr="00D430D5" w:rsidRDefault="00D430D5" w:rsidP="00D430D5">
      <w:pPr>
        <w:rPr>
          <w:szCs w:val="22"/>
        </w:rPr>
      </w:pPr>
      <w:r w:rsidRPr="00D430D5">
        <w:rPr>
          <w:szCs w:val="22"/>
        </w:rPr>
        <w:t>What does it look like one year later?</w:t>
      </w:r>
    </w:p>
    <w:p w14:paraId="19C36824" w14:textId="77777777" w:rsidR="00D430D5" w:rsidRDefault="00D430D5" w:rsidP="00D430D5">
      <w:pPr>
        <w:rPr>
          <w:szCs w:val="22"/>
        </w:rPr>
      </w:pPr>
    </w:p>
    <w:p w14:paraId="0D5E27BA" w14:textId="18DCE977" w:rsidR="00946B52" w:rsidRDefault="00D430D5" w:rsidP="00D430D5">
      <w:pPr>
        <w:rPr>
          <w:szCs w:val="22"/>
        </w:rPr>
      </w:pPr>
      <w:r>
        <w:rPr>
          <w:szCs w:val="22"/>
        </w:rPr>
        <w:t xml:space="preserve">In June 2013 </w:t>
      </w:r>
      <w:r w:rsidRPr="00D430D5">
        <w:rPr>
          <w:szCs w:val="22"/>
        </w:rPr>
        <w:t xml:space="preserve">We see a </w:t>
      </w:r>
      <w:r w:rsidR="00782A09">
        <w:rPr>
          <w:szCs w:val="22"/>
        </w:rPr>
        <w:t>rolling average of 1.29</w:t>
      </w:r>
      <w:r w:rsidRPr="00D430D5">
        <w:rPr>
          <w:szCs w:val="22"/>
        </w:rPr>
        <w:t xml:space="preserve">% of </w:t>
      </w:r>
      <w:r>
        <w:rPr>
          <w:szCs w:val="22"/>
        </w:rPr>
        <w:t xml:space="preserve">the Internet’s </w:t>
      </w:r>
      <w:r w:rsidRPr="00D430D5">
        <w:rPr>
          <w:szCs w:val="22"/>
        </w:rPr>
        <w:t xml:space="preserve">users </w:t>
      </w:r>
      <w:r>
        <w:rPr>
          <w:szCs w:val="22"/>
        </w:rPr>
        <w:t>who are preferring to use IPv6 when presented with a dual stack object to fetch</w:t>
      </w:r>
      <w:r w:rsidRPr="00D430D5">
        <w:rPr>
          <w:szCs w:val="22"/>
        </w:rPr>
        <w:t xml:space="preserve">. With a current estimate of Internet user population of </w:t>
      </w:r>
      <w:r>
        <w:rPr>
          <w:szCs w:val="22"/>
        </w:rPr>
        <w:t xml:space="preserve">an estimated </w:t>
      </w:r>
      <w:r w:rsidRPr="00D430D5">
        <w:rPr>
          <w:szCs w:val="22"/>
        </w:rPr>
        <w:t xml:space="preserve">2.43B users, that </w:t>
      </w:r>
      <w:r>
        <w:rPr>
          <w:szCs w:val="22"/>
        </w:rPr>
        <w:t xml:space="preserve">figure </w:t>
      </w:r>
      <w:r w:rsidR="00782A09">
        <w:rPr>
          <w:szCs w:val="22"/>
        </w:rPr>
        <w:t>equates to a count of 29.3</w:t>
      </w:r>
      <w:r w:rsidRPr="00D430D5">
        <w:rPr>
          <w:szCs w:val="22"/>
        </w:rPr>
        <w:t xml:space="preserve"> M users.</w:t>
      </w:r>
    </w:p>
    <w:p w14:paraId="7026BAE5" w14:textId="77777777" w:rsidR="00946B52" w:rsidRPr="00D430D5" w:rsidRDefault="00946B52" w:rsidP="00D430D5">
      <w:pPr>
        <w:rPr>
          <w:szCs w:val="22"/>
        </w:rPr>
      </w:pPr>
    </w:p>
    <w:p w14:paraId="62CED55F" w14:textId="05A7B1D7" w:rsidR="00D430D5" w:rsidRDefault="00D430D5" w:rsidP="00D430D5">
      <w:pPr>
        <w:rPr>
          <w:szCs w:val="22"/>
        </w:rPr>
      </w:pPr>
      <w:r w:rsidRPr="00D430D5">
        <w:rPr>
          <w:szCs w:val="22"/>
        </w:rPr>
        <w:t>In one sense a growth of 0.6</w:t>
      </w:r>
      <w:r>
        <w:rPr>
          <w:szCs w:val="22"/>
        </w:rPr>
        <w:t>0</w:t>
      </w:r>
      <w:r w:rsidR="00782A09">
        <w:rPr>
          <w:szCs w:val="22"/>
        </w:rPr>
        <w:t>% to 1.29</w:t>
      </w:r>
      <w:r w:rsidRPr="00D430D5">
        <w:rPr>
          <w:szCs w:val="22"/>
        </w:rPr>
        <w:t xml:space="preserve">% of the Internet sounds like very small steps, but at the same time a </w:t>
      </w:r>
      <w:r w:rsidR="00782A09">
        <w:rPr>
          <w:szCs w:val="22"/>
        </w:rPr>
        <w:t>growth in users from 13.5M to 29.3</w:t>
      </w:r>
      <w:r w:rsidRPr="00D430D5">
        <w:rPr>
          <w:szCs w:val="22"/>
        </w:rPr>
        <w:t>M users is indeed a signi</w:t>
      </w:r>
      <w:r>
        <w:rPr>
          <w:szCs w:val="22"/>
        </w:rPr>
        <w:t>ficant achievement</w:t>
      </w:r>
      <w:r w:rsidR="00782A09">
        <w:rPr>
          <w:szCs w:val="22"/>
        </w:rPr>
        <w:t xml:space="preserve"> in 12 months, and is easily</w:t>
      </w:r>
      <w:r>
        <w:rPr>
          <w:szCs w:val="22"/>
        </w:rPr>
        <w:t xml:space="preserve"> doubling the </w:t>
      </w:r>
      <w:r w:rsidR="00782A09">
        <w:rPr>
          <w:szCs w:val="22"/>
        </w:rPr>
        <w:t xml:space="preserve">extent of </w:t>
      </w:r>
      <w:r>
        <w:rPr>
          <w:szCs w:val="22"/>
        </w:rPr>
        <w:t>IPv6 use in this period</w:t>
      </w:r>
      <w:r w:rsidR="00946B52">
        <w:rPr>
          <w:szCs w:val="22"/>
        </w:rPr>
        <w:t>.</w:t>
      </w:r>
    </w:p>
    <w:p w14:paraId="1FDE6721" w14:textId="77777777" w:rsidR="00782A09" w:rsidRDefault="00782A09" w:rsidP="00D430D5">
      <w:pPr>
        <w:rPr>
          <w:szCs w:val="22"/>
        </w:rPr>
      </w:pPr>
    </w:p>
    <w:p w14:paraId="6BB4F235" w14:textId="57811A98" w:rsidR="00EF1B8F" w:rsidRDefault="00F80AF3" w:rsidP="00D430D5">
      <w:pPr>
        <w:rPr>
          <w:szCs w:val="22"/>
        </w:rPr>
      </w:pPr>
      <w:r>
        <w:rPr>
          <w:szCs w:val="22"/>
        </w:rPr>
        <w:t xml:space="preserve">The tracking of this metric across the past 12 months is shown in Figure 1. There is some indication that there was a significant exercise in the deployment of IPv6 in June </w:t>
      </w:r>
      <w:r w:rsidR="006647BC">
        <w:rPr>
          <w:szCs w:val="22"/>
        </w:rPr>
        <w:t>2012 at the time of the World IP</w:t>
      </w:r>
      <w:r>
        <w:rPr>
          <w:szCs w:val="22"/>
        </w:rPr>
        <w:t>v6 Launch event, but also some evidence of shutting IPv6 down in some parts of the network in the months thereafter. There was another cycle of growth and decline in the period November 2012 to March 2013, and another period of further growth from March 2013 until the present day.</w:t>
      </w:r>
    </w:p>
    <w:p w14:paraId="17BCCF3F" w14:textId="360AF8A3" w:rsidR="00EF1B8F" w:rsidRDefault="00F80AF3" w:rsidP="00F80AF3">
      <w:pPr>
        <w:jc w:val="center"/>
        <w:rPr>
          <w:szCs w:val="22"/>
        </w:rPr>
      </w:pPr>
      <w:r>
        <w:rPr>
          <w:noProof/>
          <w:szCs w:val="22"/>
          <w:lang w:val="en-US"/>
        </w:rPr>
        <w:lastRenderedPageBreak/>
        <w:drawing>
          <wp:inline distT="0" distB="0" distL="0" distR="0" wp14:anchorId="5DF14E6B" wp14:editId="2E3BB3B2">
            <wp:extent cx="4058344" cy="245051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6-08 at 2.28.24 PM.png"/>
                    <pic:cNvPicPr/>
                  </pic:nvPicPr>
                  <pic:blipFill>
                    <a:blip r:embed="rId13">
                      <a:extLst>
                        <a:ext uri="{28A0092B-C50C-407E-A947-70E740481C1C}">
                          <a14:useLocalDpi xmlns:a14="http://schemas.microsoft.com/office/drawing/2010/main" val="0"/>
                        </a:ext>
                      </a:extLst>
                    </a:blip>
                    <a:stretch>
                      <a:fillRect/>
                    </a:stretch>
                  </pic:blipFill>
                  <pic:spPr>
                    <a:xfrm>
                      <a:off x="0" y="0"/>
                      <a:ext cx="4059498" cy="2451208"/>
                    </a:xfrm>
                    <a:prstGeom prst="rect">
                      <a:avLst/>
                    </a:prstGeom>
                  </pic:spPr>
                </pic:pic>
              </a:graphicData>
            </a:graphic>
          </wp:inline>
        </w:drawing>
      </w:r>
    </w:p>
    <w:p w14:paraId="41675E42" w14:textId="2E71B6AD" w:rsidR="00EF1B8F" w:rsidRPr="00E0567D" w:rsidRDefault="00F80AF3" w:rsidP="00E0567D">
      <w:pPr>
        <w:jc w:val="center"/>
        <w:rPr>
          <w:i/>
          <w:sz w:val="22"/>
          <w:szCs w:val="22"/>
        </w:rPr>
      </w:pPr>
      <w:r w:rsidRPr="00F80AF3">
        <w:rPr>
          <w:i/>
          <w:sz w:val="22"/>
          <w:szCs w:val="22"/>
        </w:rPr>
        <w:t>Figure 1 – IPv6 Deployment: June 2012 – June 2013</w:t>
      </w:r>
    </w:p>
    <w:p w14:paraId="4D12A6AC" w14:textId="77777777" w:rsidR="00F80AF3" w:rsidRDefault="00F80AF3" w:rsidP="00D430D5">
      <w:pPr>
        <w:rPr>
          <w:szCs w:val="22"/>
        </w:rPr>
      </w:pPr>
    </w:p>
    <w:p w14:paraId="33DC8D61" w14:textId="09A9AB05" w:rsidR="00D430D5" w:rsidRPr="00D430D5" w:rsidRDefault="009D1A46" w:rsidP="00D430D5">
      <w:pPr>
        <w:rPr>
          <w:szCs w:val="22"/>
        </w:rPr>
      </w:pPr>
      <w:r>
        <w:rPr>
          <w:szCs w:val="22"/>
        </w:rPr>
        <w:t xml:space="preserve">Where did </w:t>
      </w:r>
      <w:r w:rsidR="00F80AF3">
        <w:rPr>
          <w:szCs w:val="22"/>
        </w:rPr>
        <w:t>IPv6</w:t>
      </w:r>
      <w:r w:rsidR="00D430D5" w:rsidRPr="00D430D5">
        <w:rPr>
          <w:szCs w:val="22"/>
        </w:rPr>
        <w:t xml:space="preserve"> happen?</w:t>
      </w:r>
    </w:p>
    <w:p w14:paraId="2F28A359" w14:textId="77777777" w:rsidR="00D430D5" w:rsidRPr="00D430D5" w:rsidRDefault="00D430D5" w:rsidP="00D430D5">
      <w:pPr>
        <w:rPr>
          <w:szCs w:val="22"/>
        </w:rPr>
      </w:pPr>
    </w:p>
    <w:p w14:paraId="778BFBF8" w14:textId="157706F0" w:rsidR="00D430D5" w:rsidRPr="00D430D5" w:rsidRDefault="00D430D5" w:rsidP="00D430D5">
      <w:pPr>
        <w:rPr>
          <w:szCs w:val="22"/>
        </w:rPr>
      </w:pPr>
      <w:r w:rsidRPr="00D430D5">
        <w:rPr>
          <w:szCs w:val="22"/>
        </w:rPr>
        <w:t xml:space="preserve">One way to look at </w:t>
      </w:r>
      <w:r w:rsidR="00F80AF3">
        <w:rPr>
          <w:szCs w:val="22"/>
        </w:rPr>
        <w:t>IPv6 deployment</w:t>
      </w:r>
      <w:r w:rsidRPr="00D430D5">
        <w:rPr>
          <w:szCs w:val="22"/>
        </w:rPr>
        <w:t xml:space="preserve"> is by </w:t>
      </w:r>
      <w:r w:rsidR="00F80AF3">
        <w:rPr>
          <w:szCs w:val="22"/>
        </w:rPr>
        <w:t>looking at IPv6 deployment efforts on a country-by-country basis</w:t>
      </w:r>
      <w:r w:rsidRPr="00D430D5">
        <w:rPr>
          <w:szCs w:val="22"/>
        </w:rPr>
        <w:t xml:space="preserve">. Which countries were leading the </w:t>
      </w:r>
      <w:r w:rsidR="00F80AF3">
        <w:rPr>
          <w:szCs w:val="22"/>
        </w:rPr>
        <w:t xml:space="preserve">IPv6 </w:t>
      </w:r>
      <w:r w:rsidRPr="00D430D5">
        <w:rPr>
          <w:szCs w:val="22"/>
        </w:rPr>
        <w:t>deployment effort twelve months ago?</w:t>
      </w:r>
    </w:p>
    <w:p w14:paraId="504E4BA9" w14:textId="77777777" w:rsidR="00D430D5" w:rsidRPr="00D430D5" w:rsidRDefault="00D430D5" w:rsidP="00D430D5">
      <w:pPr>
        <w:rPr>
          <w:szCs w:val="22"/>
        </w:rPr>
      </w:pPr>
    </w:p>
    <w:p w14:paraId="66B961E4" w14:textId="11DE4270" w:rsidR="00D430D5" w:rsidRDefault="00F80AF3" w:rsidP="00D430D5">
      <w:pPr>
        <w:rPr>
          <w:szCs w:val="22"/>
        </w:rPr>
      </w:pPr>
      <w:r>
        <w:rPr>
          <w:szCs w:val="22"/>
        </w:rPr>
        <w:t>Table 1 contains</w:t>
      </w:r>
      <w:r w:rsidR="00D430D5" w:rsidRPr="00D430D5">
        <w:rPr>
          <w:szCs w:val="22"/>
        </w:rPr>
        <w:t xml:space="preserve"> the list</w:t>
      </w:r>
      <w:r w:rsidR="00B02366">
        <w:rPr>
          <w:szCs w:val="22"/>
        </w:rPr>
        <w:t xml:space="preserve"> of the top </w:t>
      </w:r>
      <w:r>
        <w:rPr>
          <w:szCs w:val="22"/>
        </w:rPr>
        <w:t>20</w:t>
      </w:r>
      <w:r w:rsidR="00B02366">
        <w:rPr>
          <w:szCs w:val="22"/>
        </w:rPr>
        <w:t xml:space="preserve"> countries, ordered</w:t>
      </w:r>
      <w:r w:rsidR="00D430D5" w:rsidRPr="00D430D5">
        <w:rPr>
          <w:szCs w:val="22"/>
        </w:rPr>
        <w:t xml:space="preserve"> by percentage of the </w:t>
      </w:r>
      <w:r w:rsidR="00B02366">
        <w:rPr>
          <w:szCs w:val="22"/>
        </w:rPr>
        <w:t xml:space="preserve">Internet </w:t>
      </w:r>
      <w:r w:rsidR="00D430D5" w:rsidRPr="00D430D5">
        <w:rPr>
          <w:szCs w:val="22"/>
        </w:rPr>
        <w:t xml:space="preserve">user population </w:t>
      </w:r>
      <w:r w:rsidR="00B02366">
        <w:rPr>
          <w:szCs w:val="22"/>
        </w:rPr>
        <w:t xml:space="preserve">who are showing that they can use IPv6, </w:t>
      </w:r>
      <w:r w:rsidR="00D430D5" w:rsidRPr="00D430D5">
        <w:rPr>
          <w:szCs w:val="22"/>
        </w:rPr>
        <w:t>from June 2012</w:t>
      </w:r>
      <w:r>
        <w:rPr>
          <w:szCs w:val="22"/>
        </w:rPr>
        <w:t>.</w:t>
      </w:r>
    </w:p>
    <w:p w14:paraId="2F02E98D" w14:textId="77777777" w:rsidR="009D1A46" w:rsidRPr="00D430D5" w:rsidRDefault="009D1A46" w:rsidP="00D430D5">
      <w:pPr>
        <w:rPr>
          <w:szCs w:val="22"/>
        </w:rPr>
      </w:pPr>
    </w:p>
    <w:tbl>
      <w:tblPr>
        <w:tblStyle w:val="TableGrid"/>
        <w:tblW w:w="0" w:type="auto"/>
        <w:tblInd w:w="737" w:type="dxa"/>
        <w:tblLook w:val="04A0" w:firstRow="1" w:lastRow="0" w:firstColumn="1" w:lastColumn="0" w:noHBand="0" w:noVBand="1"/>
      </w:tblPr>
      <w:tblGrid>
        <w:gridCol w:w="669"/>
        <w:gridCol w:w="2164"/>
        <w:gridCol w:w="1925"/>
        <w:gridCol w:w="1533"/>
      </w:tblGrid>
      <w:tr w:rsidR="009D1A46" w:rsidRPr="009D1A46" w14:paraId="66B9D987" w14:textId="77777777" w:rsidTr="009D1A46">
        <w:tc>
          <w:tcPr>
            <w:tcW w:w="0" w:type="auto"/>
          </w:tcPr>
          <w:p w14:paraId="2B8D7CBE" w14:textId="6DF74469" w:rsidR="00B02366" w:rsidRDefault="00B02366" w:rsidP="00A7300D">
            <w:pPr>
              <w:jc w:val="center"/>
              <w:rPr>
                <w:b/>
                <w:sz w:val="20"/>
                <w:szCs w:val="22"/>
              </w:rPr>
            </w:pPr>
            <w:r>
              <w:rPr>
                <w:b/>
                <w:sz w:val="20"/>
                <w:szCs w:val="22"/>
              </w:rPr>
              <w:t>2012</w:t>
            </w:r>
          </w:p>
          <w:p w14:paraId="1BC7B56E" w14:textId="60803159" w:rsidR="009D1A46" w:rsidRPr="009D1A46" w:rsidRDefault="009D1A46" w:rsidP="00A7300D">
            <w:pPr>
              <w:jc w:val="center"/>
              <w:rPr>
                <w:b/>
                <w:sz w:val="20"/>
                <w:szCs w:val="22"/>
              </w:rPr>
            </w:pPr>
            <w:r w:rsidRPr="009D1A46">
              <w:rPr>
                <w:b/>
                <w:sz w:val="20"/>
                <w:szCs w:val="22"/>
              </w:rPr>
              <w:t>Rank</w:t>
            </w:r>
          </w:p>
        </w:tc>
        <w:tc>
          <w:tcPr>
            <w:tcW w:w="0" w:type="auto"/>
          </w:tcPr>
          <w:p w14:paraId="5787EEDD" w14:textId="30F21094" w:rsidR="009D1A46" w:rsidRPr="009D1A46" w:rsidRDefault="009D1A46" w:rsidP="009D1A46">
            <w:pPr>
              <w:rPr>
                <w:b/>
                <w:sz w:val="20"/>
                <w:szCs w:val="22"/>
              </w:rPr>
            </w:pPr>
            <w:r w:rsidRPr="009D1A46">
              <w:rPr>
                <w:b/>
                <w:sz w:val="20"/>
                <w:szCs w:val="22"/>
              </w:rPr>
              <w:t>Economy</w:t>
            </w:r>
          </w:p>
        </w:tc>
        <w:tc>
          <w:tcPr>
            <w:tcW w:w="1925" w:type="dxa"/>
          </w:tcPr>
          <w:p w14:paraId="14E36D14" w14:textId="62AD5781" w:rsidR="009D1A46" w:rsidRPr="009D1A46" w:rsidRDefault="009D1A46" w:rsidP="009D1A46">
            <w:pPr>
              <w:rPr>
                <w:b/>
                <w:sz w:val="20"/>
                <w:szCs w:val="22"/>
              </w:rPr>
            </w:pPr>
            <w:r w:rsidRPr="009D1A46">
              <w:rPr>
                <w:b/>
                <w:sz w:val="20"/>
                <w:szCs w:val="22"/>
              </w:rPr>
              <w:t>% of Internet Users who use IPv6</w:t>
            </w:r>
          </w:p>
        </w:tc>
        <w:tc>
          <w:tcPr>
            <w:tcW w:w="0" w:type="auto"/>
          </w:tcPr>
          <w:p w14:paraId="73DC551B" w14:textId="3CCEF21A" w:rsidR="009D1A46" w:rsidRPr="009D1A46" w:rsidRDefault="009D1A46" w:rsidP="009D1A46">
            <w:pPr>
              <w:rPr>
                <w:b/>
                <w:sz w:val="20"/>
                <w:szCs w:val="22"/>
              </w:rPr>
            </w:pPr>
            <w:r w:rsidRPr="009D1A46">
              <w:rPr>
                <w:b/>
                <w:sz w:val="20"/>
                <w:szCs w:val="22"/>
              </w:rPr>
              <w:t># of IPv6 Users</w:t>
            </w:r>
          </w:p>
        </w:tc>
      </w:tr>
      <w:tr w:rsidR="009D1A46" w:rsidRPr="009D1A46" w14:paraId="5ECBF0C6" w14:textId="77777777" w:rsidTr="009D1A46">
        <w:tc>
          <w:tcPr>
            <w:tcW w:w="0" w:type="auto"/>
          </w:tcPr>
          <w:p w14:paraId="02DAFF77" w14:textId="77777777" w:rsidR="009D1A46" w:rsidRPr="009D1A46" w:rsidRDefault="009D1A46" w:rsidP="00A7300D">
            <w:pPr>
              <w:jc w:val="center"/>
              <w:rPr>
                <w:sz w:val="20"/>
                <w:szCs w:val="22"/>
              </w:rPr>
            </w:pPr>
            <w:r w:rsidRPr="009D1A46">
              <w:rPr>
                <w:sz w:val="20"/>
                <w:szCs w:val="22"/>
              </w:rPr>
              <w:t>1</w:t>
            </w:r>
          </w:p>
        </w:tc>
        <w:tc>
          <w:tcPr>
            <w:tcW w:w="0" w:type="auto"/>
          </w:tcPr>
          <w:p w14:paraId="26872F88" w14:textId="77777777" w:rsidR="009D1A46" w:rsidRPr="009D1A46" w:rsidRDefault="009D1A46" w:rsidP="009D1A46">
            <w:pPr>
              <w:rPr>
                <w:sz w:val="20"/>
                <w:szCs w:val="22"/>
              </w:rPr>
            </w:pPr>
            <w:r w:rsidRPr="009D1A46">
              <w:rPr>
                <w:sz w:val="20"/>
                <w:szCs w:val="22"/>
              </w:rPr>
              <w:t>Romania</w:t>
            </w:r>
          </w:p>
        </w:tc>
        <w:tc>
          <w:tcPr>
            <w:tcW w:w="1925" w:type="dxa"/>
          </w:tcPr>
          <w:p w14:paraId="2B3729D6" w14:textId="77777777" w:rsidR="009D1A46" w:rsidRPr="009D1A46" w:rsidRDefault="009D1A46" w:rsidP="009D1A46">
            <w:pPr>
              <w:jc w:val="right"/>
              <w:rPr>
                <w:sz w:val="20"/>
                <w:szCs w:val="22"/>
              </w:rPr>
            </w:pPr>
            <w:r w:rsidRPr="009D1A46">
              <w:rPr>
                <w:sz w:val="20"/>
                <w:szCs w:val="22"/>
              </w:rPr>
              <w:t>7.40%</w:t>
            </w:r>
          </w:p>
        </w:tc>
        <w:tc>
          <w:tcPr>
            <w:tcW w:w="0" w:type="auto"/>
          </w:tcPr>
          <w:p w14:paraId="7E4CAE69" w14:textId="77777777" w:rsidR="009D1A46" w:rsidRPr="009D1A46" w:rsidRDefault="009D1A46" w:rsidP="009D1A46">
            <w:pPr>
              <w:jc w:val="right"/>
              <w:rPr>
                <w:sz w:val="20"/>
                <w:szCs w:val="22"/>
              </w:rPr>
            </w:pPr>
            <w:r w:rsidRPr="009D1A46">
              <w:rPr>
                <w:sz w:val="20"/>
                <w:szCs w:val="22"/>
              </w:rPr>
              <w:t>641,389</w:t>
            </w:r>
          </w:p>
        </w:tc>
      </w:tr>
      <w:tr w:rsidR="009D1A46" w:rsidRPr="009D1A46" w14:paraId="5480DF1A" w14:textId="77777777" w:rsidTr="009D1A46">
        <w:tc>
          <w:tcPr>
            <w:tcW w:w="0" w:type="auto"/>
          </w:tcPr>
          <w:p w14:paraId="50E0B4DE" w14:textId="77777777" w:rsidR="009D1A46" w:rsidRPr="009D1A46" w:rsidRDefault="009D1A46" w:rsidP="00A7300D">
            <w:pPr>
              <w:jc w:val="center"/>
              <w:rPr>
                <w:sz w:val="20"/>
                <w:szCs w:val="22"/>
              </w:rPr>
            </w:pPr>
            <w:r w:rsidRPr="009D1A46">
              <w:rPr>
                <w:sz w:val="20"/>
                <w:szCs w:val="22"/>
              </w:rPr>
              <w:t>2</w:t>
            </w:r>
          </w:p>
        </w:tc>
        <w:tc>
          <w:tcPr>
            <w:tcW w:w="0" w:type="auto"/>
          </w:tcPr>
          <w:p w14:paraId="578799CA" w14:textId="77777777" w:rsidR="009D1A46" w:rsidRPr="009D1A46" w:rsidRDefault="009D1A46" w:rsidP="009D1A46">
            <w:pPr>
              <w:rPr>
                <w:sz w:val="20"/>
                <w:szCs w:val="22"/>
              </w:rPr>
            </w:pPr>
            <w:r w:rsidRPr="009D1A46">
              <w:rPr>
                <w:sz w:val="20"/>
                <w:szCs w:val="22"/>
              </w:rPr>
              <w:t>France</w:t>
            </w:r>
          </w:p>
        </w:tc>
        <w:tc>
          <w:tcPr>
            <w:tcW w:w="1925" w:type="dxa"/>
          </w:tcPr>
          <w:p w14:paraId="0823BEDE" w14:textId="77777777" w:rsidR="009D1A46" w:rsidRPr="009D1A46" w:rsidRDefault="009D1A46" w:rsidP="009D1A46">
            <w:pPr>
              <w:jc w:val="right"/>
              <w:rPr>
                <w:sz w:val="20"/>
                <w:szCs w:val="22"/>
              </w:rPr>
            </w:pPr>
            <w:r w:rsidRPr="009D1A46">
              <w:rPr>
                <w:sz w:val="20"/>
                <w:szCs w:val="22"/>
              </w:rPr>
              <w:t>4.03%</w:t>
            </w:r>
          </w:p>
        </w:tc>
        <w:tc>
          <w:tcPr>
            <w:tcW w:w="0" w:type="auto"/>
          </w:tcPr>
          <w:p w14:paraId="5E5DEE03" w14:textId="77777777" w:rsidR="009D1A46" w:rsidRPr="009D1A46" w:rsidRDefault="009D1A46" w:rsidP="009D1A46">
            <w:pPr>
              <w:jc w:val="right"/>
              <w:rPr>
                <w:sz w:val="20"/>
                <w:szCs w:val="22"/>
              </w:rPr>
            </w:pPr>
            <w:r w:rsidRPr="009D1A46">
              <w:rPr>
                <w:sz w:val="20"/>
                <w:szCs w:val="22"/>
              </w:rPr>
              <w:t>2,013,920</w:t>
            </w:r>
          </w:p>
        </w:tc>
      </w:tr>
      <w:tr w:rsidR="009D1A46" w:rsidRPr="009D1A46" w14:paraId="57F3E20D" w14:textId="77777777" w:rsidTr="009D1A46">
        <w:tc>
          <w:tcPr>
            <w:tcW w:w="0" w:type="auto"/>
          </w:tcPr>
          <w:p w14:paraId="6EFBC581" w14:textId="77777777" w:rsidR="009D1A46" w:rsidRPr="009D1A46" w:rsidRDefault="009D1A46" w:rsidP="00A7300D">
            <w:pPr>
              <w:jc w:val="center"/>
              <w:rPr>
                <w:sz w:val="20"/>
                <w:szCs w:val="22"/>
              </w:rPr>
            </w:pPr>
            <w:r w:rsidRPr="009D1A46">
              <w:rPr>
                <w:sz w:val="20"/>
                <w:szCs w:val="22"/>
              </w:rPr>
              <w:t>3</w:t>
            </w:r>
          </w:p>
        </w:tc>
        <w:tc>
          <w:tcPr>
            <w:tcW w:w="0" w:type="auto"/>
          </w:tcPr>
          <w:p w14:paraId="4BD4D6A1" w14:textId="77777777" w:rsidR="009D1A46" w:rsidRPr="009D1A46" w:rsidRDefault="009D1A46" w:rsidP="009D1A46">
            <w:pPr>
              <w:rPr>
                <w:sz w:val="20"/>
                <w:szCs w:val="22"/>
              </w:rPr>
            </w:pPr>
            <w:r w:rsidRPr="009D1A46">
              <w:rPr>
                <w:sz w:val="20"/>
                <w:szCs w:val="22"/>
              </w:rPr>
              <w:t>Luxembourg</w:t>
            </w:r>
          </w:p>
        </w:tc>
        <w:tc>
          <w:tcPr>
            <w:tcW w:w="1925" w:type="dxa"/>
          </w:tcPr>
          <w:p w14:paraId="3F3AC690" w14:textId="77777777" w:rsidR="009D1A46" w:rsidRPr="009D1A46" w:rsidRDefault="009D1A46" w:rsidP="009D1A46">
            <w:pPr>
              <w:jc w:val="right"/>
              <w:rPr>
                <w:sz w:val="20"/>
                <w:szCs w:val="22"/>
              </w:rPr>
            </w:pPr>
            <w:r w:rsidRPr="009D1A46">
              <w:rPr>
                <w:sz w:val="20"/>
                <w:szCs w:val="22"/>
              </w:rPr>
              <w:t>2.59%</w:t>
            </w:r>
          </w:p>
        </w:tc>
        <w:tc>
          <w:tcPr>
            <w:tcW w:w="0" w:type="auto"/>
          </w:tcPr>
          <w:p w14:paraId="4CE0679D" w14:textId="77777777" w:rsidR="009D1A46" w:rsidRPr="009D1A46" w:rsidRDefault="009D1A46" w:rsidP="009D1A46">
            <w:pPr>
              <w:jc w:val="right"/>
              <w:rPr>
                <w:sz w:val="20"/>
                <w:szCs w:val="22"/>
              </w:rPr>
            </w:pPr>
            <w:r w:rsidRPr="009D1A46">
              <w:rPr>
                <w:sz w:val="20"/>
                <w:szCs w:val="22"/>
              </w:rPr>
              <w:t>12,049</w:t>
            </w:r>
          </w:p>
        </w:tc>
      </w:tr>
      <w:tr w:rsidR="009D1A46" w:rsidRPr="009D1A46" w14:paraId="7C458FAF" w14:textId="77777777" w:rsidTr="009D1A46">
        <w:tc>
          <w:tcPr>
            <w:tcW w:w="0" w:type="auto"/>
          </w:tcPr>
          <w:p w14:paraId="4233FBC4" w14:textId="77777777" w:rsidR="009D1A46" w:rsidRPr="009D1A46" w:rsidRDefault="009D1A46" w:rsidP="00A7300D">
            <w:pPr>
              <w:jc w:val="center"/>
              <w:rPr>
                <w:sz w:val="20"/>
                <w:szCs w:val="22"/>
              </w:rPr>
            </w:pPr>
            <w:r w:rsidRPr="009D1A46">
              <w:rPr>
                <w:sz w:val="20"/>
                <w:szCs w:val="22"/>
              </w:rPr>
              <w:t>4</w:t>
            </w:r>
          </w:p>
        </w:tc>
        <w:tc>
          <w:tcPr>
            <w:tcW w:w="0" w:type="auto"/>
          </w:tcPr>
          <w:p w14:paraId="5F4E6F62" w14:textId="77777777" w:rsidR="009D1A46" w:rsidRPr="009D1A46" w:rsidRDefault="009D1A46" w:rsidP="009D1A46">
            <w:pPr>
              <w:rPr>
                <w:sz w:val="20"/>
                <w:szCs w:val="22"/>
              </w:rPr>
            </w:pPr>
            <w:r w:rsidRPr="009D1A46">
              <w:rPr>
                <w:sz w:val="20"/>
                <w:szCs w:val="22"/>
              </w:rPr>
              <w:t>Japan</w:t>
            </w:r>
          </w:p>
        </w:tc>
        <w:tc>
          <w:tcPr>
            <w:tcW w:w="1925" w:type="dxa"/>
          </w:tcPr>
          <w:p w14:paraId="5F13F2FE" w14:textId="77777777" w:rsidR="009D1A46" w:rsidRPr="009D1A46" w:rsidRDefault="009D1A46" w:rsidP="009D1A46">
            <w:pPr>
              <w:jc w:val="right"/>
              <w:rPr>
                <w:sz w:val="20"/>
                <w:szCs w:val="22"/>
              </w:rPr>
            </w:pPr>
            <w:r w:rsidRPr="009D1A46">
              <w:rPr>
                <w:sz w:val="20"/>
                <w:szCs w:val="22"/>
              </w:rPr>
              <w:t>1.75%</w:t>
            </w:r>
          </w:p>
        </w:tc>
        <w:tc>
          <w:tcPr>
            <w:tcW w:w="0" w:type="auto"/>
          </w:tcPr>
          <w:p w14:paraId="1B5DE5CC" w14:textId="77777777" w:rsidR="009D1A46" w:rsidRPr="009D1A46" w:rsidRDefault="009D1A46" w:rsidP="009D1A46">
            <w:pPr>
              <w:jc w:val="right"/>
              <w:rPr>
                <w:sz w:val="20"/>
                <w:szCs w:val="22"/>
              </w:rPr>
            </w:pPr>
            <w:r w:rsidRPr="009D1A46">
              <w:rPr>
                <w:sz w:val="20"/>
                <w:szCs w:val="22"/>
              </w:rPr>
              <w:t>1,766,799</w:t>
            </w:r>
          </w:p>
        </w:tc>
      </w:tr>
      <w:tr w:rsidR="009D1A46" w:rsidRPr="009D1A46" w14:paraId="5DD2C3BB" w14:textId="77777777" w:rsidTr="009D1A46">
        <w:tc>
          <w:tcPr>
            <w:tcW w:w="0" w:type="auto"/>
          </w:tcPr>
          <w:p w14:paraId="13A61ED8" w14:textId="77777777" w:rsidR="009D1A46" w:rsidRPr="009D1A46" w:rsidRDefault="009D1A46" w:rsidP="00A7300D">
            <w:pPr>
              <w:jc w:val="center"/>
              <w:rPr>
                <w:sz w:val="20"/>
                <w:szCs w:val="22"/>
              </w:rPr>
            </w:pPr>
            <w:r w:rsidRPr="009D1A46">
              <w:rPr>
                <w:sz w:val="20"/>
                <w:szCs w:val="22"/>
              </w:rPr>
              <w:t>5</w:t>
            </w:r>
          </w:p>
        </w:tc>
        <w:tc>
          <w:tcPr>
            <w:tcW w:w="0" w:type="auto"/>
          </w:tcPr>
          <w:p w14:paraId="66F9F818" w14:textId="77777777" w:rsidR="009D1A46" w:rsidRPr="009D1A46" w:rsidRDefault="009D1A46" w:rsidP="009D1A46">
            <w:pPr>
              <w:rPr>
                <w:sz w:val="20"/>
                <w:szCs w:val="22"/>
              </w:rPr>
            </w:pPr>
            <w:r w:rsidRPr="009D1A46">
              <w:rPr>
                <w:sz w:val="20"/>
                <w:szCs w:val="22"/>
              </w:rPr>
              <w:t>Slovenia</w:t>
            </w:r>
          </w:p>
        </w:tc>
        <w:tc>
          <w:tcPr>
            <w:tcW w:w="1925" w:type="dxa"/>
          </w:tcPr>
          <w:p w14:paraId="1EAF9054" w14:textId="77777777" w:rsidR="009D1A46" w:rsidRPr="009D1A46" w:rsidRDefault="009D1A46" w:rsidP="009D1A46">
            <w:pPr>
              <w:jc w:val="right"/>
              <w:rPr>
                <w:sz w:val="20"/>
                <w:szCs w:val="22"/>
              </w:rPr>
            </w:pPr>
            <w:r w:rsidRPr="009D1A46">
              <w:rPr>
                <w:sz w:val="20"/>
                <w:szCs w:val="22"/>
              </w:rPr>
              <w:t>1.07%</w:t>
            </w:r>
          </w:p>
        </w:tc>
        <w:tc>
          <w:tcPr>
            <w:tcW w:w="0" w:type="auto"/>
          </w:tcPr>
          <w:p w14:paraId="5040B7AA" w14:textId="77777777" w:rsidR="009D1A46" w:rsidRPr="009D1A46" w:rsidRDefault="009D1A46" w:rsidP="009D1A46">
            <w:pPr>
              <w:jc w:val="right"/>
              <w:rPr>
                <w:sz w:val="20"/>
                <w:szCs w:val="22"/>
              </w:rPr>
            </w:pPr>
            <w:r w:rsidRPr="009D1A46">
              <w:rPr>
                <w:sz w:val="20"/>
                <w:szCs w:val="22"/>
              </w:rPr>
              <w:t>15,175</w:t>
            </w:r>
          </w:p>
        </w:tc>
      </w:tr>
      <w:tr w:rsidR="009D1A46" w:rsidRPr="009D1A46" w14:paraId="4C4FAF5D" w14:textId="77777777" w:rsidTr="009D1A46">
        <w:tc>
          <w:tcPr>
            <w:tcW w:w="0" w:type="auto"/>
          </w:tcPr>
          <w:p w14:paraId="79ABC801" w14:textId="77777777" w:rsidR="009D1A46" w:rsidRPr="009D1A46" w:rsidRDefault="009D1A46" w:rsidP="00A7300D">
            <w:pPr>
              <w:jc w:val="center"/>
              <w:rPr>
                <w:sz w:val="20"/>
                <w:szCs w:val="22"/>
              </w:rPr>
            </w:pPr>
            <w:r w:rsidRPr="009D1A46">
              <w:rPr>
                <w:sz w:val="20"/>
                <w:szCs w:val="22"/>
              </w:rPr>
              <w:t>6</w:t>
            </w:r>
          </w:p>
        </w:tc>
        <w:tc>
          <w:tcPr>
            <w:tcW w:w="0" w:type="auto"/>
          </w:tcPr>
          <w:p w14:paraId="4E24BDDB" w14:textId="77777777" w:rsidR="009D1A46" w:rsidRPr="009D1A46" w:rsidRDefault="009D1A46" w:rsidP="009D1A46">
            <w:pPr>
              <w:rPr>
                <w:sz w:val="20"/>
                <w:szCs w:val="22"/>
              </w:rPr>
            </w:pPr>
            <w:r w:rsidRPr="009D1A46">
              <w:rPr>
                <w:sz w:val="20"/>
                <w:szCs w:val="22"/>
              </w:rPr>
              <w:t>United States of America</w:t>
            </w:r>
          </w:p>
        </w:tc>
        <w:tc>
          <w:tcPr>
            <w:tcW w:w="1925" w:type="dxa"/>
          </w:tcPr>
          <w:p w14:paraId="72945F2F" w14:textId="77777777" w:rsidR="009D1A46" w:rsidRPr="009D1A46" w:rsidRDefault="009D1A46" w:rsidP="009D1A46">
            <w:pPr>
              <w:jc w:val="right"/>
              <w:rPr>
                <w:sz w:val="20"/>
                <w:szCs w:val="22"/>
              </w:rPr>
            </w:pPr>
            <w:r w:rsidRPr="009D1A46">
              <w:rPr>
                <w:sz w:val="20"/>
                <w:szCs w:val="22"/>
              </w:rPr>
              <w:t>1.01%</w:t>
            </w:r>
          </w:p>
        </w:tc>
        <w:tc>
          <w:tcPr>
            <w:tcW w:w="0" w:type="auto"/>
          </w:tcPr>
          <w:p w14:paraId="41148C1B" w14:textId="77777777" w:rsidR="009D1A46" w:rsidRPr="009D1A46" w:rsidRDefault="009D1A46" w:rsidP="009D1A46">
            <w:pPr>
              <w:jc w:val="right"/>
              <w:rPr>
                <w:sz w:val="20"/>
                <w:szCs w:val="22"/>
              </w:rPr>
            </w:pPr>
            <w:r w:rsidRPr="009D1A46">
              <w:rPr>
                <w:sz w:val="20"/>
                <w:szCs w:val="22"/>
              </w:rPr>
              <w:t>2,500,684</w:t>
            </w:r>
          </w:p>
        </w:tc>
      </w:tr>
      <w:tr w:rsidR="009D1A46" w:rsidRPr="009D1A46" w14:paraId="58C45E83" w14:textId="77777777" w:rsidTr="009D1A46">
        <w:tc>
          <w:tcPr>
            <w:tcW w:w="0" w:type="auto"/>
          </w:tcPr>
          <w:p w14:paraId="28076E89" w14:textId="77777777" w:rsidR="009D1A46" w:rsidRPr="009D1A46" w:rsidRDefault="009D1A46" w:rsidP="00A7300D">
            <w:pPr>
              <w:jc w:val="center"/>
              <w:rPr>
                <w:sz w:val="20"/>
                <w:szCs w:val="22"/>
              </w:rPr>
            </w:pPr>
            <w:r w:rsidRPr="009D1A46">
              <w:rPr>
                <w:sz w:val="20"/>
                <w:szCs w:val="22"/>
              </w:rPr>
              <w:t>7</w:t>
            </w:r>
          </w:p>
        </w:tc>
        <w:tc>
          <w:tcPr>
            <w:tcW w:w="0" w:type="auto"/>
          </w:tcPr>
          <w:p w14:paraId="402838E3" w14:textId="77777777" w:rsidR="009D1A46" w:rsidRPr="009D1A46" w:rsidRDefault="009D1A46" w:rsidP="009D1A46">
            <w:pPr>
              <w:rPr>
                <w:sz w:val="20"/>
                <w:szCs w:val="22"/>
              </w:rPr>
            </w:pPr>
            <w:r w:rsidRPr="009D1A46">
              <w:rPr>
                <w:sz w:val="20"/>
                <w:szCs w:val="22"/>
              </w:rPr>
              <w:t>China</w:t>
            </w:r>
          </w:p>
        </w:tc>
        <w:tc>
          <w:tcPr>
            <w:tcW w:w="1925" w:type="dxa"/>
          </w:tcPr>
          <w:p w14:paraId="621B425E" w14:textId="77777777" w:rsidR="009D1A46" w:rsidRPr="009D1A46" w:rsidRDefault="009D1A46" w:rsidP="009D1A46">
            <w:pPr>
              <w:jc w:val="right"/>
              <w:rPr>
                <w:sz w:val="20"/>
                <w:szCs w:val="22"/>
              </w:rPr>
            </w:pPr>
            <w:r w:rsidRPr="009D1A46">
              <w:rPr>
                <w:sz w:val="20"/>
                <w:szCs w:val="22"/>
              </w:rPr>
              <w:t>1.01%</w:t>
            </w:r>
          </w:p>
        </w:tc>
        <w:tc>
          <w:tcPr>
            <w:tcW w:w="0" w:type="auto"/>
          </w:tcPr>
          <w:p w14:paraId="4ACDEB30" w14:textId="77777777" w:rsidR="009D1A46" w:rsidRPr="009D1A46" w:rsidRDefault="009D1A46" w:rsidP="009D1A46">
            <w:pPr>
              <w:jc w:val="right"/>
              <w:rPr>
                <w:sz w:val="20"/>
                <w:szCs w:val="22"/>
              </w:rPr>
            </w:pPr>
            <w:r w:rsidRPr="009D1A46">
              <w:rPr>
                <w:sz w:val="20"/>
                <w:szCs w:val="22"/>
              </w:rPr>
              <w:t>5,209,030</w:t>
            </w:r>
          </w:p>
        </w:tc>
      </w:tr>
      <w:tr w:rsidR="009D1A46" w:rsidRPr="009D1A46" w14:paraId="2782B09D" w14:textId="77777777" w:rsidTr="009D1A46">
        <w:tc>
          <w:tcPr>
            <w:tcW w:w="0" w:type="auto"/>
          </w:tcPr>
          <w:p w14:paraId="006AABC6" w14:textId="77777777" w:rsidR="009D1A46" w:rsidRPr="009D1A46" w:rsidRDefault="009D1A46" w:rsidP="00A7300D">
            <w:pPr>
              <w:jc w:val="center"/>
              <w:rPr>
                <w:sz w:val="20"/>
                <w:szCs w:val="22"/>
              </w:rPr>
            </w:pPr>
            <w:r w:rsidRPr="009D1A46">
              <w:rPr>
                <w:sz w:val="20"/>
                <w:szCs w:val="22"/>
              </w:rPr>
              <w:t>8</w:t>
            </w:r>
          </w:p>
        </w:tc>
        <w:tc>
          <w:tcPr>
            <w:tcW w:w="0" w:type="auto"/>
          </w:tcPr>
          <w:p w14:paraId="174C78CA" w14:textId="77777777" w:rsidR="009D1A46" w:rsidRPr="009D1A46" w:rsidRDefault="009D1A46" w:rsidP="009D1A46">
            <w:pPr>
              <w:rPr>
                <w:sz w:val="20"/>
                <w:szCs w:val="22"/>
              </w:rPr>
            </w:pPr>
            <w:r w:rsidRPr="009D1A46">
              <w:rPr>
                <w:sz w:val="20"/>
                <w:szCs w:val="22"/>
              </w:rPr>
              <w:t>Croatia</w:t>
            </w:r>
          </w:p>
        </w:tc>
        <w:tc>
          <w:tcPr>
            <w:tcW w:w="1925" w:type="dxa"/>
          </w:tcPr>
          <w:p w14:paraId="6BC29727" w14:textId="77777777" w:rsidR="009D1A46" w:rsidRPr="009D1A46" w:rsidRDefault="009D1A46" w:rsidP="009D1A46">
            <w:pPr>
              <w:jc w:val="right"/>
              <w:rPr>
                <w:sz w:val="20"/>
                <w:szCs w:val="22"/>
              </w:rPr>
            </w:pPr>
            <w:r w:rsidRPr="009D1A46">
              <w:rPr>
                <w:sz w:val="20"/>
                <w:szCs w:val="22"/>
              </w:rPr>
              <w:t>0.85%</w:t>
            </w:r>
          </w:p>
        </w:tc>
        <w:tc>
          <w:tcPr>
            <w:tcW w:w="0" w:type="auto"/>
          </w:tcPr>
          <w:p w14:paraId="232D9A3C" w14:textId="77777777" w:rsidR="009D1A46" w:rsidRPr="009D1A46" w:rsidRDefault="009D1A46" w:rsidP="009D1A46">
            <w:pPr>
              <w:jc w:val="right"/>
              <w:rPr>
                <w:sz w:val="20"/>
                <w:szCs w:val="22"/>
              </w:rPr>
            </w:pPr>
            <w:r w:rsidRPr="009D1A46">
              <w:rPr>
                <w:sz w:val="20"/>
                <w:szCs w:val="22"/>
              </w:rPr>
              <w:t>22,551</w:t>
            </w:r>
          </w:p>
        </w:tc>
      </w:tr>
      <w:tr w:rsidR="009D1A46" w:rsidRPr="009D1A46" w14:paraId="77E30A27" w14:textId="77777777" w:rsidTr="009D1A46">
        <w:tc>
          <w:tcPr>
            <w:tcW w:w="0" w:type="auto"/>
          </w:tcPr>
          <w:p w14:paraId="5BBE2F15" w14:textId="77777777" w:rsidR="009D1A46" w:rsidRPr="009D1A46" w:rsidRDefault="009D1A46" w:rsidP="00A7300D">
            <w:pPr>
              <w:jc w:val="center"/>
              <w:rPr>
                <w:sz w:val="20"/>
                <w:szCs w:val="22"/>
              </w:rPr>
            </w:pPr>
            <w:r w:rsidRPr="009D1A46">
              <w:rPr>
                <w:sz w:val="20"/>
                <w:szCs w:val="22"/>
              </w:rPr>
              <w:t>9</w:t>
            </w:r>
          </w:p>
        </w:tc>
        <w:tc>
          <w:tcPr>
            <w:tcW w:w="0" w:type="auto"/>
          </w:tcPr>
          <w:p w14:paraId="2A210D60" w14:textId="77777777" w:rsidR="009D1A46" w:rsidRPr="009D1A46" w:rsidRDefault="009D1A46" w:rsidP="009D1A46">
            <w:pPr>
              <w:rPr>
                <w:sz w:val="20"/>
                <w:szCs w:val="22"/>
              </w:rPr>
            </w:pPr>
            <w:r w:rsidRPr="009D1A46">
              <w:rPr>
                <w:sz w:val="20"/>
                <w:szCs w:val="22"/>
              </w:rPr>
              <w:t>Switzerland</w:t>
            </w:r>
          </w:p>
        </w:tc>
        <w:tc>
          <w:tcPr>
            <w:tcW w:w="1925" w:type="dxa"/>
          </w:tcPr>
          <w:p w14:paraId="510AE00F" w14:textId="77777777" w:rsidR="009D1A46" w:rsidRPr="009D1A46" w:rsidRDefault="009D1A46" w:rsidP="009D1A46">
            <w:pPr>
              <w:jc w:val="right"/>
              <w:rPr>
                <w:sz w:val="20"/>
                <w:szCs w:val="22"/>
              </w:rPr>
            </w:pPr>
            <w:r w:rsidRPr="009D1A46">
              <w:rPr>
                <w:sz w:val="20"/>
                <w:szCs w:val="22"/>
              </w:rPr>
              <w:t>0.80%</w:t>
            </w:r>
          </w:p>
        </w:tc>
        <w:tc>
          <w:tcPr>
            <w:tcW w:w="0" w:type="auto"/>
          </w:tcPr>
          <w:p w14:paraId="29428487" w14:textId="77777777" w:rsidR="009D1A46" w:rsidRPr="009D1A46" w:rsidRDefault="009D1A46" w:rsidP="009D1A46">
            <w:pPr>
              <w:jc w:val="right"/>
              <w:rPr>
                <w:sz w:val="20"/>
                <w:szCs w:val="22"/>
              </w:rPr>
            </w:pPr>
            <w:r w:rsidRPr="009D1A46">
              <w:rPr>
                <w:sz w:val="20"/>
                <w:szCs w:val="22"/>
              </w:rPr>
              <w:t>51,575</w:t>
            </w:r>
          </w:p>
        </w:tc>
      </w:tr>
      <w:tr w:rsidR="009D1A46" w:rsidRPr="009D1A46" w14:paraId="52C9A796" w14:textId="77777777" w:rsidTr="009D1A46">
        <w:tc>
          <w:tcPr>
            <w:tcW w:w="0" w:type="auto"/>
          </w:tcPr>
          <w:p w14:paraId="5C097593" w14:textId="77777777" w:rsidR="009D1A46" w:rsidRPr="009D1A46" w:rsidRDefault="009D1A46" w:rsidP="00A7300D">
            <w:pPr>
              <w:jc w:val="center"/>
              <w:rPr>
                <w:sz w:val="20"/>
                <w:szCs w:val="22"/>
              </w:rPr>
            </w:pPr>
            <w:r w:rsidRPr="009D1A46">
              <w:rPr>
                <w:sz w:val="20"/>
                <w:szCs w:val="22"/>
              </w:rPr>
              <w:t>10</w:t>
            </w:r>
          </w:p>
        </w:tc>
        <w:tc>
          <w:tcPr>
            <w:tcW w:w="0" w:type="auto"/>
          </w:tcPr>
          <w:p w14:paraId="71F06888" w14:textId="77777777" w:rsidR="009D1A46" w:rsidRPr="009D1A46" w:rsidRDefault="009D1A46" w:rsidP="009D1A46">
            <w:pPr>
              <w:rPr>
                <w:sz w:val="20"/>
                <w:szCs w:val="22"/>
              </w:rPr>
            </w:pPr>
            <w:r w:rsidRPr="009D1A46">
              <w:rPr>
                <w:sz w:val="20"/>
                <w:szCs w:val="22"/>
              </w:rPr>
              <w:t>Lithuania</w:t>
            </w:r>
          </w:p>
        </w:tc>
        <w:tc>
          <w:tcPr>
            <w:tcW w:w="1925" w:type="dxa"/>
          </w:tcPr>
          <w:p w14:paraId="2EE72B55" w14:textId="77777777" w:rsidR="009D1A46" w:rsidRPr="009D1A46" w:rsidRDefault="009D1A46" w:rsidP="009D1A46">
            <w:pPr>
              <w:jc w:val="right"/>
              <w:rPr>
                <w:sz w:val="20"/>
                <w:szCs w:val="22"/>
              </w:rPr>
            </w:pPr>
            <w:r w:rsidRPr="009D1A46">
              <w:rPr>
                <w:sz w:val="20"/>
                <w:szCs w:val="22"/>
              </w:rPr>
              <w:t>0.66%</w:t>
            </w:r>
          </w:p>
        </w:tc>
        <w:tc>
          <w:tcPr>
            <w:tcW w:w="0" w:type="auto"/>
          </w:tcPr>
          <w:p w14:paraId="75763484" w14:textId="77777777" w:rsidR="009D1A46" w:rsidRPr="009D1A46" w:rsidRDefault="009D1A46" w:rsidP="009D1A46">
            <w:pPr>
              <w:jc w:val="right"/>
              <w:rPr>
                <w:sz w:val="20"/>
                <w:szCs w:val="22"/>
              </w:rPr>
            </w:pPr>
            <w:r w:rsidRPr="009D1A46">
              <w:rPr>
                <w:sz w:val="20"/>
                <w:szCs w:val="22"/>
              </w:rPr>
              <w:t>13,845</w:t>
            </w:r>
          </w:p>
        </w:tc>
      </w:tr>
      <w:tr w:rsidR="009D1A46" w:rsidRPr="009D1A46" w14:paraId="1491737C" w14:textId="77777777" w:rsidTr="009D1A46">
        <w:tc>
          <w:tcPr>
            <w:tcW w:w="0" w:type="auto"/>
          </w:tcPr>
          <w:p w14:paraId="1D2EF43F" w14:textId="77777777" w:rsidR="009D1A46" w:rsidRPr="009D1A46" w:rsidRDefault="009D1A46" w:rsidP="00A7300D">
            <w:pPr>
              <w:jc w:val="center"/>
              <w:rPr>
                <w:sz w:val="20"/>
                <w:szCs w:val="22"/>
              </w:rPr>
            </w:pPr>
            <w:r w:rsidRPr="009D1A46">
              <w:rPr>
                <w:sz w:val="20"/>
                <w:szCs w:val="22"/>
              </w:rPr>
              <w:t>11</w:t>
            </w:r>
          </w:p>
        </w:tc>
        <w:tc>
          <w:tcPr>
            <w:tcW w:w="0" w:type="auto"/>
          </w:tcPr>
          <w:p w14:paraId="2D5CC4B1" w14:textId="77777777" w:rsidR="009D1A46" w:rsidRPr="009D1A46" w:rsidRDefault="009D1A46" w:rsidP="009D1A46">
            <w:pPr>
              <w:rPr>
                <w:sz w:val="20"/>
                <w:szCs w:val="22"/>
              </w:rPr>
            </w:pPr>
            <w:r w:rsidRPr="009D1A46">
              <w:rPr>
                <w:sz w:val="20"/>
                <w:szCs w:val="22"/>
              </w:rPr>
              <w:t>Czech Republic</w:t>
            </w:r>
          </w:p>
        </w:tc>
        <w:tc>
          <w:tcPr>
            <w:tcW w:w="1925" w:type="dxa"/>
          </w:tcPr>
          <w:p w14:paraId="5AF28FCB" w14:textId="77777777" w:rsidR="009D1A46" w:rsidRPr="009D1A46" w:rsidRDefault="009D1A46" w:rsidP="009D1A46">
            <w:pPr>
              <w:jc w:val="right"/>
              <w:rPr>
                <w:sz w:val="20"/>
                <w:szCs w:val="22"/>
              </w:rPr>
            </w:pPr>
            <w:r w:rsidRPr="009D1A46">
              <w:rPr>
                <w:sz w:val="20"/>
                <w:szCs w:val="22"/>
              </w:rPr>
              <w:t>0.55%</w:t>
            </w:r>
          </w:p>
        </w:tc>
        <w:tc>
          <w:tcPr>
            <w:tcW w:w="0" w:type="auto"/>
          </w:tcPr>
          <w:p w14:paraId="26834241" w14:textId="77777777" w:rsidR="009D1A46" w:rsidRPr="009D1A46" w:rsidRDefault="009D1A46" w:rsidP="009D1A46">
            <w:pPr>
              <w:jc w:val="right"/>
              <w:rPr>
                <w:sz w:val="20"/>
                <w:szCs w:val="22"/>
              </w:rPr>
            </w:pPr>
            <w:r w:rsidRPr="009D1A46">
              <w:rPr>
                <w:sz w:val="20"/>
                <w:szCs w:val="22"/>
              </w:rPr>
              <w:t>39,694</w:t>
            </w:r>
          </w:p>
        </w:tc>
      </w:tr>
      <w:tr w:rsidR="009D1A46" w:rsidRPr="009D1A46" w14:paraId="000042D3" w14:textId="77777777" w:rsidTr="009D1A46">
        <w:tc>
          <w:tcPr>
            <w:tcW w:w="0" w:type="auto"/>
          </w:tcPr>
          <w:p w14:paraId="2B08148B" w14:textId="77777777" w:rsidR="009D1A46" w:rsidRPr="009D1A46" w:rsidRDefault="009D1A46" w:rsidP="00A7300D">
            <w:pPr>
              <w:jc w:val="center"/>
              <w:rPr>
                <w:sz w:val="20"/>
                <w:szCs w:val="22"/>
              </w:rPr>
            </w:pPr>
            <w:r w:rsidRPr="009D1A46">
              <w:rPr>
                <w:sz w:val="20"/>
                <w:szCs w:val="22"/>
              </w:rPr>
              <w:t>12</w:t>
            </w:r>
          </w:p>
        </w:tc>
        <w:tc>
          <w:tcPr>
            <w:tcW w:w="0" w:type="auto"/>
          </w:tcPr>
          <w:p w14:paraId="7008F0AF" w14:textId="77777777" w:rsidR="009D1A46" w:rsidRPr="009D1A46" w:rsidRDefault="009D1A46" w:rsidP="009D1A46">
            <w:pPr>
              <w:rPr>
                <w:sz w:val="20"/>
                <w:szCs w:val="22"/>
              </w:rPr>
            </w:pPr>
            <w:r w:rsidRPr="009D1A46">
              <w:rPr>
                <w:sz w:val="20"/>
                <w:szCs w:val="22"/>
              </w:rPr>
              <w:t>Norway</w:t>
            </w:r>
          </w:p>
        </w:tc>
        <w:tc>
          <w:tcPr>
            <w:tcW w:w="1925" w:type="dxa"/>
          </w:tcPr>
          <w:p w14:paraId="220661C3" w14:textId="4F3A5E34" w:rsidR="009D1A46" w:rsidRPr="009D1A46" w:rsidRDefault="009D1A46" w:rsidP="009D1A46">
            <w:pPr>
              <w:jc w:val="right"/>
              <w:rPr>
                <w:sz w:val="20"/>
                <w:szCs w:val="22"/>
              </w:rPr>
            </w:pPr>
            <w:r>
              <w:rPr>
                <w:sz w:val="20"/>
                <w:szCs w:val="22"/>
              </w:rPr>
              <w:t>0</w:t>
            </w:r>
            <w:r w:rsidRPr="009D1A46">
              <w:rPr>
                <w:sz w:val="20"/>
                <w:szCs w:val="22"/>
              </w:rPr>
              <w:t>.51%</w:t>
            </w:r>
          </w:p>
        </w:tc>
        <w:tc>
          <w:tcPr>
            <w:tcW w:w="0" w:type="auto"/>
          </w:tcPr>
          <w:p w14:paraId="69E136CD" w14:textId="77777777" w:rsidR="009D1A46" w:rsidRPr="009D1A46" w:rsidRDefault="009D1A46" w:rsidP="009D1A46">
            <w:pPr>
              <w:jc w:val="right"/>
              <w:rPr>
                <w:sz w:val="20"/>
                <w:szCs w:val="22"/>
              </w:rPr>
            </w:pPr>
            <w:r w:rsidRPr="009D1A46">
              <w:rPr>
                <w:sz w:val="20"/>
                <w:szCs w:val="22"/>
              </w:rPr>
              <w:t>23,333</w:t>
            </w:r>
          </w:p>
        </w:tc>
      </w:tr>
      <w:tr w:rsidR="009D1A46" w:rsidRPr="009D1A46" w14:paraId="44ACF8B6" w14:textId="77777777" w:rsidTr="009D1A46">
        <w:tc>
          <w:tcPr>
            <w:tcW w:w="0" w:type="auto"/>
          </w:tcPr>
          <w:p w14:paraId="25103ECB" w14:textId="77777777" w:rsidR="009D1A46" w:rsidRPr="009D1A46" w:rsidRDefault="009D1A46" w:rsidP="00A7300D">
            <w:pPr>
              <w:jc w:val="center"/>
              <w:rPr>
                <w:sz w:val="20"/>
                <w:szCs w:val="22"/>
              </w:rPr>
            </w:pPr>
            <w:r w:rsidRPr="009D1A46">
              <w:rPr>
                <w:sz w:val="20"/>
                <w:szCs w:val="22"/>
              </w:rPr>
              <w:t>13</w:t>
            </w:r>
          </w:p>
        </w:tc>
        <w:tc>
          <w:tcPr>
            <w:tcW w:w="0" w:type="auto"/>
          </w:tcPr>
          <w:p w14:paraId="7B45B6AE" w14:textId="77777777" w:rsidR="009D1A46" w:rsidRPr="009D1A46" w:rsidRDefault="009D1A46" w:rsidP="009D1A46">
            <w:pPr>
              <w:rPr>
                <w:sz w:val="20"/>
                <w:szCs w:val="22"/>
              </w:rPr>
            </w:pPr>
            <w:r w:rsidRPr="009D1A46">
              <w:rPr>
                <w:sz w:val="20"/>
                <w:szCs w:val="22"/>
              </w:rPr>
              <w:t>Slovakia</w:t>
            </w:r>
          </w:p>
        </w:tc>
        <w:tc>
          <w:tcPr>
            <w:tcW w:w="1925" w:type="dxa"/>
          </w:tcPr>
          <w:p w14:paraId="3C7E1D09" w14:textId="77777777" w:rsidR="009D1A46" w:rsidRPr="009D1A46" w:rsidRDefault="009D1A46" w:rsidP="009D1A46">
            <w:pPr>
              <w:jc w:val="right"/>
              <w:rPr>
                <w:sz w:val="20"/>
                <w:szCs w:val="22"/>
              </w:rPr>
            </w:pPr>
            <w:r w:rsidRPr="009D1A46">
              <w:rPr>
                <w:sz w:val="20"/>
                <w:szCs w:val="22"/>
              </w:rPr>
              <w:t>0.44%</w:t>
            </w:r>
          </w:p>
        </w:tc>
        <w:tc>
          <w:tcPr>
            <w:tcW w:w="0" w:type="auto"/>
          </w:tcPr>
          <w:p w14:paraId="4D2CA46E" w14:textId="77777777" w:rsidR="009D1A46" w:rsidRPr="009D1A46" w:rsidRDefault="009D1A46" w:rsidP="009D1A46">
            <w:pPr>
              <w:jc w:val="right"/>
              <w:rPr>
                <w:sz w:val="20"/>
                <w:szCs w:val="22"/>
              </w:rPr>
            </w:pPr>
            <w:r w:rsidRPr="009D1A46">
              <w:rPr>
                <w:sz w:val="20"/>
                <w:szCs w:val="22"/>
              </w:rPr>
              <w:t>19,112</w:t>
            </w:r>
          </w:p>
        </w:tc>
      </w:tr>
      <w:tr w:rsidR="009D1A46" w:rsidRPr="009D1A46" w14:paraId="2AF6F62C" w14:textId="77777777" w:rsidTr="009D1A46">
        <w:tc>
          <w:tcPr>
            <w:tcW w:w="0" w:type="auto"/>
          </w:tcPr>
          <w:p w14:paraId="3ACE3569" w14:textId="77777777" w:rsidR="009D1A46" w:rsidRPr="009D1A46" w:rsidRDefault="009D1A46" w:rsidP="00A7300D">
            <w:pPr>
              <w:jc w:val="center"/>
              <w:rPr>
                <w:sz w:val="20"/>
                <w:szCs w:val="22"/>
              </w:rPr>
            </w:pPr>
            <w:r w:rsidRPr="009D1A46">
              <w:rPr>
                <w:sz w:val="20"/>
                <w:szCs w:val="22"/>
              </w:rPr>
              <w:t>14</w:t>
            </w:r>
          </w:p>
        </w:tc>
        <w:tc>
          <w:tcPr>
            <w:tcW w:w="0" w:type="auto"/>
          </w:tcPr>
          <w:p w14:paraId="13E3C813" w14:textId="77777777" w:rsidR="009D1A46" w:rsidRPr="009D1A46" w:rsidRDefault="009D1A46" w:rsidP="009D1A46">
            <w:pPr>
              <w:rPr>
                <w:sz w:val="20"/>
                <w:szCs w:val="22"/>
              </w:rPr>
            </w:pPr>
            <w:r w:rsidRPr="009D1A46">
              <w:rPr>
                <w:sz w:val="20"/>
                <w:szCs w:val="22"/>
              </w:rPr>
              <w:t>Russian Federation</w:t>
            </w:r>
          </w:p>
        </w:tc>
        <w:tc>
          <w:tcPr>
            <w:tcW w:w="1925" w:type="dxa"/>
          </w:tcPr>
          <w:p w14:paraId="247F4CF5" w14:textId="77777777" w:rsidR="009D1A46" w:rsidRPr="009D1A46" w:rsidRDefault="009D1A46" w:rsidP="009D1A46">
            <w:pPr>
              <w:jc w:val="right"/>
              <w:rPr>
                <w:sz w:val="20"/>
                <w:szCs w:val="22"/>
              </w:rPr>
            </w:pPr>
            <w:r w:rsidRPr="009D1A46">
              <w:rPr>
                <w:sz w:val="20"/>
                <w:szCs w:val="22"/>
              </w:rPr>
              <w:t>0.39%</w:t>
            </w:r>
          </w:p>
        </w:tc>
        <w:tc>
          <w:tcPr>
            <w:tcW w:w="0" w:type="auto"/>
          </w:tcPr>
          <w:p w14:paraId="42B8147E" w14:textId="77777777" w:rsidR="009D1A46" w:rsidRPr="009D1A46" w:rsidRDefault="009D1A46" w:rsidP="009D1A46">
            <w:pPr>
              <w:jc w:val="right"/>
              <w:rPr>
                <w:sz w:val="20"/>
                <w:szCs w:val="22"/>
              </w:rPr>
            </w:pPr>
            <w:r w:rsidRPr="009D1A46">
              <w:rPr>
                <w:sz w:val="20"/>
                <w:szCs w:val="22"/>
              </w:rPr>
              <w:t>238,576</w:t>
            </w:r>
          </w:p>
        </w:tc>
      </w:tr>
      <w:tr w:rsidR="009D1A46" w:rsidRPr="009D1A46" w14:paraId="7F24B6E1" w14:textId="77777777" w:rsidTr="009D1A46">
        <w:tc>
          <w:tcPr>
            <w:tcW w:w="0" w:type="auto"/>
          </w:tcPr>
          <w:p w14:paraId="5F4ECC00" w14:textId="77777777" w:rsidR="009D1A46" w:rsidRPr="009D1A46" w:rsidRDefault="009D1A46" w:rsidP="00A7300D">
            <w:pPr>
              <w:jc w:val="center"/>
              <w:rPr>
                <w:sz w:val="20"/>
                <w:szCs w:val="22"/>
              </w:rPr>
            </w:pPr>
            <w:r w:rsidRPr="009D1A46">
              <w:rPr>
                <w:sz w:val="20"/>
                <w:szCs w:val="22"/>
              </w:rPr>
              <w:t>15</w:t>
            </w:r>
          </w:p>
        </w:tc>
        <w:tc>
          <w:tcPr>
            <w:tcW w:w="0" w:type="auto"/>
          </w:tcPr>
          <w:p w14:paraId="6CF509EB" w14:textId="77777777" w:rsidR="009D1A46" w:rsidRPr="009D1A46" w:rsidRDefault="009D1A46" w:rsidP="009D1A46">
            <w:pPr>
              <w:rPr>
                <w:sz w:val="20"/>
                <w:szCs w:val="22"/>
              </w:rPr>
            </w:pPr>
            <w:r w:rsidRPr="009D1A46">
              <w:rPr>
                <w:sz w:val="20"/>
                <w:szCs w:val="22"/>
              </w:rPr>
              <w:t>Germany</w:t>
            </w:r>
          </w:p>
        </w:tc>
        <w:tc>
          <w:tcPr>
            <w:tcW w:w="1925" w:type="dxa"/>
          </w:tcPr>
          <w:p w14:paraId="0F8A681F" w14:textId="77777777" w:rsidR="009D1A46" w:rsidRPr="009D1A46" w:rsidRDefault="009D1A46" w:rsidP="009D1A46">
            <w:pPr>
              <w:jc w:val="right"/>
              <w:rPr>
                <w:sz w:val="20"/>
                <w:szCs w:val="22"/>
              </w:rPr>
            </w:pPr>
            <w:r w:rsidRPr="009D1A46">
              <w:rPr>
                <w:sz w:val="20"/>
                <w:szCs w:val="22"/>
              </w:rPr>
              <w:t>0.32%</w:t>
            </w:r>
          </w:p>
        </w:tc>
        <w:tc>
          <w:tcPr>
            <w:tcW w:w="0" w:type="auto"/>
          </w:tcPr>
          <w:p w14:paraId="4BC92888" w14:textId="77777777" w:rsidR="009D1A46" w:rsidRPr="009D1A46" w:rsidRDefault="009D1A46" w:rsidP="009D1A46">
            <w:pPr>
              <w:jc w:val="right"/>
              <w:rPr>
                <w:sz w:val="20"/>
                <w:szCs w:val="22"/>
              </w:rPr>
            </w:pPr>
            <w:r w:rsidRPr="009D1A46">
              <w:rPr>
                <w:sz w:val="20"/>
                <w:szCs w:val="22"/>
              </w:rPr>
              <w:t>217,494</w:t>
            </w:r>
          </w:p>
        </w:tc>
      </w:tr>
      <w:tr w:rsidR="009D1A46" w:rsidRPr="009D1A46" w14:paraId="1EFC2AF9" w14:textId="77777777" w:rsidTr="009D1A46">
        <w:tc>
          <w:tcPr>
            <w:tcW w:w="0" w:type="auto"/>
          </w:tcPr>
          <w:p w14:paraId="3E88CEE6" w14:textId="77777777" w:rsidR="009D1A46" w:rsidRPr="009D1A46" w:rsidRDefault="009D1A46" w:rsidP="00A7300D">
            <w:pPr>
              <w:jc w:val="center"/>
              <w:rPr>
                <w:sz w:val="20"/>
                <w:szCs w:val="22"/>
              </w:rPr>
            </w:pPr>
            <w:r w:rsidRPr="009D1A46">
              <w:rPr>
                <w:sz w:val="20"/>
                <w:szCs w:val="22"/>
              </w:rPr>
              <w:t>16</w:t>
            </w:r>
          </w:p>
        </w:tc>
        <w:tc>
          <w:tcPr>
            <w:tcW w:w="0" w:type="auto"/>
          </w:tcPr>
          <w:p w14:paraId="21761C75" w14:textId="77777777" w:rsidR="009D1A46" w:rsidRPr="009D1A46" w:rsidRDefault="009D1A46" w:rsidP="009D1A46">
            <w:pPr>
              <w:rPr>
                <w:sz w:val="20"/>
                <w:szCs w:val="22"/>
              </w:rPr>
            </w:pPr>
            <w:r w:rsidRPr="009D1A46">
              <w:rPr>
                <w:sz w:val="20"/>
                <w:szCs w:val="22"/>
              </w:rPr>
              <w:t>Hungary</w:t>
            </w:r>
          </w:p>
        </w:tc>
        <w:tc>
          <w:tcPr>
            <w:tcW w:w="1925" w:type="dxa"/>
          </w:tcPr>
          <w:p w14:paraId="4B2E723F" w14:textId="77777777" w:rsidR="009D1A46" w:rsidRPr="009D1A46" w:rsidRDefault="009D1A46" w:rsidP="009D1A46">
            <w:pPr>
              <w:jc w:val="right"/>
              <w:rPr>
                <w:sz w:val="20"/>
                <w:szCs w:val="22"/>
              </w:rPr>
            </w:pPr>
            <w:r w:rsidRPr="009D1A46">
              <w:rPr>
                <w:sz w:val="20"/>
                <w:szCs w:val="22"/>
              </w:rPr>
              <w:t>0.31%</w:t>
            </w:r>
          </w:p>
        </w:tc>
        <w:tc>
          <w:tcPr>
            <w:tcW w:w="0" w:type="auto"/>
          </w:tcPr>
          <w:p w14:paraId="4FE1A823" w14:textId="77777777" w:rsidR="009D1A46" w:rsidRPr="009D1A46" w:rsidRDefault="009D1A46" w:rsidP="009D1A46">
            <w:pPr>
              <w:jc w:val="right"/>
              <w:rPr>
                <w:sz w:val="20"/>
                <w:szCs w:val="22"/>
              </w:rPr>
            </w:pPr>
            <w:r w:rsidRPr="009D1A46">
              <w:rPr>
                <w:sz w:val="20"/>
                <w:szCs w:val="22"/>
              </w:rPr>
              <w:t>19,896</w:t>
            </w:r>
          </w:p>
        </w:tc>
      </w:tr>
      <w:tr w:rsidR="009D1A46" w:rsidRPr="009D1A46" w14:paraId="32B8B476" w14:textId="77777777" w:rsidTr="009D1A46">
        <w:tc>
          <w:tcPr>
            <w:tcW w:w="0" w:type="auto"/>
          </w:tcPr>
          <w:p w14:paraId="4B094748" w14:textId="77777777" w:rsidR="009D1A46" w:rsidRPr="009D1A46" w:rsidRDefault="009D1A46" w:rsidP="00A7300D">
            <w:pPr>
              <w:jc w:val="center"/>
              <w:rPr>
                <w:sz w:val="20"/>
                <w:szCs w:val="22"/>
              </w:rPr>
            </w:pPr>
            <w:r w:rsidRPr="009D1A46">
              <w:rPr>
                <w:sz w:val="20"/>
                <w:szCs w:val="22"/>
              </w:rPr>
              <w:t>17</w:t>
            </w:r>
          </w:p>
        </w:tc>
        <w:tc>
          <w:tcPr>
            <w:tcW w:w="0" w:type="auto"/>
          </w:tcPr>
          <w:p w14:paraId="3E00712B" w14:textId="77777777" w:rsidR="009D1A46" w:rsidRPr="009D1A46" w:rsidRDefault="009D1A46" w:rsidP="009D1A46">
            <w:pPr>
              <w:rPr>
                <w:sz w:val="20"/>
                <w:szCs w:val="22"/>
              </w:rPr>
            </w:pPr>
            <w:r w:rsidRPr="009D1A46">
              <w:rPr>
                <w:sz w:val="20"/>
                <w:szCs w:val="22"/>
              </w:rPr>
              <w:t>Portugal</w:t>
            </w:r>
          </w:p>
        </w:tc>
        <w:tc>
          <w:tcPr>
            <w:tcW w:w="1925" w:type="dxa"/>
          </w:tcPr>
          <w:p w14:paraId="32025A8F" w14:textId="77777777" w:rsidR="009D1A46" w:rsidRPr="009D1A46" w:rsidRDefault="009D1A46" w:rsidP="009D1A46">
            <w:pPr>
              <w:jc w:val="right"/>
              <w:rPr>
                <w:sz w:val="20"/>
                <w:szCs w:val="22"/>
              </w:rPr>
            </w:pPr>
            <w:r w:rsidRPr="009D1A46">
              <w:rPr>
                <w:sz w:val="20"/>
                <w:szCs w:val="22"/>
              </w:rPr>
              <w:t>0.30%</w:t>
            </w:r>
          </w:p>
        </w:tc>
        <w:tc>
          <w:tcPr>
            <w:tcW w:w="0" w:type="auto"/>
          </w:tcPr>
          <w:p w14:paraId="1F58F4EC" w14:textId="77777777" w:rsidR="009D1A46" w:rsidRPr="009D1A46" w:rsidRDefault="009D1A46" w:rsidP="009D1A46">
            <w:pPr>
              <w:jc w:val="right"/>
              <w:rPr>
                <w:sz w:val="20"/>
                <w:szCs w:val="22"/>
              </w:rPr>
            </w:pPr>
            <w:r w:rsidRPr="009D1A46">
              <w:rPr>
                <w:sz w:val="20"/>
                <w:szCs w:val="22"/>
              </w:rPr>
              <w:t>16,406</w:t>
            </w:r>
          </w:p>
        </w:tc>
      </w:tr>
      <w:tr w:rsidR="009D1A46" w:rsidRPr="009D1A46" w14:paraId="726E0CB1" w14:textId="77777777" w:rsidTr="009D1A46">
        <w:tc>
          <w:tcPr>
            <w:tcW w:w="0" w:type="auto"/>
          </w:tcPr>
          <w:p w14:paraId="72EFEB94" w14:textId="77777777" w:rsidR="009D1A46" w:rsidRPr="009D1A46" w:rsidRDefault="009D1A46" w:rsidP="00A7300D">
            <w:pPr>
              <w:jc w:val="center"/>
              <w:rPr>
                <w:sz w:val="20"/>
                <w:szCs w:val="22"/>
              </w:rPr>
            </w:pPr>
            <w:r w:rsidRPr="009D1A46">
              <w:rPr>
                <w:sz w:val="20"/>
                <w:szCs w:val="22"/>
              </w:rPr>
              <w:t>18</w:t>
            </w:r>
          </w:p>
        </w:tc>
        <w:tc>
          <w:tcPr>
            <w:tcW w:w="0" w:type="auto"/>
          </w:tcPr>
          <w:p w14:paraId="792D8F5D" w14:textId="77777777" w:rsidR="009D1A46" w:rsidRPr="009D1A46" w:rsidRDefault="009D1A46" w:rsidP="009D1A46">
            <w:pPr>
              <w:rPr>
                <w:sz w:val="20"/>
                <w:szCs w:val="22"/>
              </w:rPr>
            </w:pPr>
            <w:r w:rsidRPr="009D1A46">
              <w:rPr>
                <w:sz w:val="20"/>
                <w:szCs w:val="22"/>
              </w:rPr>
              <w:t>Netherlands</w:t>
            </w:r>
          </w:p>
        </w:tc>
        <w:tc>
          <w:tcPr>
            <w:tcW w:w="1925" w:type="dxa"/>
          </w:tcPr>
          <w:p w14:paraId="63E1D3B3" w14:textId="77777777" w:rsidR="009D1A46" w:rsidRPr="009D1A46" w:rsidRDefault="009D1A46" w:rsidP="009D1A46">
            <w:pPr>
              <w:jc w:val="right"/>
              <w:rPr>
                <w:sz w:val="20"/>
                <w:szCs w:val="22"/>
              </w:rPr>
            </w:pPr>
            <w:r w:rsidRPr="009D1A46">
              <w:rPr>
                <w:sz w:val="20"/>
                <w:szCs w:val="22"/>
              </w:rPr>
              <w:t>0.27%</w:t>
            </w:r>
          </w:p>
        </w:tc>
        <w:tc>
          <w:tcPr>
            <w:tcW w:w="0" w:type="auto"/>
          </w:tcPr>
          <w:p w14:paraId="6983700A" w14:textId="77777777" w:rsidR="009D1A46" w:rsidRPr="009D1A46" w:rsidRDefault="009D1A46" w:rsidP="009D1A46">
            <w:pPr>
              <w:jc w:val="right"/>
              <w:rPr>
                <w:sz w:val="20"/>
                <w:szCs w:val="22"/>
              </w:rPr>
            </w:pPr>
            <w:r w:rsidRPr="009D1A46">
              <w:rPr>
                <w:sz w:val="20"/>
                <w:szCs w:val="22"/>
              </w:rPr>
              <w:t>40,870</w:t>
            </w:r>
          </w:p>
        </w:tc>
      </w:tr>
      <w:tr w:rsidR="009D1A46" w:rsidRPr="009D1A46" w14:paraId="75599B7F" w14:textId="77777777" w:rsidTr="009D1A46">
        <w:tc>
          <w:tcPr>
            <w:tcW w:w="0" w:type="auto"/>
          </w:tcPr>
          <w:p w14:paraId="02E9D312" w14:textId="77777777" w:rsidR="009D1A46" w:rsidRPr="009D1A46" w:rsidRDefault="009D1A46" w:rsidP="00A7300D">
            <w:pPr>
              <w:jc w:val="center"/>
              <w:rPr>
                <w:sz w:val="20"/>
                <w:szCs w:val="22"/>
              </w:rPr>
            </w:pPr>
            <w:r w:rsidRPr="009D1A46">
              <w:rPr>
                <w:sz w:val="20"/>
                <w:szCs w:val="22"/>
              </w:rPr>
              <w:t>19</w:t>
            </w:r>
          </w:p>
        </w:tc>
        <w:tc>
          <w:tcPr>
            <w:tcW w:w="0" w:type="auto"/>
          </w:tcPr>
          <w:p w14:paraId="5F531B40" w14:textId="77777777" w:rsidR="009D1A46" w:rsidRPr="009D1A46" w:rsidRDefault="009D1A46" w:rsidP="009D1A46">
            <w:pPr>
              <w:rPr>
                <w:sz w:val="20"/>
                <w:szCs w:val="22"/>
              </w:rPr>
            </w:pPr>
            <w:r w:rsidRPr="009D1A46">
              <w:rPr>
                <w:sz w:val="20"/>
                <w:szCs w:val="22"/>
              </w:rPr>
              <w:t>Australia</w:t>
            </w:r>
          </w:p>
        </w:tc>
        <w:tc>
          <w:tcPr>
            <w:tcW w:w="1925" w:type="dxa"/>
          </w:tcPr>
          <w:p w14:paraId="12494B8F" w14:textId="77777777" w:rsidR="009D1A46" w:rsidRPr="009D1A46" w:rsidRDefault="009D1A46" w:rsidP="009D1A46">
            <w:pPr>
              <w:jc w:val="right"/>
              <w:rPr>
                <w:sz w:val="20"/>
                <w:szCs w:val="22"/>
              </w:rPr>
            </w:pPr>
            <w:r w:rsidRPr="009D1A46">
              <w:rPr>
                <w:sz w:val="20"/>
                <w:szCs w:val="22"/>
              </w:rPr>
              <w:t>0.25%</w:t>
            </w:r>
          </w:p>
        </w:tc>
        <w:tc>
          <w:tcPr>
            <w:tcW w:w="0" w:type="auto"/>
          </w:tcPr>
          <w:p w14:paraId="20E4673F" w14:textId="77777777" w:rsidR="009D1A46" w:rsidRPr="009D1A46" w:rsidRDefault="009D1A46" w:rsidP="009D1A46">
            <w:pPr>
              <w:jc w:val="right"/>
              <w:rPr>
                <w:sz w:val="20"/>
                <w:szCs w:val="22"/>
              </w:rPr>
            </w:pPr>
            <w:r w:rsidRPr="009D1A46">
              <w:rPr>
                <w:sz w:val="20"/>
                <w:szCs w:val="22"/>
              </w:rPr>
              <w:t>49,425</w:t>
            </w:r>
          </w:p>
        </w:tc>
      </w:tr>
      <w:tr w:rsidR="009D1A46" w:rsidRPr="009D1A46" w14:paraId="257A50F3" w14:textId="77777777" w:rsidTr="009D1A46">
        <w:tc>
          <w:tcPr>
            <w:tcW w:w="0" w:type="auto"/>
          </w:tcPr>
          <w:p w14:paraId="09AF5F83" w14:textId="77777777" w:rsidR="009D1A46" w:rsidRPr="009D1A46" w:rsidRDefault="009D1A46" w:rsidP="00A7300D">
            <w:pPr>
              <w:jc w:val="center"/>
              <w:rPr>
                <w:sz w:val="20"/>
                <w:szCs w:val="22"/>
              </w:rPr>
            </w:pPr>
            <w:r w:rsidRPr="009D1A46">
              <w:rPr>
                <w:sz w:val="20"/>
                <w:szCs w:val="22"/>
              </w:rPr>
              <w:t>20</w:t>
            </w:r>
          </w:p>
        </w:tc>
        <w:tc>
          <w:tcPr>
            <w:tcW w:w="0" w:type="auto"/>
          </w:tcPr>
          <w:p w14:paraId="27EFC82F" w14:textId="77777777" w:rsidR="009D1A46" w:rsidRPr="009D1A46" w:rsidRDefault="009D1A46" w:rsidP="009D1A46">
            <w:pPr>
              <w:rPr>
                <w:sz w:val="20"/>
                <w:szCs w:val="22"/>
              </w:rPr>
            </w:pPr>
            <w:r w:rsidRPr="009D1A46">
              <w:rPr>
                <w:sz w:val="20"/>
                <w:szCs w:val="22"/>
              </w:rPr>
              <w:t>Taiwan</w:t>
            </w:r>
          </w:p>
        </w:tc>
        <w:tc>
          <w:tcPr>
            <w:tcW w:w="1925" w:type="dxa"/>
          </w:tcPr>
          <w:p w14:paraId="34DF7144" w14:textId="77777777" w:rsidR="009D1A46" w:rsidRPr="009D1A46" w:rsidRDefault="009D1A46" w:rsidP="009D1A46">
            <w:pPr>
              <w:jc w:val="right"/>
              <w:rPr>
                <w:sz w:val="20"/>
                <w:szCs w:val="22"/>
              </w:rPr>
            </w:pPr>
            <w:r w:rsidRPr="009D1A46">
              <w:rPr>
                <w:sz w:val="20"/>
                <w:szCs w:val="22"/>
              </w:rPr>
              <w:t>0.24%</w:t>
            </w:r>
          </w:p>
        </w:tc>
        <w:tc>
          <w:tcPr>
            <w:tcW w:w="0" w:type="auto"/>
          </w:tcPr>
          <w:p w14:paraId="7B090E66" w14:textId="77777777" w:rsidR="009D1A46" w:rsidRPr="009D1A46" w:rsidRDefault="009D1A46" w:rsidP="009D1A46">
            <w:pPr>
              <w:jc w:val="right"/>
              <w:rPr>
                <w:sz w:val="20"/>
                <w:szCs w:val="22"/>
              </w:rPr>
            </w:pPr>
            <w:r w:rsidRPr="009D1A46">
              <w:rPr>
                <w:sz w:val="20"/>
                <w:szCs w:val="22"/>
              </w:rPr>
              <w:t>38,843</w:t>
            </w:r>
          </w:p>
        </w:tc>
      </w:tr>
    </w:tbl>
    <w:p w14:paraId="39F470EE" w14:textId="77777777" w:rsidR="00A7300D" w:rsidRDefault="00A7300D" w:rsidP="00A7300D">
      <w:pPr>
        <w:rPr>
          <w:i/>
          <w:sz w:val="22"/>
          <w:szCs w:val="22"/>
        </w:rPr>
      </w:pPr>
      <w:r>
        <w:rPr>
          <w:i/>
          <w:sz w:val="22"/>
          <w:szCs w:val="22"/>
        </w:rPr>
        <w:t xml:space="preserve"> </w:t>
      </w:r>
    </w:p>
    <w:p w14:paraId="3850AFB6" w14:textId="733DB8C2" w:rsidR="00A7300D" w:rsidRPr="00F80AF3" w:rsidRDefault="00A7300D" w:rsidP="00A7300D">
      <w:pPr>
        <w:rPr>
          <w:i/>
          <w:sz w:val="22"/>
          <w:szCs w:val="22"/>
        </w:rPr>
      </w:pPr>
      <w:r>
        <w:rPr>
          <w:i/>
          <w:sz w:val="22"/>
          <w:szCs w:val="22"/>
        </w:rPr>
        <w:t xml:space="preserve">                           Table</w:t>
      </w:r>
      <w:r w:rsidRPr="00F80AF3">
        <w:rPr>
          <w:i/>
          <w:sz w:val="22"/>
          <w:szCs w:val="22"/>
        </w:rPr>
        <w:t xml:space="preserve"> 1 – IPv6 Deployment</w:t>
      </w:r>
      <w:r>
        <w:rPr>
          <w:i/>
          <w:sz w:val="22"/>
          <w:szCs w:val="22"/>
        </w:rPr>
        <w:t>, ranked by % of national users</w:t>
      </w:r>
      <w:r w:rsidRPr="00F80AF3">
        <w:rPr>
          <w:i/>
          <w:sz w:val="22"/>
          <w:szCs w:val="22"/>
        </w:rPr>
        <w:t>: June 2012</w:t>
      </w:r>
    </w:p>
    <w:p w14:paraId="4B1096A2" w14:textId="274FA787" w:rsidR="00D430D5" w:rsidRPr="00D430D5" w:rsidRDefault="00D430D5" w:rsidP="00D430D5">
      <w:pPr>
        <w:rPr>
          <w:szCs w:val="22"/>
        </w:rPr>
      </w:pPr>
    </w:p>
    <w:p w14:paraId="3A955E19" w14:textId="660321AE" w:rsidR="009D1A46" w:rsidRDefault="00D430D5" w:rsidP="00D430D5">
      <w:pPr>
        <w:rPr>
          <w:szCs w:val="22"/>
        </w:rPr>
      </w:pPr>
      <w:r w:rsidRPr="00D430D5">
        <w:rPr>
          <w:szCs w:val="22"/>
        </w:rPr>
        <w:t>That's an interest</w:t>
      </w:r>
      <w:r w:rsidR="00B02366">
        <w:rPr>
          <w:szCs w:val="22"/>
        </w:rPr>
        <w:t xml:space="preserve">ing list. There are some </w:t>
      </w:r>
      <w:r w:rsidRPr="00D430D5">
        <w:rPr>
          <w:szCs w:val="22"/>
        </w:rPr>
        <w:t xml:space="preserve">economies in this list that were </w:t>
      </w:r>
      <w:r w:rsidR="009D1A46">
        <w:rPr>
          <w:szCs w:val="22"/>
        </w:rPr>
        <w:t xml:space="preserve">also </w:t>
      </w:r>
      <w:r w:rsidRPr="00D430D5">
        <w:rPr>
          <w:szCs w:val="22"/>
        </w:rPr>
        <w:t>rapid early adopters of the internet, such as the United States, Japan</w:t>
      </w:r>
      <w:r w:rsidR="009D1A46">
        <w:rPr>
          <w:szCs w:val="22"/>
        </w:rPr>
        <w:t>,</w:t>
      </w:r>
      <w:r w:rsidRPr="00D430D5">
        <w:rPr>
          <w:szCs w:val="22"/>
        </w:rPr>
        <w:t xml:space="preserve"> Norway and the Netherlands, and </w:t>
      </w:r>
      <w:r w:rsidR="00A7300D">
        <w:rPr>
          <w:szCs w:val="22"/>
        </w:rPr>
        <w:t xml:space="preserve">also </w:t>
      </w:r>
      <w:r w:rsidRPr="00D430D5">
        <w:rPr>
          <w:szCs w:val="22"/>
        </w:rPr>
        <w:t>some of the larger eco</w:t>
      </w:r>
      <w:r w:rsidR="009D1A46">
        <w:rPr>
          <w:szCs w:val="22"/>
        </w:rPr>
        <w:t xml:space="preserve">nomies, such as the </w:t>
      </w:r>
      <w:r w:rsidR="00B02366">
        <w:rPr>
          <w:szCs w:val="22"/>
        </w:rPr>
        <w:t xml:space="preserve">France, Japan, the </w:t>
      </w:r>
      <w:r w:rsidR="009D1A46">
        <w:rPr>
          <w:szCs w:val="22"/>
        </w:rPr>
        <w:t xml:space="preserve">United States, the Russian Federation and </w:t>
      </w:r>
      <w:r w:rsidR="00B02366">
        <w:rPr>
          <w:szCs w:val="22"/>
        </w:rPr>
        <w:t>Germany, who are members of the G8 (Italy, the United Kingdom and Canada are the other members of the G8)</w:t>
      </w:r>
      <w:r w:rsidR="009D1A46">
        <w:rPr>
          <w:szCs w:val="22"/>
        </w:rPr>
        <w:t>. Some 15 of the 20 are Euro</w:t>
      </w:r>
      <w:r w:rsidR="00B02366">
        <w:rPr>
          <w:szCs w:val="22"/>
        </w:rPr>
        <w:t>pean economies, and n</w:t>
      </w:r>
      <w:r w:rsidR="009D1A46">
        <w:rPr>
          <w:szCs w:val="22"/>
        </w:rPr>
        <w:t>either South America or Africa</w:t>
      </w:r>
      <w:r w:rsidR="00B02366">
        <w:rPr>
          <w:szCs w:val="22"/>
        </w:rPr>
        <w:t xml:space="preserve"> are represented on this list</w:t>
      </w:r>
      <w:r w:rsidR="00A7300D">
        <w:rPr>
          <w:szCs w:val="22"/>
        </w:rPr>
        <w:t xml:space="preserve"> at all</w:t>
      </w:r>
      <w:r w:rsidRPr="00D430D5">
        <w:rPr>
          <w:szCs w:val="22"/>
        </w:rPr>
        <w:t xml:space="preserve">. </w:t>
      </w:r>
    </w:p>
    <w:p w14:paraId="4DF5BB19" w14:textId="77777777" w:rsidR="009D1A46" w:rsidRDefault="009D1A46" w:rsidP="00D430D5">
      <w:pPr>
        <w:rPr>
          <w:szCs w:val="22"/>
        </w:rPr>
      </w:pPr>
    </w:p>
    <w:p w14:paraId="71D1859A" w14:textId="4AFB4F4D" w:rsidR="009D1A46" w:rsidRDefault="009D1A46" w:rsidP="00D430D5">
      <w:pPr>
        <w:rPr>
          <w:szCs w:val="22"/>
        </w:rPr>
      </w:pPr>
      <w:r>
        <w:rPr>
          <w:szCs w:val="22"/>
        </w:rPr>
        <w:t xml:space="preserve">Also surprising is the top economy at the time. </w:t>
      </w:r>
      <w:r w:rsidR="00D430D5" w:rsidRPr="00D430D5">
        <w:rPr>
          <w:szCs w:val="22"/>
        </w:rPr>
        <w:t xml:space="preserve">The efforts in Romania earlier in 2012 to provision their fixed and mobile service network with IPv6 </w:t>
      </w:r>
      <w:r w:rsidR="00A7300D">
        <w:rPr>
          <w:szCs w:val="22"/>
        </w:rPr>
        <w:t>produced</w:t>
      </w:r>
      <w:r w:rsidR="00D430D5" w:rsidRPr="00D430D5">
        <w:rPr>
          <w:szCs w:val="22"/>
        </w:rPr>
        <w:t xml:space="preserve"> an immediate e</w:t>
      </w:r>
      <w:r>
        <w:rPr>
          <w:szCs w:val="22"/>
        </w:rPr>
        <w:t>ffect, and by June 2012 some 7.4</w:t>
      </w:r>
      <w:r w:rsidR="00B02366">
        <w:rPr>
          <w:szCs w:val="22"/>
        </w:rPr>
        <w:t>% of their user base was using IPv6, after commencing the public deployment of IPv6 in late April 2012.</w:t>
      </w:r>
    </w:p>
    <w:p w14:paraId="1A0BF23A" w14:textId="77777777" w:rsidR="009D1A46" w:rsidRDefault="009D1A46" w:rsidP="00D430D5">
      <w:pPr>
        <w:rPr>
          <w:szCs w:val="22"/>
        </w:rPr>
      </w:pPr>
    </w:p>
    <w:p w14:paraId="566F9181" w14:textId="4DF48E9B" w:rsidR="00D430D5" w:rsidRPr="00D430D5" w:rsidRDefault="00D430D5" w:rsidP="00D430D5">
      <w:pPr>
        <w:rPr>
          <w:szCs w:val="22"/>
        </w:rPr>
      </w:pPr>
      <w:r w:rsidRPr="00D430D5">
        <w:rPr>
          <w:szCs w:val="22"/>
        </w:rPr>
        <w:t>Interestingly, in percentage terms, the numbers trail off quic</w:t>
      </w:r>
      <w:r w:rsidR="00A7300D">
        <w:rPr>
          <w:szCs w:val="22"/>
        </w:rPr>
        <w:t>kly, so that only 10 countries we</w:t>
      </w:r>
      <w:r w:rsidRPr="00D430D5">
        <w:rPr>
          <w:szCs w:val="22"/>
        </w:rPr>
        <w:t xml:space="preserve">re above the global average, and by </w:t>
      </w:r>
      <w:r w:rsidR="00B02366">
        <w:rPr>
          <w:szCs w:val="22"/>
        </w:rPr>
        <w:t xml:space="preserve">the time </w:t>
      </w:r>
      <w:r w:rsidRPr="00D430D5">
        <w:rPr>
          <w:szCs w:val="22"/>
        </w:rPr>
        <w:t>yo</w:t>
      </w:r>
      <w:r w:rsidR="00B02366">
        <w:rPr>
          <w:szCs w:val="22"/>
        </w:rPr>
        <w:t>u get to the 20th ranked economy in this list</w:t>
      </w:r>
      <w:r w:rsidRPr="00D430D5">
        <w:rPr>
          <w:szCs w:val="22"/>
        </w:rPr>
        <w:t xml:space="preserve">, Taiwan, the level of IPv6 deployment is </w:t>
      </w:r>
      <w:r w:rsidR="00A7300D">
        <w:rPr>
          <w:szCs w:val="22"/>
        </w:rPr>
        <w:t>rate wa</w:t>
      </w:r>
      <w:r w:rsidR="009D1A46">
        <w:rPr>
          <w:szCs w:val="22"/>
        </w:rPr>
        <w:t>s some 0.24%. So the overall picture could be describe</w:t>
      </w:r>
      <w:r w:rsidR="00B02366">
        <w:rPr>
          <w:szCs w:val="22"/>
        </w:rPr>
        <w:t>d as “piecemeal”, with some significant</w:t>
      </w:r>
      <w:r w:rsidR="009D1A46">
        <w:rPr>
          <w:szCs w:val="22"/>
        </w:rPr>
        <w:t xml:space="preserve"> efforts in </w:t>
      </w:r>
      <w:r w:rsidR="00B02366">
        <w:rPr>
          <w:szCs w:val="22"/>
        </w:rPr>
        <w:t xml:space="preserve">just </w:t>
      </w:r>
      <w:r w:rsidR="00A7300D">
        <w:rPr>
          <w:szCs w:val="22"/>
        </w:rPr>
        <w:t>a small number of</w:t>
      </w:r>
      <w:r w:rsidR="009D1A46">
        <w:rPr>
          <w:szCs w:val="22"/>
        </w:rPr>
        <w:t xml:space="preserve"> countries to deploy IPv6</w:t>
      </w:r>
    </w:p>
    <w:p w14:paraId="112DD4BD" w14:textId="77777777" w:rsidR="00D430D5" w:rsidRPr="00D430D5" w:rsidRDefault="00D430D5" w:rsidP="00D430D5">
      <w:pPr>
        <w:rPr>
          <w:szCs w:val="22"/>
        </w:rPr>
      </w:pPr>
    </w:p>
    <w:p w14:paraId="26470617" w14:textId="49F85F8A" w:rsidR="00D430D5" w:rsidRDefault="009D1A46" w:rsidP="00D430D5">
      <w:pPr>
        <w:rPr>
          <w:szCs w:val="22"/>
        </w:rPr>
      </w:pPr>
      <w:r>
        <w:rPr>
          <w:szCs w:val="22"/>
        </w:rPr>
        <w:t>T</w:t>
      </w:r>
      <w:r w:rsidR="00D430D5" w:rsidRPr="00D430D5">
        <w:rPr>
          <w:szCs w:val="22"/>
        </w:rPr>
        <w:t xml:space="preserve">here is </w:t>
      </w:r>
      <w:r w:rsidR="00A7300D">
        <w:rPr>
          <w:szCs w:val="22"/>
        </w:rPr>
        <w:t xml:space="preserve">another way to look at this </w:t>
      </w:r>
      <w:r>
        <w:rPr>
          <w:szCs w:val="22"/>
        </w:rPr>
        <w:t>2012</w:t>
      </w:r>
      <w:r w:rsidR="00A7300D">
        <w:rPr>
          <w:szCs w:val="22"/>
        </w:rPr>
        <w:t xml:space="preserve"> list</w:t>
      </w:r>
      <w:r w:rsidR="00D430D5" w:rsidRPr="00D430D5">
        <w:rPr>
          <w:szCs w:val="22"/>
        </w:rPr>
        <w:t>, which is to perform the same</w:t>
      </w:r>
      <w:r>
        <w:rPr>
          <w:szCs w:val="22"/>
        </w:rPr>
        <w:t xml:space="preserve"> ranking of economies by the population of IP</w:t>
      </w:r>
      <w:r w:rsidR="00D430D5" w:rsidRPr="00D430D5">
        <w:rPr>
          <w:szCs w:val="22"/>
        </w:rPr>
        <w:t>v6 users, as shown in the following table</w:t>
      </w:r>
      <w:r w:rsidR="00694FFC">
        <w:rPr>
          <w:szCs w:val="22"/>
        </w:rPr>
        <w:t>:</w:t>
      </w:r>
    </w:p>
    <w:p w14:paraId="06B08008" w14:textId="77777777" w:rsidR="00694FFC" w:rsidRPr="00D430D5" w:rsidRDefault="00694FFC" w:rsidP="00D430D5">
      <w:pPr>
        <w:rPr>
          <w:szCs w:val="22"/>
        </w:rPr>
      </w:pPr>
    </w:p>
    <w:tbl>
      <w:tblPr>
        <w:tblStyle w:val="TableGrid"/>
        <w:tblW w:w="6317" w:type="dxa"/>
        <w:tblInd w:w="737" w:type="dxa"/>
        <w:tblLook w:val="04A0" w:firstRow="1" w:lastRow="0" w:firstColumn="1" w:lastColumn="0" w:noHBand="0" w:noVBand="1"/>
      </w:tblPr>
      <w:tblGrid>
        <w:gridCol w:w="669"/>
        <w:gridCol w:w="2246"/>
        <w:gridCol w:w="1985"/>
        <w:gridCol w:w="1417"/>
      </w:tblGrid>
      <w:tr w:rsidR="00694FFC" w:rsidRPr="00694FFC" w14:paraId="23078D56" w14:textId="77777777" w:rsidTr="00694FFC">
        <w:tc>
          <w:tcPr>
            <w:tcW w:w="0" w:type="auto"/>
          </w:tcPr>
          <w:p w14:paraId="4208639C" w14:textId="56E22E10" w:rsidR="00B02366" w:rsidRDefault="00B02366" w:rsidP="00A7300D">
            <w:pPr>
              <w:jc w:val="center"/>
              <w:rPr>
                <w:b/>
                <w:sz w:val="20"/>
                <w:szCs w:val="22"/>
              </w:rPr>
            </w:pPr>
            <w:r>
              <w:rPr>
                <w:b/>
                <w:sz w:val="20"/>
                <w:szCs w:val="22"/>
              </w:rPr>
              <w:t>2012</w:t>
            </w:r>
          </w:p>
          <w:p w14:paraId="315F62EB" w14:textId="73ECD252" w:rsidR="00694FFC" w:rsidRPr="00694FFC" w:rsidRDefault="00694FFC" w:rsidP="00A7300D">
            <w:pPr>
              <w:jc w:val="center"/>
              <w:rPr>
                <w:szCs w:val="22"/>
              </w:rPr>
            </w:pPr>
            <w:r w:rsidRPr="009D1A46">
              <w:rPr>
                <w:b/>
                <w:sz w:val="20"/>
                <w:szCs w:val="22"/>
              </w:rPr>
              <w:t>Rank</w:t>
            </w:r>
          </w:p>
        </w:tc>
        <w:tc>
          <w:tcPr>
            <w:tcW w:w="2246" w:type="dxa"/>
          </w:tcPr>
          <w:p w14:paraId="33629D0D" w14:textId="5F4D7DF6" w:rsidR="00694FFC" w:rsidRPr="00694FFC" w:rsidRDefault="00694FFC" w:rsidP="00694FFC">
            <w:pPr>
              <w:rPr>
                <w:szCs w:val="22"/>
              </w:rPr>
            </w:pPr>
            <w:r w:rsidRPr="009D1A46">
              <w:rPr>
                <w:b/>
                <w:sz w:val="20"/>
                <w:szCs w:val="22"/>
              </w:rPr>
              <w:t>Economy</w:t>
            </w:r>
          </w:p>
        </w:tc>
        <w:tc>
          <w:tcPr>
            <w:tcW w:w="1985" w:type="dxa"/>
          </w:tcPr>
          <w:p w14:paraId="692FC0BB" w14:textId="3AE62F0B" w:rsidR="00694FFC" w:rsidRPr="00694FFC" w:rsidRDefault="00694FFC" w:rsidP="00694FFC">
            <w:pPr>
              <w:rPr>
                <w:szCs w:val="22"/>
              </w:rPr>
            </w:pPr>
            <w:r w:rsidRPr="009D1A46">
              <w:rPr>
                <w:b/>
                <w:sz w:val="20"/>
                <w:szCs w:val="22"/>
              </w:rPr>
              <w:t>% of Internet Users who use IPv6</w:t>
            </w:r>
          </w:p>
        </w:tc>
        <w:tc>
          <w:tcPr>
            <w:tcW w:w="1417" w:type="dxa"/>
          </w:tcPr>
          <w:p w14:paraId="6801AAEF" w14:textId="2BA78952" w:rsidR="00694FFC" w:rsidRPr="00694FFC" w:rsidRDefault="00694FFC" w:rsidP="00694FFC">
            <w:pPr>
              <w:rPr>
                <w:szCs w:val="22"/>
              </w:rPr>
            </w:pPr>
            <w:r w:rsidRPr="009D1A46">
              <w:rPr>
                <w:b/>
                <w:sz w:val="20"/>
                <w:szCs w:val="22"/>
              </w:rPr>
              <w:t># of IPv6 Users</w:t>
            </w:r>
          </w:p>
        </w:tc>
      </w:tr>
      <w:tr w:rsidR="00694FFC" w:rsidRPr="00694FFC" w14:paraId="0104C37E" w14:textId="77777777" w:rsidTr="00694FFC">
        <w:tc>
          <w:tcPr>
            <w:tcW w:w="0" w:type="auto"/>
          </w:tcPr>
          <w:p w14:paraId="73C5CF0A" w14:textId="77777777" w:rsidR="00694FFC" w:rsidRPr="00694FFC" w:rsidRDefault="00694FFC" w:rsidP="00A7300D">
            <w:pPr>
              <w:jc w:val="center"/>
              <w:rPr>
                <w:sz w:val="20"/>
                <w:szCs w:val="22"/>
              </w:rPr>
            </w:pPr>
            <w:r w:rsidRPr="00694FFC">
              <w:rPr>
                <w:sz w:val="20"/>
                <w:szCs w:val="22"/>
              </w:rPr>
              <w:t>1</w:t>
            </w:r>
          </w:p>
        </w:tc>
        <w:tc>
          <w:tcPr>
            <w:tcW w:w="2246" w:type="dxa"/>
          </w:tcPr>
          <w:p w14:paraId="06A4B8AF" w14:textId="77777777" w:rsidR="00694FFC" w:rsidRPr="00694FFC" w:rsidRDefault="00694FFC" w:rsidP="00694FFC">
            <w:pPr>
              <w:rPr>
                <w:sz w:val="20"/>
                <w:szCs w:val="22"/>
              </w:rPr>
            </w:pPr>
            <w:r w:rsidRPr="00694FFC">
              <w:rPr>
                <w:sz w:val="20"/>
                <w:szCs w:val="22"/>
              </w:rPr>
              <w:t>China</w:t>
            </w:r>
          </w:p>
        </w:tc>
        <w:tc>
          <w:tcPr>
            <w:tcW w:w="1985" w:type="dxa"/>
          </w:tcPr>
          <w:p w14:paraId="784DC366" w14:textId="77777777" w:rsidR="00694FFC" w:rsidRPr="00694FFC" w:rsidRDefault="00694FFC" w:rsidP="00694FFC">
            <w:pPr>
              <w:jc w:val="right"/>
              <w:rPr>
                <w:sz w:val="20"/>
                <w:szCs w:val="22"/>
              </w:rPr>
            </w:pPr>
            <w:r w:rsidRPr="00694FFC">
              <w:rPr>
                <w:sz w:val="20"/>
                <w:szCs w:val="22"/>
              </w:rPr>
              <w:t>1.01%</w:t>
            </w:r>
          </w:p>
        </w:tc>
        <w:tc>
          <w:tcPr>
            <w:tcW w:w="1417" w:type="dxa"/>
          </w:tcPr>
          <w:p w14:paraId="5A4E183D" w14:textId="77777777" w:rsidR="00694FFC" w:rsidRPr="00694FFC" w:rsidRDefault="00694FFC" w:rsidP="00694FFC">
            <w:pPr>
              <w:jc w:val="right"/>
              <w:rPr>
                <w:sz w:val="20"/>
                <w:szCs w:val="22"/>
              </w:rPr>
            </w:pPr>
            <w:r w:rsidRPr="00694FFC">
              <w:rPr>
                <w:sz w:val="20"/>
                <w:szCs w:val="22"/>
              </w:rPr>
              <w:t>5,209,030</w:t>
            </w:r>
          </w:p>
        </w:tc>
      </w:tr>
      <w:tr w:rsidR="00694FFC" w:rsidRPr="00694FFC" w14:paraId="7F816C50" w14:textId="77777777" w:rsidTr="00694FFC">
        <w:tc>
          <w:tcPr>
            <w:tcW w:w="0" w:type="auto"/>
          </w:tcPr>
          <w:p w14:paraId="2ECC5865" w14:textId="77777777" w:rsidR="00694FFC" w:rsidRPr="00694FFC" w:rsidRDefault="00694FFC" w:rsidP="00A7300D">
            <w:pPr>
              <w:jc w:val="center"/>
              <w:rPr>
                <w:sz w:val="20"/>
                <w:szCs w:val="22"/>
              </w:rPr>
            </w:pPr>
            <w:r w:rsidRPr="00694FFC">
              <w:rPr>
                <w:sz w:val="20"/>
                <w:szCs w:val="22"/>
              </w:rPr>
              <w:t>2</w:t>
            </w:r>
          </w:p>
        </w:tc>
        <w:tc>
          <w:tcPr>
            <w:tcW w:w="2246" w:type="dxa"/>
          </w:tcPr>
          <w:p w14:paraId="7067E731" w14:textId="77777777" w:rsidR="00694FFC" w:rsidRPr="00694FFC" w:rsidRDefault="00694FFC" w:rsidP="00694FFC">
            <w:pPr>
              <w:rPr>
                <w:sz w:val="20"/>
                <w:szCs w:val="22"/>
              </w:rPr>
            </w:pPr>
            <w:r w:rsidRPr="00694FFC">
              <w:rPr>
                <w:sz w:val="20"/>
                <w:szCs w:val="22"/>
              </w:rPr>
              <w:t>United States of America</w:t>
            </w:r>
          </w:p>
        </w:tc>
        <w:tc>
          <w:tcPr>
            <w:tcW w:w="1985" w:type="dxa"/>
          </w:tcPr>
          <w:p w14:paraId="5D1D3999" w14:textId="77777777" w:rsidR="00694FFC" w:rsidRPr="00694FFC" w:rsidRDefault="00694FFC" w:rsidP="00694FFC">
            <w:pPr>
              <w:jc w:val="right"/>
              <w:rPr>
                <w:sz w:val="20"/>
                <w:szCs w:val="22"/>
              </w:rPr>
            </w:pPr>
            <w:r w:rsidRPr="00694FFC">
              <w:rPr>
                <w:sz w:val="20"/>
                <w:szCs w:val="22"/>
              </w:rPr>
              <w:t>1.01%</w:t>
            </w:r>
          </w:p>
        </w:tc>
        <w:tc>
          <w:tcPr>
            <w:tcW w:w="1417" w:type="dxa"/>
          </w:tcPr>
          <w:p w14:paraId="45378F4E" w14:textId="77777777" w:rsidR="00694FFC" w:rsidRPr="00694FFC" w:rsidRDefault="00694FFC" w:rsidP="00694FFC">
            <w:pPr>
              <w:jc w:val="right"/>
              <w:rPr>
                <w:sz w:val="20"/>
                <w:szCs w:val="22"/>
              </w:rPr>
            </w:pPr>
            <w:r w:rsidRPr="00694FFC">
              <w:rPr>
                <w:sz w:val="20"/>
                <w:szCs w:val="22"/>
              </w:rPr>
              <w:t>2,500,684</w:t>
            </w:r>
          </w:p>
        </w:tc>
      </w:tr>
      <w:tr w:rsidR="00694FFC" w:rsidRPr="00694FFC" w14:paraId="632B65EB" w14:textId="77777777" w:rsidTr="00694FFC">
        <w:tc>
          <w:tcPr>
            <w:tcW w:w="0" w:type="auto"/>
          </w:tcPr>
          <w:p w14:paraId="2325361F" w14:textId="77777777" w:rsidR="00694FFC" w:rsidRPr="00694FFC" w:rsidRDefault="00694FFC" w:rsidP="00A7300D">
            <w:pPr>
              <w:jc w:val="center"/>
              <w:rPr>
                <w:sz w:val="20"/>
                <w:szCs w:val="22"/>
              </w:rPr>
            </w:pPr>
            <w:r w:rsidRPr="00694FFC">
              <w:rPr>
                <w:sz w:val="20"/>
                <w:szCs w:val="22"/>
              </w:rPr>
              <w:t>3</w:t>
            </w:r>
          </w:p>
        </w:tc>
        <w:tc>
          <w:tcPr>
            <w:tcW w:w="2246" w:type="dxa"/>
          </w:tcPr>
          <w:p w14:paraId="6599FCE1" w14:textId="77777777" w:rsidR="00694FFC" w:rsidRPr="00694FFC" w:rsidRDefault="00694FFC" w:rsidP="00694FFC">
            <w:pPr>
              <w:rPr>
                <w:sz w:val="20"/>
                <w:szCs w:val="22"/>
              </w:rPr>
            </w:pPr>
            <w:r w:rsidRPr="00694FFC">
              <w:rPr>
                <w:sz w:val="20"/>
                <w:szCs w:val="22"/>
              </w:rPr>
              <w:t>France</w:t>
            </w:r>
          </w:p>
        </w:tc>
        <w:tc>
          <w:tcPr>
            <w:tcW w:w="1985" w:type="dxa"/>
          </w:tcPr>
          <w:p w14:paraId="5F8737BA" w14:textId="77777777" w:rsidR="00694FFC" w:rsidRPr="00694FFC" w:rsidRDefault="00694FFC" w:rsidP="00694FFC">
            <w:pPr>
              <w:jc w:val="right"/>
              <w:rPr>
                <w:sz w:val="20"/>
                <w:szCs w:val="22"/>
              </w:rPr>
            </w:pPr>
            <w:r w:rsidRPr="00694FFC">
              <w:rPr>
                <w:sz w:val="20"/>
                <w:szCs w:val="22"/>
              </w:rPr>
              <w:t>4.03%</w:t>
            </w:r>
          </w:p>
        </w:tc>
        <w:tc>
          <w:tcPr>
            <w:tcW w:w="1417" w:type="dxa"/>
          </w:tcPr>
          <w:p w14:paraId="6171BB4D" w14:textId="77777777" w:rsidR="00694FFC" w:rsidRPr="00694FFC" w:rsidRDefault="00694FFC" w:rsidP="00694FFC">
            <w:pPr>
              <w:jc w:val="right"/>
              <w:rPr>
                <w:sz w:val="20"/>
                <w:szCs w:val="22"/>
              </w:rPr>
            </w:pPr>
            <w:r w:rsidRPr="00694FFC">
              <w:rPr>
                <w:sz w:val="20"/>
                <w:szCs w:val="22"/>
              </w:rPr>
              <w:t>2,013,920</w:t>
            </w:r>
          </w:p>
        </w:tc>
      </w:tr>
      <w:tr w:rsidR="00694FFC" w:rsidRPr="00694FFC" w14:paraId="348504B6" w14:textId="77777777" w:rsidTr="00694FFC">
        <w:tc>
          <w:tcPr>
            <w:tcW w:w="0" w:type="auto"/>
          </w:tcPr>
          <w:p w14:paraId="12F1C642" w14:textId="77777777" w:rsidR="00694FFC" w:rsidRPr="00694FFC" w:rsidRDefault="00694FFC" w:rsidP="00A7300D">
            <w:pPr>
              <w:jc w:val="center"/>
              <w:rPr>
                <w:sz w:val="20"/>
                <w:szCs w:val="22"/>
              </w:rPr>
            </w:pPr>
            <w:r w:rsidRPr="00694FFC">
              <w:rPr>
                <w:sz w:val="20"/>
                <w:szCs w:val="22"/>
              </w:rPr>
              <w:t>4</w:t>
            </w:r>
          </w:p>
        </w:tc>
        <w:tc>
          <w:tcPr>
            <w:tcW w:w="2246" w:type="dxa"/>
          </w:tcPr>
          <w:p w14:paraId="604F9C4E" w14:textId="77777777" w:rsidR="00694FFC" w:rsidRPr="00694FFC" w:rsidRDefault="00694FFC" w:rsidP="00694FFC">
            <w:pPr>
              <w:rPr>
                <w:sz w:val="20"/>
                <w:szCs w:val="22"/>
              </w:rPr>
            </w:pPr>
            <w:r w:rsidRPr="00694FFC">
              <w:rPr>
                <w:sz w:val="20"/>
                <w:szCs w:val="22"/>
              </w:rPr>
              <w:t>Japan</w:t>
            </w:r>
          </w:p>
        </w:tc>
        <w:tc>
          <w:tcPr>
            <w:tcW w:w="1985" w:type="dxa"/>
          </w:tcPr>
          <w:p w14:paraId="692C3D5E" w14:textId="77777777" w:rsidR="00694FFC" w:rsidRPr="00694FFC" w:rsidRDefault="00694FFC" w:rsidP="00694FFC">
            <w:pPr>
              <w:jc w:val="right"/>
              <w:rPr>
                <w:sz w:val="20"/>
                <w:szCs w:val="22"/>
              </w:rPr>
            </w:pPr>
            <w:r w:rsidRPr="00694FFC">
              <w:rPr>
                <w:sz w:val="20"/>
                <w:szCs w:val="22"/>
              </w:rPr>
              <w:t>1.75%</w:t>
            </w:r>
          </w:p>
        </w:tc>
        <w:tc>
          <w:tcPr>
            <w:tcW w:w="1417" w:type="dxa"/>
          </w:tcPr>
          <w:p w14:paraId="613B219A" w14:textId="77777777" w:rsidR="00694FFC" w:rsidRPr="00694FFC" w:rsidRDefault="00694FFC" w:rsidP="00694FFC">
            <w:pPr>
              <w:jc w:val="right"/>
              <w:rPr>
                <w:sz w:val="20"/>
                <w:szCs w:val="22"/>
              </w:rPr>
            </w:pPr>
            <w:r w:rsidRPr="00694FFC">
              <w:rPr>
                <w:sz w:val="20"/>
                <w:szCs w:val="22"/>
              </w:rPr>
              <w:t>1,766,799</w:t>
            </w:r>
          </w:p>
        </w:tc>
      </w:tr>
      <w:tr w:rsidR="00694FFC" w:rsidRPr="00694FFC" w14:paraId="7EEFC49A" w14:textId="77777777" w:rsidTr="00694FFC">
        <w:tc>
          <w:tcPr>
            <w:tcW w:w="0" w:type="auto"/>
          </w:tcPr>
          <w:p w14:paraId="6E1285F1" w14:textId="77777777" w:rsidR="00694FFC" w:rsidRPr="00694FFC" w:rsidRDefault="00694FFC" w:rsidP="00A7300D">
            <w:pPr>
              <w:jc w:val="center"/>
              <w:rPr>
                <w:sz w:val="20"/>
                <w:szCs w:val="22"/>
              </w:rPr>
            </w:pPr>
            <w:r w:rsidRPr="00694FFC">
              <w:rPr>
                <w:sz w:val="20"/>
                <w:szCs w:val="22"/>
              </w:rPr>
              <w:t>5</w:t>
            </w:r>
          </w:p>
        </w:tc>
        <w:tc>
          <w:tcPr>
            <w:tcW w:w="2246" w:type="dxa"/>
          </w:tcPr>
          <w:p w14:paraId="57A967DC" w14:textId="77777777" w:rsidR="00694FFC" w:rsidRPr="00694FFC" w:rsidRDefault="00694FFC" w:rsidP="00694FFC">
            <w:pPr>
              <w:rPr>
                <w:sz w:val="20"/>
                <w:szCs w:val="22"/>
              </w:rPr>
            </w:pPr>
            <w:r w:rsidRPr="00694FFC">
              <w:rPr>
                <w:sz w:val="20"/>
                <w:szCs w:val="22"/>
              </w:rPr>
              <w:t>Romania</w:t>
            </w:r>
          </w:p>
        </w:tc>
        <w:tc>
          <w:tcPr>
            <w:tcW w:w="1985" w:type="dxa"/>
          </w:tcPr>
          <w:p w14:paraId="19023FC3" w14:textId="77777777" w:rsidR="00694FFC" w:rsidRPr="00694FFC" w:rsidRDefault="00694FFC" w:rsidP="00694FFC">
            <w:pPr>
              <w:jc w:val="right"/>
              <w:rPr>
                <w:sz w:val="20"/>
                <w:szCs w:val="22"/>
              </w:rPr>
            </w:pPr>
            <w:r w:rsidRPr="00694FFC">
              <w:rPr>
                <w:sz w:val="20"/>
                <w:szCs w:val="22"/>
              </w:rPr>
              <w:t>7.40%</w:t>
            </w:r>
          </w:p>
        </w:tc>
        <w:tc>
          <w:tcPr>
            <w:tcW w:w="1417" w:type="dxa"/>
          </w:tcPr>
          <w:p w14:paraId="0654D158" w14:textId="77777777" w:rsidR="00694FFC" w:rsidRPr="00694FFC" w:rsidRDefault="00694FFC" w:rsidP="00694FFC">
            <w:pPr>
              <w:jc w:val="right"/>
              <w:rPr>
                <w:sz w:val="20"/>
                <w:szCs w:val="22"/>
              </w:rPr>
            </w:pPr>
            <w:r w:rsidRPr="00694FFC">
              <w:rPr>
                <w:sz w:val="20"/>
                <w:szCs w:val="22"/>
              </w:rPr>
              <w:t>641,389</w:t>
            </w:r>
          </w:p>
        </w:tc>
      </w:tr>
      <w:tr w:rsidR="00694FFC" w:rsidRPr="00694FFC" w14:paraId="6ED25B53" w14:textId="77777777" w:rsidTr="00694FFC">
        <w:tc>
          <w:tcPr>
            <w:tcW w:w="0" w:type="auto"/>
          </w:tcPr>
          <w:p w14:paraId="4F564B85" w14:textId="77777777" w:rsidR="00694FFC" w:rsidRPr="00694FFC" w:rsidRDefault="00694FFC" w:rsidP="00A7300D">
            <w:pPr>
              <w:jc w:val="center"/>
              <w:rPr>
                <w:sz w:val="20"/>
                <w:szCs w:val="22"/>
              </w:rPr>
            </w:pPr>
            <w:r w:rsidRPr="00694FFC">
              <w:rPr>
                <w:sz w:val="20"/>
                <w:szCs w:val="22"/>
              </w:rPr>
              <w:t>6</w:t>
            </w:r>
          </w:p>
        </w:tc>
        <w:tc>
          <w:tcPr>
            <w:tcW w:w="2246" w:type="dxa"/>
          </w:tcPr>
          <w:p w14:paraId="3C9C05A8" w14:textId="77777777" w:rsidR="00694FFC" w:rsidRPr="00694FFC" w:rsidRDefault="00694FFC" w:rsidP="00694FFC">
            <w:pPr>
              <w:rPr>
                <w:sz w:val="20"/>
                <w:szCs w:val="22"/>
              </w:rPr>
            </w:pPr>
            <w:r w:rsidRPr="00694FFC">
              <w:rPr>
                <w:sz w:val="20"/>
                <w:szCs w:val="22"/>
              </w:rPr>
              <w:t>Russian Federation</w:t>
            </w:r>
          </w:p>
        </w:tc>
        <w:tc>
          <w:tcPr>
            <w:tcW w:w="1985" w:type="dxa"/>
          </w:tcPr>
          <w:p w14:paraId="4891DDCA" w14:textId="77777777" w:rsidR="00694FFC" w:rsidRPr="00694FFC" w:rsidRDefault="00694FFC" w:rsidP="00694FFC">
            <w:pPr>
              <w:jc w:val="right"/>
              <w:rPr>
                <w:sz w:val="20"/>
                <w:szCs w:val="22"/>
              </w:rPr>
            </w:pPr>
            <w:r w:rsidRPr="00694FFC">
              <w:rPr>
                <w:sz w:val="20"/>
                <w:szCs w:val="22"/>
              </w:rPr>
              <w:t>0.39%</w:t>
            </w:r>
          </w:p>
        </w:tc>
        <w:tc>
          <w:tcPr>
            <w:tcW w:w="1417" w:type="dxa"/>
          </w:tcPr>
          <w:p w14:paraId="1EF66D78" w14:textId="77777777" w:rsidR="00694FFC" w:rsidRPr="00694FFC" w:rsidRDefault="00694FFC" w:rsidP="00694FFC">
            <w:pPr>
              <w:jc w:val="right"/>
              <w:rPr>
                <w:sz w:val="20"/>
                <w:szCs w:val="22"/>
              </w:rPr>
            </w:pPr>
            <w:r w:rsidRPr="00694FFC">
              <w:rPr>
                <w:sz w:val="20"/>
                <w:szCs w:val="22"/>
              </w:rPr>
              <w:t>238,576</w:t>
            </w:r>
          </w:p>
        </w:tc>
      </w:tr>
      <w:tr w:rsidR="00694FFC" w:rsidRPr="00694FFC" w14:paraId="232D2092" w14:textId="77777777" w:rsidTr="00694FFC">
        <w:tc>
          <w:tcPr>
            <w:tcW w:w="0" w:type="auto"/>
          </w:tcPr>
          <w:p w14:paraId="17066AFA" w14:textId="77777777" w:rsidR="00694FFC" w:rsidRPr="00694FFC" w:rsidRDefault="00694FFC" w:rsidP="00A7300D">
            <w:pPr>
              <w:jc w:val="center"/>
              <w:rPr>
                <w:sz w:val="20"/>
                <w:szCs w:val="22"/>
              </w:rPr>
            </w:pPr>
            <w:r w:rsidRPr="00694FFC">
              <w:rPr>
                <w:sz w:val="20"/>
                <w:szCs w:val="22"/>
              </w:rPr>
              <w:t>7</w:t>
            </w:r>
          </w:p>
        </w:tc>
        <w:tc>
          <w:tcPr>
            <w:tcW w:w="2246" w:type="dxa"/>
          </w:tcPr>
          <w:p w14:paraId="6C42BAFB" w14:textId="77777777" w:rsidR="00694FFC" w:rsidRPr="00694FFC" w:rsidRDefault="00694FFC" w:rsidP="00694FFC">
            <w:pPr>
              <w:rPr>
                <w:sz w:val="20"/>
                <w:szCs w:val="22"/>
              </w:rPr>
            </w:pPr>
            <w:r w:rsidRPr="00694FFC">
              <w:rPr>
                <w:sz w:val="20"/>
                <w:szCs w:val="22"/>
              </w:rPr>
              <w:t>Germany</w:t>
            </w:r>
          </w:p>
        </w:tc>
        <w:tc>
          <w:tcPr>
            <w:tcW w:w="1985" w:type="dxa"/>
          </w:tcPr>
          <w:p w14:paraId="570C17EF" w14:textId="77777777" w:rsidR="00694FFC" w:rsidRPr="00694FFC" w:rsidRDefault="00694FFC" w:rsidP="00694FFC">
            <w:pPr>
              <w:jc w:val="right"/>
              <w:rPr>
                <w:sz w:val="20"/>
                <w:szCs w:val="22"/>
              </w:rPr>
            </w:pPr>
            <w:r w:rsidRPr="00694FFC">
              <w:rPr>
                <w:sz w:val="20"/>
                <w:szCs w:val="22"/>
              </w:rPr>
              <w:t>0.32%</w:t>
            </w:r>
          </w:p>
        </w:tc>
        <w:tc>
          <w:tcPr>
            <w:tcW w:w="1417" w:type="dxa"/>
          </w:tcPr>
          <w:p w14:paraId="05FF0345" w14:textId="77777777" w:rsidR="00694FFC" w:rsidRPr="00694FFC" w:rsidRDefault="00694FFC" w:rsidP="00694FFC">
            <w:pPr>
              <w:jc w:val="right"/>
              <w:rPr>
                <w:sz w:val="20"/>
                <w:szCs w:val="22"/>
              </w:rPr>
            </w:pPr>
            <w:r w:rsidRPr="00694FFC">
              <w:rPr>
                <w:sz w:val="20"/>
                <w:szCs w:val="22"/>
              </w:rPr>
              <w:t>217,494</w:t>
            </w:r>
          </w:p>
        </w:tc>
      </w:tr>
      <w:tr w:rsidR="00694FFC" w:rsidRPr="00694FFC" w14:paraId="7D0EB0E7" w14:textId="77777777" w:rsidTr="00694FFC">
        <w:tc>
          <w:tcPr>
            <w:tcW w:w="0" w:type="auto"/>
          </w:tcPr>
          <w:p w14:paraId="154744DA" w14:textId="77777777" w:rsidR="00694FFC" w:rsidRPr="00694FFC" w:rsidRDefault="00694FFC" w:rsidP="00A7300D">
            <w:pPr>
              <w:jc w:val="center"/>
              <w:rPr>
                <w:sz w:val="20"/>
                <w:szCs w:val="22"/>
              </w:rPr>
            </w:pPr>
            <w:r w:rsidRPr="00694FFC">
              <w:rPr>
                <w:sz w:val="20"/>
                <w:szCs w:val="22"/>
              </w:rPr>
              <w:t>8</w:t>
            </w:r>
          </w:p>
        </w:tc>
        <w:tc>
          <w:tcPr>
            <w:tcW w:w="2246" w:type="dxa"/>
          </w:tcPr>
          <w:p w14:paraId="6A29216E" w14:textId="77777777" w:rsidR="00694FFC" w:rsidRPr="00694FFC" w:rsidRDefault="00694FFC" w:rsidP="00694FFC">
            <w:pPr>
              <w:rPr>
                <w:sz w:val="20"/>
                <w:szCs w:val="22"/>
              </w:rPr>
            </w:pPr>
            <w:r w:rsidRPr="00694FFC">
              <w:rPr>
                <w:sz w:val="20"/>
                <w:szCs w:val="22"/>
              </w:rPr>
              <w:t>Indonesia</w:t>
            </w:r>
          </w:p>
        </w:tc>
        <w:tc>
          <w:tcPr>
            <w:tcW w:w="1985" w:type="dxa"/>
          </w:tcPr>
          <w:p w14:paraId="46F468AE" w14:textId="77777777" w:rsidR="00694FFC" w:rsidRPr="00694FFC" w:rsidRDefault="00694FFC" w:rsidP="00694FFC">
            <w:pPr>
              <w:jc w:val="right"/>
              <w:rPr>
                <w:sz w:val="20"/>
                <w:szCs w:val="22"/>
              </w:rPr>
            </w:pPr>
            <w:r w:rsidRPr="00694FFC">
              <w:rPr>
                <w:sz w:val="20"/>
                <w:szCs w:val="22"/>
              </w:rPr>
              <w:t>0.17%</w:t>
            </w:r>
          </w:p>
        </w:tc>
        <w:tc>
          <w:tcPr>
            <w:tcW w:w="1417" w:type="dxa"/>
          </w:tcPr>
          <w:p w14:paraId="2960AE62" w14:textId="77777777" w:rsidR="00694FFC" w:rsidRPr="00694FFC" w:rsidRDefault="00694FFC" w:rsidP="00694FFC">
            <w:pPr>
              <w:jc w:val="right"/>
              <w:rPr>
                <w:sz w:val="20"/>
                <w:szCs w:val="22"/>
              </w:rPr>
            </w:pPr>
            <w:r w:rsidRPr="00694FFC">
              <w:rPr>
                <w:sz w:val="20"/>
                <w:szCs w:val="22"/>
              </w:rPr>
              <w:t>94,543</w:t>
            </w:r>
          </w:p>
        </w:tc>
      </w:tr>
      <w:tr w:rsidR="00694FFC" w:rsidRPr="00694FFC" w14:paraId="6AE978C4" w14:textId="77777777" w:rsidTr="00694FFC">
        <w:tc>
          <w:tcPr>
            <w:tcW w:w="0" w:type="auto"/>
          </w:tcPr>
          <w:p w14:paraId="37A57CD0" w14:textId="77777777" w:rsidR="00694FFC" w:rsidRPr="00694FFC" w:rsidRDefault="00694FFC" w:rsidP="00A7300D">
            <w:pPr>
              <w:jc w:val="center"/>
              <w:rPr>
                <w:sz w:val="20"/>
                <w:szCs w:val="22"/>
              </w:rPr>
            </w:pPr>
            <w:r w:rsidRPr="00694FFC">
              <w:rPr>
                <w:sz w:val="20"/>
                <w:szCs w:val="22"/>
              </w:rPr>
              <w:t>9</w:t>
            </w:r>
          </w:p>
        </w:tc>
        <w:tc>
          <w:tcPr>
            <w:tcW w:w="2246" w:type="dxa"/>
          </w:tcPr>
          <w:p w14:paraId="62B20ACE" w14:textId="77777777" w:rsidR="00694FFC" w:rsidRPr="00694FFC" w:rsidRDefault="00694FFC" w:rsidP="00694FFC">
            <w:pPr>
              <w:rPr>
                <w:sz w:val="20"/>
                <w:szCs w:val="22"/>
              </w:rPr>
            </w:pPr>
            <w:r w:rsidRPr="00694FFC">
              <w:rPr>
                <w:sz w:val="20"/>
                <w:szCs w:val="22"/>
              </w:rPr>
              <w:t>Switzerland</w:t>
            </w:r>
          </w:p>
        </w:tc>
        <w:tc>
          <w:tcPr>
            <w:tcW w:w="1985" w:type="dxa"/>
          </w:tcPr>
          <w:p w14:paraId="63557978" w14:textId="77777777" w:rsidR="00694FFC" w:rsidRPr="00694FFC" w:rsidRDefault="00694FFC" w:rsidP="00694FFC">
            <w:pPr>
              <w:jc w:val="right"/>
              <w:rPr>
                <w:sz w:val="20"/>
                <w:szCs w:val="22"/>
              </w:rPr>
            </w:pPr>
            <w:r w:rsidRPr="00694FFC">
              <w:rPr>
                <w:sz w:val="20"/>
                <w:szCs w:val="22"/>
              </w:rPr>
              <w:t>0.80%</w:t>
            </w:r>
          </w:p>
        </w:tc>
        <w:tc>
          <w:tcPr>
            <w:tcW w:w="1417" w:type="dxa"/>
          </w:tcPr>
          <w:p w14:paraId="6121DB5D" w14:textId="77777777" w:rsidR="00694FFC" w:rsidRPr="00694FFC" w:rsidRDefault="00694FFC" w:rsidP="00694FFC">
            <w:pPr>
              <w:jc w:val="right"/>
              <w:rPr>
                <w:sz w:val="20"/>
                <w:szCs w:val="22"/>
              </w:rPr>
            </w:pPr>
            <w:r w:rsidRPr="00694FFC">
              <w:rPr>
                <w:sz w:val="20"/>
                <w:szCs w:val="22"/>
              </w:rPr>
              <w:t>51,575</w:t>
            </w:r>
          </w:p>
        </w:tc>
      </w:tr>
      <w:tr w:rsidR="00694FFC" w:rsidRPr="00694FFC" w14:paraId="67E2F032" w14:textId="77777777" w:rsidTr="00694FFC">
        <w:tc>
          <w:tcPr>
            <w:tcW w:w="0" w:type="auto"/>
          </w:tcPr>
          <w:p w14:paraId="19CAEC52" w14:textId="77777777" w:rsidR="00694FFC" w:rsidRPr="00694FFC" w:rsidRDefault="00694FFC" w:rsidP="00A7300D">
            <w:pPr>
              <w:jc w:val="center"/>
              <w:rPr>
                <w:sz w:val="20"/>
                <w:szCs w:val="22"/>
              </w:rPr>
            </w:pPr>
            <w:r w:rsidRPr="00694FFC">
              <w:rPr>
                <w:sz w:val="20"/>
                <w:szCs w:val="22"/>
              </w:rPr>
              <w:t>10</w:t>
            </w:r>
          </w:p>
        </w:tc>
        <w:tc>
          <w:tcPr>
            <w:tcW w:w="2246" w:type="dxa"/>
          </w:tcPr>
          <w:p w14:paraId="18D8B5AC" w14:textId="77777777" w:rsidR="00694FFC" w:rsidRPr="00694FFC" w:rsidRDefault="00694FFC" w:rsidP="00694FFC">
            <w:pPr>
              <w:rPr>
                <w:sz w:val="20"/>
                <w:szCs w:val="22"/>
              </w:rPr>
            </w:pPr>
            <w:r w:rsidRPr="00694FFC">
              <w:rPr>
                <w:sz w:val="20"/>
                <w:szCs w:val="22"/>
              </w:rPr>
              <w:t>Australia</w:t>
            </w:r>
          </w:p>
        </w:tc>
        <w:tc>
          <w:tcPr>
            <w:tcW w:w="1985" w:type="dxa"/>
          </w:tcPr>
          <w:p w14:paraId="4CBE3D95" w14:textId="77777777" w:rsidR="00694FFC" w:rsidRPr="00694FFC" w:rsidRDefault="00694FFC" w:rsidP="00694FFC">
            <w:pPr>
              <w:jc w:val="right"/>
              <w:rPr>
                <w:sz w:val="20"/>
                <w:szCs w:val="22"/>
              </w:rPr>
            </w:pPr>
            <w:r w:rsidRPr="00694FFC">
              <w:rPr>
                <w:sz w:val="20"/>
                <w:szCs w:val="22"/>
              </w:rPr>
              <w:t>0.25%</w:t>
            </w:r>
          </w:p>
        </w:tc>
        <w:tc>
          <w:tcPr>
            <w:tcW w:w="1417" w:type="dxa"/>
          </w:tcPr>
          <w:p w14:paraId="394D5C83" w14:textId="77777777" w:rsidR="00694FFC" w:rsidRPr="00694FFC" w:rsidRDefault="00694FFC" w:rsidP="00694FFC">
            <w:pPr>
              <w:jc w:val="right"/>
              <w:rPr>
                <w:sz w:val="20"/>
                <w:szCs w:val="22"/>
              </w:rPr>
            </w:pPr>
            <w:r w:rsidRPr="00694FFC">
              <w:rPr>
                <w:sz w:val="20"/>
                <w:szCs w:val="22"/>
              </w:rPr>
              <w:t>49,425</w:t>
            </w:r>
          </w:p>
        </w:tc>
      </w:tr>
      <w:tr w:rsidR="00694FFC" w:rsidRPr="00694FFC" w14:paraId="7DE191E4" w14:textId="77777777" w:rsidTr="00694FFC">
        <w:tc>
          <w:tcPr>
            <w:tcW w:w="0" w:type="auto"/>
          </w:tcPr>
          <w:p w14:paraId="08258981" w14:textId="77777777" w:rsidR="00694FFC" w:rsidRPr="00694FFC" w:rsidRDefault="00694FFC" w:rsidP="00A7300D">
            <w:pPr>
              <w:jc w:val="center"/>
              <w:rPr>
                <w:sz w:val="20"/>
                <w:szCs w:val="22"/>
              </w:rPr>
            </w:pPr>
            <w:r w:rsidRPr="00694FFC">
              <w:rPr>
                <w:sz w:val="20"/>
                <w:szCs w:val="22"/>
              </w:rPr>
              <w:t>11</w:t>
            </w:r>
          </w:p>
        </w:tc>
        <w:tc>
          <w:tcPr>
            <w:tcW w:w="2246" w:type="dxa"/>
          </w:tcPr>
          <w:p w14:paraId="2318DD73" w14:textId="5A8A4CC8" w:rsidR="00694FFC" w:rsidRPr="00694FFC" w:rsidRDefault="00694FFC" w:rsidP="00694FFC">
            <w:pPr>
              <w:rPr>
                <w:sz w:val="20"/>
                <w:szCs w:val="22"/>
              </w:rPr>
            </w:pPr>
            <w:r w:rsidRPr="00694FFC">
              <w:rPr>
                <w:sz w:val="20"/>
                <w:szCs w:val="22"/>
              </w:rPr>
              <w:t xml:space="preserve">United </w:t>
            </w:r>
            <w:r>
              <w:rPr>
                <w:sz w:val="20"/>
                <w:szCs w:val="22"/>
              </w:rPr>
              <w:t>Kingdom</w:t>
            </w:r>
          </w:p>
        </w:tc>
        <w:tc>
          <w:tcPr>
            <w:tcW w:w="1985" w:type="dxa"/>
          </w:tcPr>
          <w:p w14:paraId="0BF4587A" w14:textId="77777777" w:rsidR="00694FFC" w:rsidRPr="00694FFC" w:rsidRDefault="00694FFC" w:rsidP="00694FFC">
            <w:pPr>
              <w:jc w:val="right"/>
              <w:rPr>
                <w:sz w:val="20"/>
                <w:szCs w:val="22"/>
              </w:rPr>
            </w:pPr>
            <w:r w:rsidRPr="00694FFC">
              <w:rPr>
                <w:sz w:val="20"/>
                <w:szCs w:val="22"/>
              </w:rPr>
              <w:t>0.08%</w:t>
            </w:r>
          </w:p>
        </w:tc>
        <w:tc>
          <w:tcPr>
            <w:tcW w:w="1417" w:type="dxa"/>
          </w:tcPr>
          <w:p w14:paraId="37F2EFAD" w14:textId="77777777" w:rsidR="00694FFC" w:rsidRPr="00694FFC" w:rsidRDefault="00694FFC" w:rsidP="00694FFC">
            <w:pPr>
              <w:jc w:val="right"/>
              <w:rPr>
                <w:sz w:val="20"/>
                <w:szCs w:val="22"/>
              </w:rPr>
            </w:pPr>
            <w:r w:rsidRPr="00694FFC">
              <w:rPr>
                <w:sz w:val="20"/>
                <w:szCs w:val="22"/>
              </w:rPr>
              <w:t>41,461</w:t>
            </w:r>
          </w:p>
        </w:tc>
      </w:tr>
      <w:tr w:rsidR="00694FFC" w:rsidRPr="00694FFC" w14:paraId="56C1EF14" w14:textId="77777777" w:rsidTr="00694FFC">
        <w:tc>
          <w:tcPr>
            <w:tcW w:w="0" w:type="auto"/>
          </w:tcPr>
          <w:p w14:paraId="51A6D40F" w14:textId="77777777" w:rsidR="00694FFC" w:rsidRPr="00694FFC" w:rsidRDefault="00694FFC" w:rsidP="00A7300D">
            <w:pPr>
              <w:jc w:val="center"/>
              <w:rPr>
                <w:sz w:val="20"/>
                <w:szCs w:val="22"/>
              </w:rPr>
            </w:pPr>
            <w:r w:rsidRPr="00694FFC">
              <w:rPr>
                <w:sz w:val="20"/>
                <w:szCs w:val="22"/>
              </w:rPr>
              <w:t>12</w:t>
            </w:r>
          </w:p>
        </w:tc>
        <w:tc>
          <w:tcPr>
            <w:tcW w:w="2246" w:type="dxa"/>
          </w:tcPr>
          <w:p w14:paraId="08222396" w14:textId="77777777" w:rsidR="00694FFC" w:rsidRPr="00694FFC" w:rsidRDefault="00694FFC" w:rsidP="00694FFC">
            <w:pPr>
              <w:rPr>
                <w:sz w:val="20"/>
                <w:szCs w:val="22"/>
              </w:rPr>
            </w:pPr>
            <w:r w:rsidRPr="00694FFC">
              <w:rPr>
                <w:sz w:val="20"/>
                <w:szCs w:val="22"/>
              </w:rPr>
              <w:t>Netherlands</w:t>
            </w:r>
          </w:p>
        </w:tc>
        <w:tc>
          <w:tcPr>
            <w:tcW w:w="1985" w:type="dxa"/>
          </w:tcPr>
          <w:p w14:paraId="20BBE6B2" w14:textId="77777777" w:rsidR="00694FFC" w:rsidRPr="00694FFC" w:rsidRDefault="00694FFC" w:rsidP="00694FFC">
            <w:pPr>
              <w:jc w:val="right"/>
              <w:rPr>
                <w:sz w:val="20"/>
                <w:szCs w:val="22"/>
              </w:rPr>
            </w:pPr>
            <w:r w:rsidRPr="00694FFC">
              <w:rPr>
                <w:sz w:val="20"/>
                <w:szCs w:val="22"/>
              </w:rPr>
              <w:t>0.27%</w:t>
            </w:r>
          </w:p>
        </w:tc>
        <w:tc>
          <w:tcPr>
            <w:tcW w:w="1417" w:type="dxa"/>
          </w:tcPr>
          <w:p w14:paraId="638DECCA" w14:textId="77777777" w:rsidR="00694FFC" w:rsidRPr="00694FFC" w:rsidRDefault="00694FFC" w:rsidP="00694FFC">
            <w:pPr>
              <w:jc w:val="right"/>
              <w:rPr>
                <w:sz w:val="20"/>
                <w:szCs w:val="22"/>
              </w:rPr>
            </w:pPr>
            <w:r w:rsidRPr="00694FFC">
              <w:rPr>
                <w:sz w:val="20"/>
                <w:szCs w:val="22"/>
              </w:rPr>
              <w:t>40,870</w:t>
            </w:r>
          </w:p>
        </w:tc>
      </w:tr>
      <w:tr w:rsidR="00694FFC" w:rsidRPr="00694FFC" w14:paraId="776B06FA" w14:textId="77777777" w:rsidTr="00694FFC">
        <w:tc>
          <w:tcPr>
            <w:tcW w:w="0" w:type="auto"/>
          </w:tcPr>
          <w:p w14:paraId="68FDA91B" w14:textId="77777777" w:rsidR="00694FFC" w:rsidRPr="00694FFC" w:rsidRDefault="00694FFC" w:rsidP="00A7300D">
            <w:pPr>
              <w:jc w:val="center"/>
              <w:rPr>
                <w:sz w:val="20"/>
                <w:szCs w:val="22"/>
              </w:rPr>
            </w:pPr>
            <w:r w:rsidRPr="00694FFC">
              <w:rPr>
                <w:sz w:val="20"/>
                <w:szCs w:val="22"/>
              </w:rPr>
              <w:t>13</w:t>
            </w:r>
          </w:p>
        </w:tc>
        <w:tc>
          <w:tcPr>
            <w:tcW w:w="2246" w:type="dxa"/>
          </w:tcPr>
          <w:p w14:paraId="664D5EA7" w14:textId="77777777" w:rsidR="00694FFC" w:rsidRPr="00694FFC" w:rsidRDefault="00694FFC" w:rsidP="00694FFC">
            <w:pPr>
              <w:rPr>
                <w:sz w:val="20"/>
                <w:szCs w:val="22"/>
              </w:rPr>
            </w:pPr>
            <w:r w:rsidRPr="00694FFC">
              <w:rPr>
                <w:sz w:val="20"/>
                <w:szCs w:val="22"/>
              </w:rPr>
              <w:t>Czech Republic</w:t>
            </w:r>
          </w:p>
        </w:tc>
        <w:tc>
          <w:tcPr>
            <w:tcW w:w="1985" w:type="dxa"/>
          </w:tcPr>
          <w:p w14:paraId="41351172" w14:textId="77777777" w:rsidR="00694FFC" w:rsidRPr="00694FFC" w:rsidRDefault="00694FFC" w:rsidP="00694FFC">
            <w:pPr>
              <w:jc w:val="right"/>
              <w:rPr>
                <w:sz w:val="20"/>
                <w:szCs w:val="22"/>
              </w:rPr>
            </w:pPr>
            <w:r w:rsidRPr="00694FFC">
              <w:rPr>
                <w:sz w:val="20"/>
                <w:szCs w:val="22"/>
              </w:rPr>
              <w:t>0.55%</w:t>
            </w:r>
          </w:p>
        </w:tc>
        <w:tc>
          <w:tcPr>
            <w:tcW w:w="1417" w:type="dxa"/>
          </w:tcPr>
          <w:p w14:paraId="2BEB2805" w14:textId="77777777" w:rsidR="00694FFC" w:rsidRPr="00694FFC" w:rsidRDefault="00694FFC" w:rsidP="00694FFC">
            <w:pPr>
              <w:jc w:val="right"/>
              <w:rPr>
                <w:sz w:val="20"/>
                <w:szCs w:val="22"/>
              </w:rPr>
            </w:pPr>
            <w:r w:rsidRPr="00694FFC">
              <w:rPr>
                <w:sz w:val="20"/>
                <w:szCs w:val="22"/>
              </w:rPr>
              <w:t>39,694</w:t>
            </w:r>
          </w:p>
        </w:tc>
      </w:tr>
      <w:tr w:rsidR="00694FFC" w:rsidRPr="00694FFC" w14:paraId="78D5133F" w14:textId="77777777" w:rsidTr="00694FFC">
        <w:tc>
          <w:tcPr>
            <w:tcW w:w="0" w:type="auto"/>
          </w:tcPr>
          <w:p w14:paraId="5FF7A9BE" w14:textId="77777777" w:rsidR="00694FFC" w:rsidRPr="00694FFC" w:rsidRDefault="00694FFC" w:rsidP="00A7300D">
            <w:pPr>
              <w:jc w:val="center"/>
              <w:rPr>
                <w:sz w:val="20"/>
                <w:szCs w:val="22"/>
              </w:rPr>
            </w:pPr>
            <w:r w:rsidRPr="00694FFC">
              <w:rPr>
                <w:sz w:val="20"/>
                <w:szCs w:val="22"/>
              </w:rPr>
              <w:t>14</w:t>
            </w:r>
          </w:p>
        </w:tc>
        <w:tc>
          <w:tcPr>
            <w:tcW w:w="2246" w:type="dxa"/>
          </w:tcPr>
          <w:p w14:paraId="3B37C0DB" w14:textId="77777777" w:rsidR="00694FFC" w:rsidRPr="00694FFC" w:rsidRDefault="00694FFC" w:rsidP="00694FFC">
            <w:pPr>
              <w:rPr>
                <w:sz w:val="20"/>
                <w:szCs w:val="22"/>
              </w:rPr>
            </w:pPr>
            <w:r w:rsidRPr="00694FFC">
              <w:rPr>
                <w:sz w:val="20"/>
                <w:szCs w:val="22"/>
              </w:rPr>
              <w:t>Taiwan</w:t>
            </w:r>
          </w:p>
        </w:tc>
        <w:tc>
          <w:tcPr>
            <w:tcW w:w="1985" w:type="dxa"/>
          </w:tcPr>
          <w:p w14:paraId="64EE5B70" w14:textId="77777777" w:rsidR="00694FFC" w:rsidRPr="00694FFC" w:rsidRDefault="00694FFC" w:rsidP="00694FFC">
            <w:pPr>
              <w:jc w:val="right"/>
              <w:rPr>
                <w:sz w:val="20"/>
                <w:szCs w:val="22"/>
              </w:rPr>
            </w:pPr>
            <w:r w:rsidRPr="00694FFC">
              <w:rPr>
                <w:sz w:val="20"/>
                <w:szCs w:val="22"/>
              </w:rPr>
              <w:t>0.24%</w:t>
            </w:r>
          </w:p>
        </w:tc>
        <w:tc>
          <w:tcPr>
            <w:tcW w:w="1417" w:type="dxa"/>
          </w:tcPr>
          <w:p w14:paraId="2736B546" w14:textId="77777777" w:rsidR="00694FFC" w:rsidRPr="00694FFC" w:rsidRDefault="00694FFC" w:rsidP="00694FFC">
            <w:pPr>
              <w:jc w:val="right"/>
              <w:rPr>
                <w:sz w:val="20"/>
                <w:szCs w:val="22"/>
              </w:rPr>
            </w:pPr>
            <w:r w:rsidRPr="00694FFC">
              <w:rPr>
                <w:sz w:val="20"/>
                <w:szCs w:val="22"/>
              </w:rPr>
              <w:t>38,843</w:t>
            </w:r>
          </w:p>
        </w:tc>
      </w:tr>
      <w:tr w:rsidR="00694FFC" w:rsidRPr="00694FFC" w14:paraId="4CE4E65B" w14:textId="77777777" w:rsidTr="00694FFC">
        <w:tc>
          <w:tcPr>
            <w:tcW w:w="0" w:type="auto"/>
          </w:tcPr>
          <w:p w14:paraId="21504968" w14:textId="77777777" w:rsidR="00694FFC" w:rsidRPr="00694FFC" w:rsidRDefault="00694FFC" w:rsidP="00A7300D">
            <w:pPr>
              <w:jc w:val="center"/>
              <w:rPr>
                <w:sz w:val="20"/>
                <w:szCs w:val="22"/>
              </w:rPr>
            </w:pPr>
            <w:r w:rsidRPr="00694FFC">
              <w:rPr>
                <w:sz w:val="20"/>
                <w:szCs w:val="22"/>
              </w:rPr>
              <w:t>15</w:t>
            </w:r>
          </w:p>
        </w:tc>
        <w:tc>
          <w:tcPr>
            <w:tcW w:w="2246" w:type="dxa"/>
          </w:tcPr>
          <w:p w14:paraId="201CD574" w14:textId="77777777" w:rsidR="00694FFC" w:rsidRPr="00694FFC" w:rsidRDefault="00694FFC" w:rsidP="00694FFC">
            <w:pPr>
              <w:rPr>
                <w:sz w:val="20"/>
                <w:szCs w:val="22"/>
              </w:rPr>
            </w:pPr>
            <w:r w:rsidRPr="00694FFC">
              <w:rPr>
                <w:sz w:val="20"/>
                <w:szCs w:val="22"/>
              </w:rPr>
              <w:t>India</w:t>
            </w:r>
          </w:p>
        </w:tc>
        <w:tc>
          <w:tcPr>
            <w:tcW w:w="1985" w:type="dxa"/>
          </w:tcPr>
          <w:p w14:paraId="0D357F3D" w14:textId="77777777" w:rsidR="00694FFC" w:rsidRPr="00694FFC" w:rsidRDefault="00694FFC" w:rsidP="00694FFC">
            <w:pPr>
              <w:jc w:val="right"/>
              <w:rPr>
                <w:sz w:val="20"/>
                <w:szCs w:val="22"/>
              </w:rPr>
            </w:pPr>
            <w:r w:rsidRPr="00694FFC">
              <w:rPr>
                <w:sz w:val="20"/>
                <w:szCs w:val="22"/>
              </w:rPr>
              <w:t>0.03%</w:t>
            </w:r>
          </w:p>
        </w:tc>
        <w:tc>
          <w:tcPr>
            <w:tcW w:w="1417" w:type="dxa"/>
          </w:tcPr>
          <w:p w14:paraId="585EEE32" w14:textId="77777777" w:rsidR="00694FFC" w:rsidRPr="00694FFC" w:rsidRDefault="00694FFC" w:rsidP="00694FFC">
            <w:pPr>
              <w:jc w:val="right"/>
              <w:rPr>
                <w:sz w:val="20"/>
                <w:szCs w:val="22"/>
              </w:rPr>
            </w:pPr>
            <w:r w:rsidRPr="00694FFC">
              <w:rPr>
                <w:sz w:val="20"/>
                <w:szCs w:val="22"/>
              </w:rPr>
              <w:t>36,881</w:t>
            </w:r>
          </w:p>
        </w:tc>
      </w:tr>
      <w:tr w:rsidR="00694FFC" w:rsidRPr="00694FFC" w14:paraId="43F85886" w14:textId="77777777" w:rsidTr="00694FFC">
        <w:tc>
          <w:tcPr>
            <w:tcW w:w="0" w:type="auto"/>
          </w:tcPr>
          <w:p w14:paraId="04660402" w14:textId="77777777" w:rsidR="00694FFC" w:rsidRPr="00694FFC" w:rsidRDefault="00694FFC" w:rsidP="00A7300D">
            <w:pPr>
              <w:jc w:val="center"/>
              <w:rPr>
                <w:sz w:val="20"/>
                <w:szCs w:val="22"/>
              </w:rPr>
            </w:pPr>
            <w:r w:rsidRPr="00694FFC">
              <w:rPr>
                <w:sz w:val="20"/>
                <w:szCs w:val="22"/>
              </w:rPr>
              <w:t>16</w:t>
            </w:r>
          </w:p>
        </w:tc>
        <w:tc>
          <w:tcPr>
            <w:tcW w:w="2246" w:type="dxa"/>
          </w:tcPr>
          <w:p w14:paraId="58B47720" w14:textId="77777777" w:rsidR="00694FFC" w:rsidRPr="00694FFC" w:rsidRDefault="00694FFC" w:rsidP="00694FFC">
            <w:pPr>
              <w:rPr>
                <w:sz w:val="20"/>
                <w:szCs w:val="22"/>
              </w:rPr>
            </w:pPr>
            <w:r w:rsidRPr="00694FFC">
              <w:rPr>
                <w:sz w:val="20"/>
                <w:szCs w:val="22"/>
              </w:rPr>
              <w:t>Ukraine</w:t>
            </w:r>
          </w:p>
        </w:tc>
        <w:tc>
          <w:tcPr>
            <w:tcW w:w="1985" w:type="dxa"/>
          </w:tcPr>
          <w:p w14:paraId="1E4ADB85" w14:textId="77777777" w:rsidR="00694FFC" w:rsidRPr="00694FFC" w:rsidRDefault="00694FFC" w:rsidP="00694FFC">
            <w:pPr>
              <w:jc w:val="right"/>
              <w:rPr>
                <w:sz w:val="20"/>
                <w:szCs w:val="22"/>
              </w:rPr>
            </w:pPr>
            <w:r w:rsidRPr="00694FFC">
              <w:rPr>
                <w:sz w:val="20"/>
                <w:szCs w:val="22"/>
              </w:rPr>
              <w:t>0.21%</w:t>
            </w:r>
          </w:p>
        </w:tc>
        <w:tc>
          <w:tcPr>
            <w:tcW w:w="1417" w:type="dxa"/>
          </w:tcPr>
          <w:p w14:paraId="38D44F70" w14:textId="77777777" w:rsidR="00694FFC" w:rsidRPr="00694FFC" w:rsidRDefault="00694FFC" w:rsidP="00694FFC">
            <w:pPr>
              <w:jc w:val="right"/>
              <w:rPr>
                <w:sz w:val="20"/>
                <w:szCs w:val="22"/>
              </w:rPr>
            </w:pPr>
            <w:r w:rsidRPr="00694FFC">
              <w:rPr>
                <w:sz w:val="20"/>
                <w:szCs w:val="22"/>
              </w:rPr>
              <w:t>31,933</w:t>
            </w:r>
          </w:p>
        </w:tc>
      </w:tr>
      <w:tr w:rsidR="00694FFC" w:rsidRPr="00694FFC" w14:paraId="61CEBB3E" w14:textId="77777777" w:rsidTr="00694FFC">
        <w:tc>
          <w:tcPr>
            <w:tcW w:w="0" w:type="auto"/>
          </w:tcPr>
          <w:p w14:paraId="2968E88B" w14:textId="77777777" w:rsidR="00694FFC" w:rsidRPr="00694FFC" w:rsidRDefault="00694FFC" w:rsidP="00A7300D">
            <w:pPr>
              <w:jc w:val="center"/>
              <w:rPr>
                <w:sz w:val="20"/>
                <w:szCs w:val="22"/>
              </w:rPr>
            </w:pPr>
            <w:r w:rsidRPr="00694FFC">
              <w:rPr>
                <w:sz w:val="20"/>
                <w:szCs w:val="22"/>
              </w:rPr>
              <w:t>17</w:t>
            </w:r>
          </w:p>
        </w:tc>
        <w:tc>
          <w:tcPr>
            <w:tcW w:w="2246" w:type="dxa"/>
          </w:tcPr>
          <w:p w14:paraId="38ADEA7F" w14:textId="77777777" w:rsidR="00694FFC" w:rsidRPr="00694FFC" w:rsidRDefault="00694FFC" w:rsidP="00694FFC">
            <w:pPr>
              <w:rPr>
                <w:sz w:val="20"/>
                <w:szCs w:val="22"/>
              </w:rPr>
            </w:pPr>
            <w:r w:rsidRPr="00694FFC">
              <w:rPr>
                <w:sz w:val="20"/>
                <w:szCs w:val="22"/>
              </w:rPr>
              <w:t>Malaysia</w:t>
            </w:r>
          </w:p>
        </w:tc>
        <w:tc>
          <w:tcPr>
            <w:tcW w:w="1985" w:type="dxa"/>
          </w:tcPr>
          <w:p w14:paraId="0309E75A" w14:textId="77777777" w:rsidR="00694FFC" w:rsidRPr="00694FFC" w:rsidRDefault="00694FFC" w:rsidP="00694FFC">
            <w:pPr>
              <w:jc w:val="right"/>
              <w:rPr>
                <w:sz w:val="20"/>
                <w:szCs w:val="22"/>
              </w:rPr>
            </w:pPr>
            <w:r w:rsidRPr="00694FFC">
              <w:rPr>
                <w:sz w:val="20"/>
                <w:szCs w:val="22"/>
              </w:rPr>
              <w:t>0.18%</w:t>
            </w:r>
          </w:p>
        </w:tc>
        <w:tc>
          <w:tcPr>
            <w:tcW w:w="1417" w:type="dxa"/>
          </w:tcPr>
          <w:p w14:paraId="2DFD19AD" w14:textId="77777777" w:rsidR="00694FFC" w:rsidRPr="00694FFC" w:rsidRDefault="00694FFC" w:rsidP="00694FFC">
            <w:pPr>
              <w:jc w:val="right"/>
              <w:rPr>
                <w:sz w:val="20"/>
                <w:szCs w:val="22"/>
              </w:rPr>
            </w:pPr>
            <w:r w:rsidRPr="00694FFC">
              <w:rPr>
                <w:sz w:val="20"/>
                <w:szCs w:val="22"/>
              </w:rPr>
              <w:t>30,034</w:t>
            </w:r>
          </w:p>
        </w:tc>
      </w:tr>
      <w:tr w:rsidR="00694FFC" w:rsidRPr="00694FFC" w14:paraId="52BDB2BC" w14:textId="77777777" w:rsidTr="00694FFC">
        <w:tc>
          <w:tcPr>
            <w:tcW w:w="0" w:type="auto"/>
          </w:tcPr>
          <w:p w14:paraId="52F22F9C" w14:textId="77777777" w:rsidR="00694FFC" w:rsidRPr="00694FFC" w:rsidRDefault="00694FFC" w:rsidP="00A7300D">
            <w:pPr>
              <w:jc w:val="center"/>
              <w:rPr>
                <w:sz w:val="20"/>
                <w:szCs w:val="22"/>
              </w:rPr>
            </w:pPr>
            <w:r w:rsidRPr="00694FFC">
              <w:rPr>
                <w:sz w:val="20"/>
                <w:szCs w:val="22"/>
              </w:rPr>
              <w:t>18</w:t>
            </w:r>
          </w:p>
        </w:tc>
        <w:tc>
          <w:tcPr>
            <w:tcW w:w="2246" w:type="dxa"/>
          </w:tcPr>
          <w:p w14:paraId="301957B4" w14:textId="77777777" w:rsidR="00694FFC" w:rsidRPr="00694FFC" w:rsidRDefault="00694FFC" w:rsidP="00694FFC">
            <w:pPr>
              <w:rPr>
                <w:sz w:val="20"/>
                <w:szCs w:val="22"/>
              </w:rPr>
            </w:pPr>
            <w:r w:rsidRPr="00694FFC">
              <w:rPr>
                <w:sz w:val="20"/>
                <w:szCs w:val="22"/>
              </w:rPr>
              <w:t>Thailand</w:t>
            </w:r>
          </w:p>
        </w:tc>
        <w:tc>
          <w:tcPr>
            <w:tcW w:w="1985" w:type="dxa"/>
          </w:tcPr>
          <w:p w14:paraId="57465AAC" w14:textId="77777777" w:rsidR="00694FFC" w:rsidRPr="00694FFC" w:rsidRDefault="00694FFC" w:rsidP="00694FFC">
            <w:pPr>
              <w:jc w:val="right"/>
              <w:rPr>
                <w:sz w:val="20"/>
                <w:szCs w:val="22"/>
              </w:rPr>
            </w:pPr>
            <w:r w:rsidRPr="00694FFC">
              <w:rPr>
                <w:sz w:val="20"/>
                <w:szCs w:val="22"/>
              </w:rPr>
              <w:t>0.15%</w:t>
            </w:r>
          </w:p>
        </w:tc>
        <w:tc>
          <w:tcPr>
            <w:tcW w:w="1417" w:type="dxa"/>
          </w:tcPr>
          <w:p w14:paraId="411160DC" w14:textId="77777777" w:rsidR="00694FFC" w:rsidRPr="00694FFC" w:rsidRDefault="00694FFC" w:rsidP="00694FFC">
            <w:pPr>
              <w:jc w:val="right"/>
              <w:rPr>
                <w:sz w:val="20"/>
                <w:szCs w:val="22"/>
              </w:rPr>
            </w:pPr>
            <w:r w:rsidRPr="00694FFC">
              <w:rPr>
                <w:sz w:val="20"/>
                <w:szCs w:val="22"/>
              </w:rPr>
              <w:t>27,617</w:t>
            </w:r>
          </w:p>
        </w:tc>
      </w:tr>
      <w:tr w:rsidR="00694FFC" w:rsidRPr="00694FFC" w14:paraId="48402051" w14:textId="77777777" w:rsidTr="00694FFC">
        <w:tc>
          <w:tcPr>
            <w:tcW w:w="0" w:type="auto"/>
          </w:tcPr>
          <w:p w14:paraId="527EB5D4" w14:textId="77777777" w:rsidR="00694FFC" w:rsidRPr="00694FFC" w:rsidRDefault="00694FFC" w:rsidP="00A7300D">
            <w:pPr>
              <w:jc w:val="center"/>
              <w:rPr>
                <w:sz w:val="20"/>
                <w:szCs w:val="22"/>
              </w:rPr>
            </w:pPr>
            <w:r w:rsidRPr="00694FFC">
              <w:rPr>
                <w:sz w:val="20"/>
                <w:szCs w:val="22"/>
              </w:rPr>
              <w:t>19</w:t>
            </w:r>
          </w:p>
        </w:tc>
        <w:tc>
          <w:tcPr>
            <w:tcW w:w="2246" w:type="dxa"/>
          </w:tcPr>
          <w:p w14:paraId="6212768E" w14:textId="77777777" w:rsidR="00694FFC" w:rsidRPr="00694FFC" w:rsidRDefault="00694FFC" w:rsidP="00694FFC">
            <w:pPr>
              <w:rPr>
                <w:sz w:val="20"/>
                <w:szCs w:val="22"/>
              </w:rPr>
            </w:pPr>
            <w:r w:rsidRPr="00694FFC">
              <w:rPr>
                <w:sz w:val="20"/>
                <w:szCs w:val="22"/>
              </w:rPr>
              <w:t>Brazil</w:t>
            </w:r>
          </w:p>
        </w:tc>
        <w:tc>
          <w:tcPr>
            <w:tcW w:w="1985" w:type="dxa"/>
          </w:tcPr>
          <w:p w14:paraId="795B1F0B" w14:textId="77777777" w:rsidR="00694FFC" w:rsidRPr="00694FFC" w:rsidRDefault="00694FFC" w:rsidP="00694FFC">
            <w:pPr>
              <w:jc w:val="right"/>
              <w:rPr>
                <w:sz w:val="20"/>
                <w:szCs w:val="22"/>
              </w:rPr>
            </w:pPr>
            <w:r w:rsidRPr="00694FFC">
              <w:rPr>
                <w:sz w:val="20"/>
                <w:szCs w:val="22"/>
              </w:rPr>
              <w:t>0.03%</w:t>
            </w:r>
          </w:p>
        </w:tc>
        <w:tc>
          <w:tcPr>
            <w:tcW w:w="1417" w:type="dxa"/>
          </w:tcPr>
          <w:p w14:paraId="37C2D3B2" w14:textId="77777777" w:rsidR="00694FFC" w:rsidRPr="00694FFC" w:rsidRDefault="00694FFC" w:rsidP="00694FFC">
            <w:pPr>
              <w:jc w:val="right"/>
              <w:rPr>
                <w:sz w:val="20"/>
                <w:szCs w:val="22"/>
              </w:rPr>
            </w:pPr>
            <w:r w:rsidRPr="00694FFC">
              <w:rPr>
                <w:sz w:val="20"/>
                <w:szCs w:val="22"/>
              </w:rPr>
              <w:t>26,051</w:t>
            </w:r>
          </w:p>
        </w:tc>
      </w:tr>
      <w:tr w:rsidR="00694FFC" w:rsidRPr="00694FFC" w14:paraId="4A90D1E6" w14:textId="77777777" w:rsidTr="00694FFC">
        <w:tc>
          <w:tcPr>
            <w:tcW w:w="0" w:type="auto"/>
          </w:tcPr>
          <w:p w14:paraId="5F24964B" w14:textId="77777777" w:rsidR="00694FFC" w:rsidRPr="00694FFC" w:rsidRDefault="00694FFC" w:rsidP="00A7300D">
            <w:pPr>
              <w:jc w:val="center"/>
              <w:rPr>
                <w:sz w:val="20"/>
                <w:szCs w:val="22"/>
              </w:rPr>
            </w:pPr>
            <w:r w:rsidRPr="00694FFC">
              <w:rPr>
                <w:sz w:val="20"/>
                <w:szCs w:val="22"/>
              </w:rPr>
              <w:t>20</w:t>
            </w:r>
          </w:p>
        </w:tc>
        <w:tc>
          <w:tcPr>
            <w:tcW w:w="2246" w:type="dxa"/>
          </w:tcPr>
          <w:p w14:paraId="19A6B768" w14:textId="77777777" w:rsidR="00694FFC" w:rsidRPr="00694FFC" w:rsidRDefault="00694FFC" w:rsidP="00694FFC">
            <w:pPr>
              <w:rPr>
                <w:sz w:val="20"/>
                <w:szCs w:val="22"/>
              </w:rPr>
            </w:pPr>
            <w:r w:rsidRPr="00694FFC">
              <w:rPr>
                <w:sz w:val="20"/>
                <w:szCs w:val="22"/>
              </w:rPr>
              <w:t>Nigeria</w:t>
            </w:r>
          </w:p>
        </w:tc>
        <w:tc>
          <w:tcPr>
            <w:tcW w:w="1985" w:type="dxa"/>
          </w:tcPr>
          <w:p w14:paraId="2BD6C36F" w14:textId="77777777" w:rsidR="00694FFC" w:rsidRPr="00694FFC" w:rsidRDefault="00694FFC" w:rsidP="00694FFC">
            <w:pPr>
              <w:jc w:val="right"/>
              <w:rPr>
                <w:sz w:val="20"/>
                <w:szCs w:val="22"/>
              </w:rPr>
            </w:pPr>
            <w:r w:rsidRPr="00694FFC">
              <w:rPr>
                <w:sz w:val="20"/>
                <w:szCs w:val="22"/>
              </w:rPr>
              <w:t>0.06%</w:t>
            </w:r>
          </w:p>
        </w:tc>
        <w:tc>
          <w:tcPr>
            <w:tcW w:w="1417" w:type="dxa"/>
          </w:tcPr>
          <w:p w14:paraId="69144B12" w14:textId="77777777" w:rsidR="00694FFC" w:rsidRPr="00694FFC" w:rsidRDefault="00694FFC" w:rsidP="00694FFC">
            <w:pPr>
              <w:jc w:val="right"/>
              <w:rPr>
                <w:sz w:val="20"/>
                <w:szCs w:val="22"/>
              </w:rPr>
            </w:pPr>
            <w:r w:rsidRPr="00694FFC">
              <w:rPr>
                <w:sz w:val="20"/>
                <w:szCs w:val="22"/>
              </w:rPr>
              <w:t>25,149</w:t>
            </w:r>
          </w:p>
        </w:tc>
      </w:tr>
    </w:tbl>
    <w:p w14:paraId="623BDB55" w14:textId="77777777" w:rsidR="00D430D5" w:rsidRPr="00D430D5" w:rsidRDefault="00D430D5" w:rsidP="00D430D5">
      <w:pPr>
        <w:rPr>
          <w:szCs w:val="22"/>
        </w:rPr>
      </w:pPr>
    </w:p>
    <w:p w14:paraId="0B1E55C2" w14:textId="41E1F1DA" w:rsidR="00A7300D" w:rsidRPr="00F80AF3" w:rsidRDefault="00A7300D" w:rsidP="00A7300D">
      <w:pPr>
        <w:rPr>
          <w:i/>
          <w:sz w:val="22"/>
          <w:szCs w:val="22"/>
        </w:rPr>
      </w:pPr>
      <w:r>
        <w:rPr>
          <w:i/>
          <w:sz w:val="22"/>
          <w:szCs w:val="22"/>
        </w:rPr>
        <w:t xml:space="preserve">                           Table 2</w:t>
      </w:r>
      <w:r w:rsidRPr="00F80AF3">
        <w:rPr>
          <w:i/>
          <w:sz w:val="22"/>
          <w:szCs w:val="22"/>
        </w:rPr>
        <w:t xml:space="preserve"> – IPv6 Deployment</w:t>
      </w:r>
      <w:r>
        <w:rPr>
          <w:i/>
          <w:sz w:val="22"/>
          <w:szCs w:val="22"/>
        </w:rPr>
        <w:t>, ranked by IPv6 users</w:t>
      </w:r>
      <w:r w:rsidRPr="00F80AF3">
        <w:rPr>
          <w:i/>
          <w:sz w:val="22"/>
          <w:szCs w:val="22"/>
        </w:rPr>
        <w:t>: June 2012</w:t>
      </w:r>
    </w:p>
    <w:p w14:paraId="79C9EE75" w14:textId="1408017A" w:rsidR="00D430D5" w:rsidRPr="00D430D5" w:rsidRDefault="00D430D5" w:rsidP="00D430D5">
      <w:pPr>
        <w:rPr>
          <w:szCs w:val="22"/>
        </w:rPr>
      </w:pPr>
      <w:r w:rsidRPr="00D430D5">
        <w:rPr>
          <w:szCs w:val="22"/>
        </w:rPr>
        <w:t xml:space="preserve"> </w:t>
      </w:r>
    </w:p>
    <w:p w14:paraId="30BFEE67" w14:textId="101C82FB" w:rsidR="00694FFC" w:rsidRDefault="00D430D5" w:rsidP="00D430D5">
      <w:pPr>
        <w:rPr>
          <w:szCs w:val="22"/>
        </w:rPr>
      </w:pPr>
      <w:r w:rsidRPr="00D430D5">
        <w:rPr>
          <w:szCs w:val="22"/>
        </w:rPr>
        <w:t>Of the 13</w:t>
      </w:r>
      <w:r w:rsidR="00694FFC">
        <w:rPr>
          <w:szCs w:val="22"/>
        </w:rPr>
        <w:t>.5</w:t>
      </w:r>
      <w:r w:rsidRPr="00D430D5">
        <w:rPr>
          <w:szCs w:val="22"/>
        </w:rPr>
        <w:t>M IPv6 users a year ago</w:t>
      </w:r>
      <w:r w:rsidR="00694FFC">
        <w:rPr>
          <w:szCs w:val="22"/>
        </w:rPr>
        <w:t>, some</w:t>
      </w:r>
      <w:r w:rsidRPr="00D430D5">
        <w:rPr>
          <w:szCs w:val="22"/>
        </w:rPr>
        <w:t xml:space="preserve"> 5M were located in China, and between </w:t>
      </w:r>
      <w:r w:rsidR="00B43431">
        <w:rPr>
          <w:szCs w:val="22"/>
        </w:rPr>
        <w:t xml:space="preserve">the four economies of </w:t>
      </w:r>
      <w:r w:rsidRPr="00D430D5">
        <w:rPr>
          <w:szCs w:val="22"/>
        </w:rPr>
        <w:t>China, the United Stat</w:t>
      </w:r>
      <w:r w:rsidR="00F37DE6">
        <w:rPr>
          <w:szCs w:val="22"/>
        </w:rPr>
        <w:t>e</w:t>
      </w:r>
      <w:r w:rsidRPr="00D430D5">
        <w:rPr>
          <w:szCs w:val="22"/>
        </w:rPr>
        <w:t>s, France and Japan we can account for</w:t>
      </w:r>
      <w:r w:rsidR="00694FFC">
        <w:rPr>
          <w:szCs w:val="22"/>
        </w:rPr>
        <w:t xml:space="preserve"> </w:t>
      </w:r>
      <w:r w:rsidRPr="00D430D5">
        <w:rPr>
          <w:szCs w:val="22"/>
        </w:rPr>
        <w:t>85% of the tota</w:t>
      </w:r>
      <w:r w:rsidR="00694FFC">
        <w:rPr>
          <w:szCs w:val="22"/>
        </w:rPr>
        <w:t>l estimated IP</w:t>
      </w:r>
      <w:r w:rsidRPr="00D430D5">
        <w:rPr>
          <w:szCs w:val="22"/>
        </w:rPr>
        <w:t>v6 users of June 2012.</w:t>
      </w:r>
      <w:r w:rsidR="00694FFC">
        <w:rPr>
          <w:szCs w:val="22"/>
        </w:rPr>
        <w:t xml:space="preserve"> This </w:t>
      </w:r>
      <w:r w:rsidR="00B43431">
        <w:rPr>
          <w:szCs w:val="22"/>
        </w:rPr>
        <w:t>observation illustrates</w:t>
      </w:r>
      <w:r w:rsidR="00694FFC">
        <w:rPr>
          <w:szCs w:val="22"/>
        </w:rPr>
        <w:t xml:space="preserve"> </w:t>
      </w:r>
      <w:r w:rsidR="00B43431">
        <w:rPr>
          <w:szCs w:val="22"/>
        </w:rPr>
        <w:t xml:space="preserve">a </w:t>
      </w:r>
      <w:r w:rsidR="00694FFC">
        <w:rPr>
          <w:szCs w:val="22"/>
        </w:rPr>
        <w:t>somewhat fragmented approach to IPv6 adoption in mid 2012</w:t>
      </w:r>
      <w:r w:rsidR="00B43431">
        <w:rPr>
          <w:szCs w:val="22"/>
        </w:rPr>
        <w:t>, where Internet Service Providers in</w:t>
      </w:r>
      <w:r w:rsidR="00B02366">
        <w:rPr>
          <w:szCs w:val="22"/>
        </w:rPr>
        <w:t xml:space="preserve"> small number of economies had made some significant levels of progress, </w:t>
      </w:r>
      <w:r w:rsidR="00B43431">
        <w:rPr>
          <w:szCs w:val="22"/>
        </w:rPr>
        <w:t>while in other economies the picture</w:t>
      </w:r>
      <w:r w:rsidR="00B02366">
        <w:rPr>
          <w:szCs w:val="22"/>
        </w:rPr>
        <w:t xml:space="preserve"> of IPv6 deployment ranged from experimental or </w:t>
      </w:r>
      <w:r w:rsidR="00B43431">
        <w:rPr>
          <w:szCs w:val="22"/>
        </w:rPr>
        <w:t>highly specialised programs</w:t>
      </w:r>
      <w:r w:rsidR="00B02366">
        <w:rPr>
          <w:szCs w:val="22"/>
        </w:rPr>
        <w:t xml:space="preserve"> through to simply non-existent.</w:t>
      </w:r>
    </w:p>
    <w:p w14:paraId="2DF7EE10" w14:textId="77777777" w:rsidR="00694FFC" w:rsidRDefault="00694FFC" w:rsidP="00D430D5">
      <w:pPr>
        <w:rPr>
          <w:szCs w:val="22"/>
        </w:rPr>
      </w:pPr>
    </w:p>
    <w:p w14:paraId="266CBAAF" w14:textId="23A40439" w:rsidR="00A7300D" w:rsidRDefault="00694FFC" w:rsidP="00D430D5">
      <w:pPr>
        <w:rPr>
          <w:szCs w:val="22"/>
        </w:rPr>
      </w:pPr>
      <w:r>
        <w:rPr>
          <w:szCs w:val="22"/>
        </w:rPr>
        <w:t xml:space="preserve">There are a number of interesting </w:t>
      </w:r>
      <w:r w:rsidR="00A7300D">
        <w:rPr>
          <w:szCs w:val="22"/>
        </w:rPr>
        <w:t xml:space="preserve">entrants </w:t>
      </w:r>
      <w:r>
        <w:rPr>
          <w:szCs w:val="22"/>
        </w:rPr>
        <w:t xml:space="preserve">in this </w:t>
      </w:r>
      <w:r w:rsidR="00B02366">
        <w:rPr>
          <w:szCs w:val="22"/>
        </w:rPr>
        <w:t xml:space="preserve">economy </w:t>
      </w:r>
      <w:r>
        <w:rPr>
          <w:szCs w:val="22"/>
        </w:rPr>
        <w:t>list, including India, Bra</w:t>
      </w:r>
      <w:r w:rsidR="00B43431">
        <w:rPr>
          <w:szCs w:val="22"/>
        </w:rPr>
        <w:t>zil and Nigeria, which point to some levels</w:t>
      </w:r>
      <w:r>
        <w:rPr>
          <w:szCs w:val="22"/>
        </w:rPr>
        <w:t xml:space="preserve"> of experimentation by some service providers in </w:t>
      </w:r>
      <w:r w:rsidR="00B43431">
        <w:rPr>
          <w:szCs w:val="22"/>
        </w:rPr>
        <w:t xml:space="preserve">the provision of </w:t>
      </w:r>
      <w:r>
        <w:rPr>
          <w:szCs w:val="22"/>
        </w:rPr>
        <w:t>IPv6 services in other economies.</w:t>
      </w:r>
      <w:r w:rsidR="00B02366">
        <w:rPr>
          <w:szCs w:val="22"/>
        </w:rPr>
        <w:t xml:space="preserve"> Hopefully this experimentation was a precursor to subsequent wider deployment programs.</w:t>
      </w:r>
    </w:p>
    <w:p w14:paraId="782D4F14" w14:textId="77777777" w:rsidR="00A7300D" w:rsidRDefault="00A7300D" w:rsidP="00D430D5">
      <w:pPr>
        <w:rPr>
          <w:szCs w:val="22"/>
        </w:rPr>
      </w:pPr>
    </w:p>
    <w:p w14:paraId="10DB133A" w14:textId="7D3FAA86" w:rsidR="00D430D5" w:rsidRPr="00D430D5" w:rsidRDefault="00B02366" w:rsidP="00D430D5">
      <w:pPr>
        <w:rPr>
          <w:szCs w:val="22"/>
        </w:rPr>
      </w:pPr>
      <w:r>
        <w:rPr>
          <w:szCs w:val="22"/>
        </w:rPr>
        <w:t>Was this this case? What has happened in the ensuing</w:t>
      </w:r>
      <w:r w:rsidR="00694FFC">
        <w:rPr>
          <w:szCs w:val="22"/>
        </w:rPr>
        <w:t xml:space="preserve"> year?</w:t>
      </w:r>
    </w:p>
    <w:p w14:paraId="3F7D57FC" w14:textId="77777777" w:rsidR="00D430D5" w:rsidRPr="00D430D5" w:rsidRDefault="00D430D5" w:rsidP="00D430D5">
      <w:pPr>
        <w:rPr>
          <w:szCs w:val="22"/>
        </w:rPr>
      </w:pPr>
    </w:p>
    <w:p w14:paraId="6C8F3965" w14:textId="4D99C1CA" w:rsidR="00E0567D" w:rsidRPr="00D430D5" w:rsidRDefault="00D430D5" w:rsidP="00D430D5">
      <w:pPr>
        <w:rPr>
          <w:szCs w:val="22"/>
        </w:rPr>
      </w:pPr>
      <w:r w:rsidRPr="00D430D5">
        <w:rPr>
          <w:szCs w:val="22"/>
        </w:rPr>
        <w:t xml:space="preserve">Here are the </w:t>
      </w:r>
      <w:r w:rsidR="00694FFC">
        <w:rPr>
          <w:szCs w:val="22"/>
        </w:rPr>
        <w:t xml:space="preserve">same </w:t>
      </w:r>
      <w:r w:rsidRPr="00D430D5">
        <w:rPr>
          <w:szCs w:val="22"/>
        </w:rPr>
        <w:t>two tables</w:t>
      </w:r>
      <w:r w:rsidR="00F37DE6">
        <w:rPr>
          <w:szCs w:val="22"/>
        </w:rPr>
        <w:t xml:space="preserve">, using </w:t>
      </w:r>
      <w:r w:rsidR="00A7300D">
        <w:rPr>
          <w:szCs w:val="22"/>
        </w:rPr>
        <w:t xml:space="preserve">IPv6 use </w:t>
      </w:r>
      <w:r w:rsidR="00F37DE6">
        <w:rPr>
          <w:szCs w:val="22"/>
        </w:rPr>
        <w:t>data as of June 2013</w:t>
      </w:r>
      <w:r w:rsidR="00B43431">
        <w:rPr>
          <w:szCs w:val="22"/>
        </w:rPr>
        <w:t>, showing a comparable perspective of IPv6 deployment as it stands today</w:t>
      </w:r>
      <w:r w:rsidR="00F37DE6">
        <w:rPr>
          <w:szCs w:val="22"/>
        </w:rPr>
        <w:t>.</w:t>
      </w:r>
    </w:p>
    <w:p w14:paraId="6E8516FE" w14:textId="77777777" w:rsidR="00D430D5" w:rsidRPr="00D430D5" w:rsidRDefault="00D430D5" w:rsidP="00D430D5">
      <w:pPr>
        <w:rPr>
          <w:szCs w:val="22"/>
        </w:rPr>
      </w:pPr>
    </w:p>
    <w:tbl>
      <w:tblPr>
        <w:tblStyle w:val="TableGrid"/>
        <w:tblW w:w="0" w:type="auto"/>
        <w:tblInd w:w="737" w:type="dxa"/>
        <w:tblLook w:val="04A0" w:firstRow="1" w:lastRow="0" w:firstColumn="1" w:lastColumn="0" w:noHBand="0" w:noVBand="1"/>
      </w:tblPr>
      <w:tblGrid>
        <w:gridCol w:w="669"/>
        <w:gridCol w:w="2164"/>
        <w:gridCol w:w="2067"/>
        <w:gridCol w:w="1559"/>
      </w:tblGrid>
      <w:tr w:rsidR="00931EA7" w:rsidRPr="00931EA7" w14:paraId="363AA7A9" w14:textId="77777777" w:rsidTr="00931EA7">
        <w:tc>
          <w:tcPr>
            <w:tcW w:w="0" w:type="auto"/>
          </w:tcPr>
          <w:p w14:paraId="50C9F996" w14:textId="6F78C6EE" w:rsidR="00B02366" w:rsidRDefault="00B02366" w:rsidP="00931EA7">
            <w:pPr>
              <w:rPr>
                <w:b/>
                <w:sz w:val="20"/>
                <w:szCs w:val="22"/>
              </w:rPr>
            </w:pPr>
            <w:r>
              <w:rPr>
                <w:b/>
                <w:sz w:val="20"/>
                <w:szCs w:val="22"/>
              </w:rPr>
              <w:t>2013</w:t>
            </w:r>
          </w:p>
          <w:p w14:paraId="6F22CB8D" w14:textId="19E3BCAD" w:rsidR="00931EA7" w:rsidRPr="00931EA7" w:rsidRDefault="00931EA7" w:rsidP="00931EA7">
            <w:pPr>
              <w:rPr>
                <w:sz w:val="20"/>
                <w:szCs w:val="20"/>
              </w:rPr>
            </w:pPr>
            <w:r w:rsidRPr="009D1A46">
              <w:rPr>
                <w:b/>
                <w:sz w:val="20"/>
                <w:szCs w:val="22"/>
              </w:rPr>
              <w:t>Rank</w:t>
            </w:r>
          </w:p>
        </w:tc>
        <w:tc>
          <w:tcPr>
            <w:tcW w:w="0" w:type="auto"/>
          </w:tcPr>
          <w:p w14:paraId="24E7DD6E" w14:textId="24A3CEBA" w:rsidR="00931EA7" w:rsidRPr="00931EA7" w:rsidRDefault="00931EA7" w:rsidP="00931EA7">
            <w:pPr>
              <w:rPr>
                <w:sz w:val="20"/>
                <w:szCs w:val="20"/>
              </w:rPr>
            </w:pPr>
            <w:r w:rsidRPr="009D1A46">
              <w:rPr>
                <w:b/>
                <w:sz w:val="20"/>
                <w:szCs w:val="22"/>
              </w:rPr>
              <w:t>Economy</w:t>
            </w:r>
          </w:p>
        </w:tc>
        <w:tc>
          <w:tcPr>
            <w:tcW w:w="2067" w:type="dxa"/>
          </w:tcPr>
          <w:p w14:paraId="6E268C84" w14:textId="643F83CE" w:rsidR="00931EA7" w:rsidRPr="00931EA7" w:rsidRDefault="00931EA7" w:rsidP="00931EA7">
            <w:pPr>
              <w:rPr>
                <w:sz w:val="20"/>
                <w:szCs w:val="20"/>
              </w:rPr>
            </w:pPr>
            <w:r w:rsidRPr="009D1A46">
              <w:rPr>
                <w:b/>
                <w:sz w:val="20"/>
                <w:szCs w:val="22"/>
              </w:rPr>
              <w:t>% of Internet Users who use IPv6</w:t>
            </w:r>
          </w:p>
        </w:tc>
        <w:tc>
          <w:tcPr>
            <w:tcW w:w="1559" w:type="dxa"/>
          </w:tcPr>
          <w:p w14:paraId="57E98FB3" w14:textId="5190C79E" w:rsidR="00931EA7" w:rsidRPr="00931EA7" w:rsidRDefault="00931EA7" w:rsidP="00931EA7">
            <w:pPr>
              <w:rPr>
                <w:sz w:val="20"/>
                <w:szCs w:val="20"/>
              </w:rPr>
            </w:pPr>
            <w:r w:rsidRPr="009D1A46">
              <w:rPr>
                <w:b/>
                <w:sz w:val="20"/>
                <w:szCs w:val="22"/>
              </w:rPr>
              <w:t># of IPv6 Users</w:t>
            </w:r>
          </w:p>
        </w:tc>
      </w:tr>
      <w:tr w:rsidR="00931EA7" w:rsidRPr="00931EA7" w14:paraId="12EAA419" w14:textId="77777777" w:rsidTr="00931EA7">
        <w:tc>
          <w:tcPr>
            <w:tcW w:w="0" w:type="auto"/>
          </w:tcPr>
          <w:p w14:paraId="033ECBE0" w14:textId="77777777" w:rsidR="00931EA7" w:rsidRPr="00931EA7" w:rsidRDefault="00931EA7" w:rsidP="00931EA7">
            <w:pPr>
              <w:rPr>
                <w:sz w:val="20"/>
                <w:szCs w:val="20"/>
              </w:rPr>
            </w:pPr>
            <w:r w:rsidRPr="00931EA7">
              <w:rPr>
                <w:sz w:val="20"/>
                <w:szCs w:val="20"/>
              </w:rPr>
              <w:t>1</w:t>
            </w:r>
          </w:p>
        </w:tc>
        <w:tc>
          <w:tcPr>
            <w:tcW w:w="0" w:type="auto"/>
          </w:tcPr>
          <w:p w14:paraId="1B1FFCCF" w14:textId="77777777" w:rsidR="00931EA7" w:rsidRPr="00931EA7" w:rsidRDefault="00931EA7" w:rsidP="00931EA7">
            <w:pPr>
              <w:rPr>
                <w:sz w:val="20"/>
                <w:szCs w:val="20"/>
              </w:rPr>
            </w:pPr>
            <w:r w:rsidRPr="00931EA7">
              <w:rPr>
                <w:sz w:val="20"/>
                <w:szCs w:val="20"/>
              </w:rPr>
              <w:t>Romania</w:t>
            </w:r>
          </w:p>
        </w:tc>
        <w:tc>
          <w:tcPr>
            <w:tcW w:w="0" w:type="auto"/>
          </w:tcPr>
          <w:p w14:paraId="35326007" w14:textId="77777777" w:rsidR="00931EA7" w:rsidRPr="00931EA7" w:rsidRDefault="00931EA7" w:rsidP="00931EA7">
            <w:pPr>
              <w:jc w:val="right"/>
              <w:rPr>
                <w:sz w:val="20"/>
                <w:szCs w:val="20"/>
              </w:rPr>
            </w:pPr>
            <w:r w:rsidRPr="00931EA7">
              <w:rPr>
                <w:sz w:val="20"/>
                <w:szCs w:val="20"/>
              </w:rPr>
              <w:t>10.84%</w:t>
            </w:r>
          </w:p>
        </w:tc>
        <w:tc>
          <w:tcPr>
            <w:tcW w:w="0" w:type="auto"/>
          </w:tcPr>
          <w:p w14:paraId="689ABA51" w14:textId="77777777" w:rsidR="00931EA7" w:rsidRPr="00931EA7" w:rsidRDefault="00931EA7" w:rsidP="00931EA7">
            <w:pPr>
              <w:jc w:val="right"/>
              <w:rPr>
                <w:sz w:val="20"/>
                <w:szCs w:val="20"/>
              </w:rPr>
            </w:pPr>
            <w:r w:rsidRPr="00931EA7">
              <w:rPr>
                <w:sz w:val="20"/>
                <w:szCs w:val="20"/>
              </w:rPr>
              <w:t>1,053,237</w:t>
            </w:r>
          </w:p>
        </w:tc>
      </w:tr>
      <w:tr w:rsidR="00931EA7" w:rsidRPr="00931EA7" w14:paraId="64FD2EF2" w14:textId="77777777" w:rsidTr="00931EA7">
        <w:tc>
          <w:tcPr>
            <w:tcW w:w="0" w:type="auto"/>
          </w:tcPr>
          <w:p w14:paraId="4EA6116C" w14:textId="77777777" w:rsidR="00931EA7" w:rsidRPr="00931EA7" w:rsidRDefault="00931EA7" w:rsidP="00931EA7">
            <w:pPr>
              <w:rPr>
                <w:sz w:val="20"/>
                <w:szCs w:val="20"/>
              </w:rPr>
            </w:pPr>
            <w:r w:rsidRPr="00931EA7">
              <w:rPr>
                <w:sz w:val="20"/>
                <w:szCs w:val="20"/>
              </w:rPr>
              <w:t>2</w:t>
            </w:r>
          </w:p>
        </w:tc>
        <w:tc>
          <w:tcPr>
            <w:tcW w:w="0" w:type="auto"/>
          </w:tcPr>
          <w:p w14:paraId="53F73ADE" w14:textId="77777777" w:rsidR="00931EA7" w:rsidRPr="00931EA7" w:rsidRDefault="00931EA7" w:rsidP="00931EA7">
            <w:pPr>
              <w:rPr>
                <w:sz w:val="20"/>
                <w:szCs w:val="20"/>
              </w:rPr>
            </w:pPr>
            <w:r w:rsidRPr="00931EA7">
              <w:rPr>
                <w:sz w:val="20"/>
                <w:szCs w:val="20"/>
              </w:rPr>
              <w:t>Switzerland</w:t>
            </w:r>
          </w:p>
        </w:tc>
        <w:tc>
          <w:tcPr>
            <w:tcW w:w="0" w:type="auto"/>
          </w:tcPr>
          <w:p w14:paraId="4E9A404C" w14:textId="77777777" w:rsidR="00931EA7" w:rsidRPr="00931EA7" w:rsidRDefault="00931EA7" w:rsidP="00931EA7">
            <w:pPr>
              <w:jc w:val="right"/>
              <w:rPr>
                <w:sz w:val="20"/>
                <w:szCs w:val="20"/>
              </w:rPr>
            </w:pPr>
            <w:r w:rsidRPr="00931EA7">
              <w:rPr>
                <w:sz w:val="20"/>
                <w:szCs w:val="20"/>
              </w:rPr>
              <w:t>10.72%</w:t>
            </w:r>
          </w:p>
        </w:tc>
        <w:tc>
          <w:tcPr>
            <w:tcW w:w="0" w:type="auto"/>
          </w:tcPr>
          <w:p w14:paraId="0EA181CC" w14:textId="77777777" w:rsidR="00931EA7" w:rsidRPr="00931EA7" w:rsidRDefault="00931EA7" w:rsidP="00931EA7">
            <w:pPr>
              <w:jc w:val="right"/>
              <w:rPr>
                <w:sz w:val="20"/>
                <w:szCs w:val="20"/>
              </w:rPr>
            </w:pPr>
            <w:r w:rsidRPr="00931EA7">
              <w:rPr>
                <w:sz w:val="20"/>
                <w:szCs w:val="20"/>
              </w:rPr>
              <w:t>700,777</w:t>
            </w:r>
          </w:p>
        </w:tc>
      </w:tr>
      <w:tr w:rsidR="00931EA7" w:rsidRPr="00931EA7" w14:paraId="02F84170" w14:textId="77777777" w:rsidTr="00931EA7">
        <w:tc>
          <w:tcPr>
            <w:tcW w:w="0" w:type="auto"/>
          </w:tcPr>
          <w:p w14:paraId="5FFEF0D3" w14:textId="77777777" w:rsidR="00931EA7" w:rsidRPr="00931EA7" w:rsidRDefault="00931EA7" w:rsidP="00931EA7">
            <w:pPr>
              <w:rPr>
                <w:sz w:val="20"/>
                <w:szCs w:val="20"/>
              </w:rPr>
            </w:pPr>
            <w:r w:rsidRPr="00931EA7">
              <w:rPr>
                <w:sz w:val="20"/>
                <w:szCs w:val="20"/>
              </w:rPr>
              <w:t>3</w:t>
            </w:r>
          </w:p>
        </w:tc>
        <w:tc>
          <w:tcPr>
            <w:tcW w:w="0" w:type="auto"/>
          </w:tcPr>
          <w:p w14:paraId="5269B29B" w14:textId="77777777" w:rsidR="00931EA7" w:rsidRPr="00931EA7" w:rsidRDefault="00931EA7" w:rsidP="00931EA7">
            <w:pPr>
              <w:rPr>
                <w:sz w:val="20"/>
                <w:szCs w:val="20"/>
              </w:rPr>
            </w:pPr>
            <w:r w:rsidRPr="00931EA7">
              <w:rPr>
                <w:sz w:val="20"/>
                <w:szCs w:val="20"/>
              </w:rPr>
              <w:t>Luxembourg</w:t>
            </w:r>
          </w:p>
        </w:tc>
        <w:tc>
          <w:tcPr>
            <w:tcW w:w="0" w:type="auto"/>
          </w:tcPr>
          <w:p w14:paraId="3BF5C9FD" w14:textId="77777777" w:rsidR="00931EA7" w:rsidRPr="00931EA7" w:rsidRDefault="00931EA7" w:rsidP="00931EA7">
            <w:pPr>
              <w:jc w:val="right"/>
              <w:rPr>
                <w:sz w:val="20"/>
                <w:szCs w:val="20"/>
              </w:rPr>
            </w:pPr>
            <w:r w:rsidRPr="00931EA7">
              <w:rPr>
                <w:sz w:val="20"/>
                <w:szCs w:val="20"/>
              </w:rPr>
              <w:t>6.96%</w:t>
            </w:r>
          </w:p>
        </w:tc>
        <w:tc>
          <w:tcPr>
            <w:tcW w:w="0" w:type="auto"/>
          </w:tcPr>
          <w:p w14:paraId="5F52B50B" w14:textId="77777777" w:rsidR="00931EA7" w:rsidRPr="00931EA7" w:rsidRDefault="00931EA7" w:rsidP="00931EA7">
            <w:pPr>
              <w:jc w:val="right"/>
              <w:rPr>
                <w:sz w:val="20"/>
                <w:szCs w:val="20"/>
              </w:rPr>
            </w:pPr>
            <w:r w:rsidRPr="00931EA7">
              <w:rPr>
                <w:sz w:val="20"/>
                <w:szCs w:val="20"/>
              </w:rPr>
              <w:t>32,535</w:t>
            </w:r>
          </w:p>
        </w:tc>
      </w:tr>
      <w:tr w:rsidR="00931EA7" w:rsidRPr="00931EA7" w14:paraId="481D357D" w14:textId="77777777" w:rsidTr="00931EA7">
        <w:tc>
          <w:tcPr>
            <w:tcW w:w="0" w:type="auto"/>
          </w:tcPr>
          <w:p w14:paraId="08F32262" w14:textId="77777777" w:rsidR="00931EA7" w:rsidRPr="00931EA7" w:rsidRDefault="00931EA7" w:rsidP="00931EA7">
            <w:pPr>
              <w:rPr>
                <w:sz w:val="20"/>
                <w:szCs w:val="20"/>
              </w:rPr>
            </w:pPr>
            <w:r w:rsidRPr="00931EA7">
              <w:rPr>
                <w:sz w:val="20"/>
                <w:szCs w:val="20"/>
              </w:rPr>
              <w:t>4</w:t>
            </w:r>
          </w:p>
        </w:tc>
        <w:tc>
          <w:tcPr>
            <w:tcW w:w="0" w:type="auto"/>
          </w:tcPr>
          <w:p w14:paraId="727AC206" w14:textId="77777777" w:rsidR="00931EA7" w:rsidRPr="00931EA7" w:rsidRDefault="00931EA7" w:rsidP="00931EA7">
            <w:pPr>
              <w:rPr>
                <w:sz w:val="20"/>
                <w:szCs w:val="20"/>
              </w:rPr>
            </w:pPr>
            <w:r w:rsidRPr="00931EA7">
              <w:rPr>
                <w:sz w:val="20"/>
                <w:szCs w:val="20"/>
              </w:rPr>
              <w:t>France</w:t>
            </w:r>
          </w:p>
        </w:tc>
        <w:tc>
          <w:tcPr>
            <w:tcW w:w="0" w:type="auto"/>
          </w:tcPr>
          <w:p w14:paraId="6A724865" w14:textId="77777777" w:rsidR="00931EA7" w:rsidRPr="00931EA7" w:rsidRDefault="00931EA7" w:rsidP="00931EA7">
            <w:pPr>
              <w:jc w:val="right"/>
              <w:rPr>
                <w:sz w:val="20"/>
                <w:szCs w:val="20"/>
              </w:rPr>
            </w:pPr>
            <w:r w:rsidRPr="00931EA7">
              <w:rPr>
                <w:sz w:val="20"/>
                <w:szCs w:val="20"/>
              </w:rPr>
              <w:t>5.46%</w:t>
            </w:r>
          </w:p>
        </w:tc>
        <w:tc>
          <w:tcPr>
            <w:tcW w:w="0" w:type="auto"/>
          </w:tcPr>
          <w:p w14:paraId="3D502EB9" w14:textId="77777777" w:rsidR="00931EA7" w:rsidRPr="00931EA7" w:rsidRDefault="00931EA7" w:rsidP="00931EA7">
            <w:pPr>
              <w:jc w:val="right"/>
              <w:rPr>
                <w:sz w:val="20"/>
                <w:szCs w:val="20"/>
              </w:rPr>
            </w:pPr>
            <w:r w:rsidRPr="00931EA7">
              <w:rPr>
                <w:sz w:val="20"/>
                <w:szCs w:val="20"/>
              </w:rPr>
              <w:t>2,824,465</w:t>
            </w:r>
          </w:p>
        </w:tc>
      </w:tr>
      <w:tr w:rsidR="00931EA7" w:rsidRPr="00931EA7" w14:paraId="04032E89" w14:textId="77777777" w:rsidTr="00931EA7">
        <w:tc>
          <w:tcPr>
            <w:tcW w:w="0" w:type="auto"/>
          </w:tcPr>
          <w:p w14:paraId="2399E4CA" w14:textId="77777777" w:rsidR="00931EA7" w:rsidRPr="00931EA7" w:rsidRDefault="00931EA7" w:rsidP="00931EA7">
            <w:pPr>
              <w:rPr>
                <w:sz w:val="20"/>
                <w:szCs w:val="20"/>
              </w:rPr>
            </w:pPr>
            <w:r w:rsidRPr="00931EA7">
              <w:rPr>
                <w:sz w:val="20"/>
                <w:szCs w:val="20"/>
              </w:rPr>
              <w:t>5</w:t>
            </w:r>
          </w:p>
        </w:tc>
        <w:tc>
          <w:tcPr>
            <w:tcW w:w="0" w:type="auto"/>
          </w:tcPr>
          <w:p w14:paraId="61EACDD5" w14:textId="77777777" w:rsidR="00931EA7" w:rsidRPr="00931EA7" w:rsidRDefault="00931EA7" w:rsidP="00931EA7">
            <w:pPr>
              <w:rPr>
                <w:sz w:val="20"/>
                <w:szCs w:val="20"/>
              </w:rPr>
            </w:pPr>
            <w:r w:rsidRPr="00931EA7">
              <w:rPr>
                <w:sz w:val="20"/>
                <w:szCs w:val="20"/>
              </w:rPr>
              <w:t>Belgium</w:t>
            </w:r>
          </w:p>
        </w:tc>
        <w:tc>
          <w:tcPr>
            <w:tcW w:w="0" w:type="auto"/>
          </w:tcPr>
          <w:p w14:paraId="07E743EB" w14:textId="77777777" w:rsidR="00931EA7" w:rsidRPr="00931EA7" w:rsidRDefault="00931EA7" w:rsidP="00931EA7">
            <w:pPr>
              <w:jc w:val="right"/>
              <w:rPr>
                <w:sz w:val="20"/>
                <w:szCs w:val="20"/>
              </w:rPr>
            </w:pPr>
            <w:r w:rsidRPr="00931EA7">
              <w:rPr>
                <w:sz w:val="20"/>
                <w:szCs w:val="20"/>
              </w:rPr>
              <w:t>4.17%</w:t>
            </w:r>
          </w:p>
        </w:tc>
        <w:tc>
          <w:tcPr>
            <w:tcW w:w="0" w:type="auto"/>
          </w:tcPr>
          <w:p w14:paraId="4E253230" w14:textId="77777777" w:rsidR="00931EA7" w:rsidRPr="00931EA7" w:rsidRDefault="00931EA7" w:rsidP="00931EA7">
            <w:pPr>
              <w:jc w:val="right"/>
              <w:rPr>
                <w:sz w:val="20"/>
                <w:szCs w:val="20"/>
              </w:rPr>
            </w:pPr>
            <w:r w:rsidRPr="00931EA7">
              <w:rPr>
                <w:sz w:val="20"/>
                <w:szCs w:val="20"/>
              </w:rPr>
              <w:t>339,651</w:t>
            </w:r>
          </w:p>
        </w:tc>
      </w:tr>
      <w:tr w:rsidR="00931EA7" w:rsidRPr="00931EA7" w14:paraId="38C2E628" w14:textId="77777777" w:rsidTr="00931EA7">
        <w:tc>
          <w:tcPr>
            <w:tcW w:w="0" w:type="auto"/>
          </w:tcPr>
          <w:p w14:paraId="091D021C" w14:textId="77777777" w:rsidR="00931EA7" w:rsidRPr="00931EA7" w:rsidRDefault="00931EA7" w:rsidP="00931EA7">
            <w:pPr>
              <w:rPr>
                <w:sz w:val="20"/>
                <w:szCs w:val="20"/>
              </w:rPr>
            </w:pPr>
            <w:r w:rsidRPr="00931EA7">
              <w:rPr>
                <w:sz w:val="20"/>
                <w:szCs w:val="20"/>
              </w:rPr>
              <w:t>6</w:t>
            </w:r>
          </w:p>
        </w:tc>
        <w:tc>
          <w:tcPr>
            <w:tcW w:w="0" w:type="auto"/>
          </w:tcPr>
          <w:p w14:paraId="38E69276" w14:textId="77777777" w:rsidR="00931EA7" w:rsidRPr="00931EA7" w:rsidRDefault="00931EA7" w:rsidP="00931EA7">
            <w:pPr>
              <w:rPr>
                <w:sz w:val="20"/>
                <w:szCs w:val="20"/>
              </w:rPr>
            </w:pPr>
            <w:r w:rsidRPr="00931EA7">
              <w:rPr>
                <w:sz w:val="20"/>
                <w:szCs w:val="20"/>
              </w:rPr>
              <w:t>Japan</w:t>
            </w:r>
          </w:p>
        </w:tc>
        <w:tc>
          <w:tcPr>
            <w:tcW w:w="0" w:type="auto"/>
          </w:tcPr>
          <w:p w14:paraId="008D8BBE" w14:textId="77777777" w:rsidR="00931EA7" w:rsidRPr="00931EA7" w:rsidRDefault="00931EA7" w:rsidP="00931EA7">
            <w:pPr>
              <w:jc w:val="right"/>
              <w:rPr>
                <w:sz w:val="20"/>
                <w:szCs w:val="20"/>
              </w:rPr>
            </w:pPr>
            <w:r w:rsidRPr="00931EA7">
              <w:rPr>
                <w:sz w:val="20"/>
                <w:szCs w:val="20"/>
              </w:rPr>
              <w:t>4.13%</w:t>
            </w:r>
          </w:p>
        </w:tc>
        <w:tc>
          <w:tcPr>
            <w:tcW w:w="0" w:type="auto"/>
          </w:tcPr>
          <w:p w14:paraId="5136A774" w14:textId="77777777" w:rsidR="00931EA7" w:rsidRPr="00931EA7" w:rsidRDefault="00931EA7" w:rsidP="00931EA7">
            <w:pPr>
              <w:jc w:val="right"/>
              <w:rPr>
                <w:sz w:val="20"/>
                <w:szCs w:val="20"/>
              </w:rPr>
            </w:pPr>
            <w:r w:rsidRPr="00931EA7">
              <w:rPr>
                <w:sz w:val="20"/>
                <w:szCs w:val="20"/>
              </w:rPr>
              <w:t>4,137,476</w:t>
            </w:r>
          </w:p>
        </w:tc>
      </w:tr>
      <w:tr w:rsidR="00931EA7" w:rsidRPr="00931EA7" w14:paraId="1EC1F6DD" w14:textId="77777777" w:rsidTr="00931EA7">
        <w:tc>
          <w:tcPr>
            <w:tcW w:w="0" w:type="auto"/>
          </w:tcPr>
          <w:p w14:paraId="280469BE" w14:textId="77777777" w:rsidR="00931EA7" w:rsidRPr="00931EA7" w:rsidRDefault="00931EA7" w:rsidP="00931EA7">
            <w:pPr>
              <w:rPr>
                <w:sz w:val="20"/>
                <w:szCs w:val="20"/>
              </w:rPr>
            </w:pPr>
            <w:r w:rsidRPr="00931EA7">
              <w:rPr>
                <w:sz w:val="20"/>
                <w:szCs w:val="20"/>
              </w:rPr>
              <w:t>7</w:t>
            </w:r>
          </w:p>
        </w:tc>
        <w:tc>
          <w:tcPr>
            <w:tcW w:w="0" w:type="auto"/>
          </w:tcPr>
          <w:p w14:paraId="4C59765D" w14:textId="77777777" w:rsidR="00931EA7" w:rsidRPr="00931EA7" w:rsidRDefault="00931EA7" w:rsidP="00931EA7">
            <w:pPr>
              <w:rPr>
                <w:sz w:val="20"/>
                <w:szCs w:val="20"/>
              </w:rPr>
            </w:pPr>
            <w:r w:rsidRPr="00931EA7">
              <w:rPr>
                <w:sz w:val="20"/>
                <w:szCs w:val="20"/>
              </w:rPr>
              <w:t>Germany</w:t>
            </w:r>
          </w:p>
        </w:tc>
        <w:tc>
          <w:tcPr>
            <w:tcW w:w="0" w:type="auto"/>
          </w:tcPr>
          <w:p w14:paraId="1F1EAD8C" w14:textId="77777777" w:rsidR="00931EA7" w:rsidRPr="00931EA7" w:rsidRDefault="00931EA7" w:rsidP="00931EA7">
            <w:pPr>
              <w:jc w:val="right"/>
              <w:rPr>
                <w:sz w:val="20"/>
                <w:szCs w:val="20"/>
              </w:rPr>
            </w:pPr>
            <w:r w:rsidRPr="00931EA7">
              <w:rPr>
                <w:sz w:val="20"/>
                <w:szCs w:val="20"/>
              </w:rPr>
              <w:t>3.24%</w:t>
            </w:r>
          </w:p>
        </w:tc>
        <w:tc>
          <w:tcPr>
            <w:tcW w:w="0" w:type="auto"/>
          </w:tcPr>
          <w:p w14:paraId="76F48C94" w14:textId="77777777" w:rsidR="00931EA7" w:rsidRPr="00931EA7" w:rsidRDefault="00931EA7" w:rsidP="00931EA7">
            <w:pPr>
              <w:jc w:val="right"/>
              <w:rPr>
                <w:sz w:val="20"/>
                <w:szCs w:val="20"/>
              </w:rPr>
            </w:pPr>
            <w:r w:rsidRPr="00931EA7">
              <w:rPr>
                <w:sz w:val="20"/>
                <w:szCs w:val="20"/>
              </w:rPr>
              <w:t>2,212,062</w:t>
            </w:r>
          </w:p>
        </w:tc>
      </w:tr>
      <w:tr w:rsidR="00931EA7" w:rsidRPr="00931EA7" w14:paraId="7704AA74" w14:textId="77777777" w:rsidTr="00931EA7">
        <w:tc>
          <w:tcPr>
            <w:tcW w:w="0" w:type="auto"/>
          </w:tcPr>
          <w:p w14:paraId="122841BF" w14:textId="77777777" w:rsidR="00931EA7" w:rsidRPr="00931EA7" w:rsidRDefault="00931EA7" w:rsidP="00931EA7">
            <w:pPr>
              <w:rPr>
                <w:sz w:val="20"/>
                <w:szCs w:val="20"/>
              </w:rPr>
            </w:pPr>
            <w:r w:rsidRPr="00931EA7">
              <w:rPr>
                <w:sz w:val="20"/>
                <w:szCs w:val="20"/>
              </w:rPr>
              <w:t>8</w:t>
            </w:r>
          </w:p>
        </w:tc>
        <w:tc>
          <w:tcPr>
            <w:tcW w:w="0" w:type="auto"/>
          </w:tcPr>
          <w:p w14:paraId="2D6EFE7A" w14:textId="77777777" w:rsidR="00931EA7" w:rsidRPr="00931EA7" w:rsidRDefault="00931EA7" w:rsidP="00931EA7">
            <w:pPr>
              <w:rPr>
                <w:sz w:val="20"/>
                <w:szCs w:val="20"/>
              </w:rPr>
            </w:pPr>
            <w:r w:rsidRPr="00931EA7">
              <w:rPr>
                <w:sz w:val="20"/>
                <w:szCs w:val="20"/>
              </w:rPr>
              <w:t>United States of America</w:t>
            </w:r>
          </w:p>
        </w:tc>
        <w:tc>
          <w:tcPr>
            <w:tcW w:w="0" w:type="auto"/>
          </w:tcPr>
          <w:p w14:paraId="162549BE" w14:textId="77777777" w:rsidR="00931EA7" w:rsidRPr="00931EA7" w:rsidRDefault="00931EA7" w:rsidP="00931EA7">
            <w:pPr>
              <w:jc w:val="right"/>
              <w:rPr>
                <w:sz w:val="20"/>
                <w:szCs w:val="20"/>
              </w:rPr>
            </w:pPr>
            <w:r w:rsidRPr="00931EA7">
              <w:rPr>
                <w:sz w:val="20"/>
                <w:szCs w:val="20"/>
              </w:rPr>
              <w:t>2.72%</w:t>
            </w:r>
          </w:p>
        </w:tc>
        <w:tc>
          <w:tcPr>
            <w:tcW w:w="0" w:type="auto"/>
          </w:tcPr>
          <w:p w14:paraId="2F8AB313" w14:textId="77777777" w:rsidR="00931EA7" w:rsidRPr="00931EA7" w:rsidRDefault="00931EA7" w:rsidP="00931EA7">
            <w:pPr>
              <w:jc w:val="right"/>
              <w:rPr>
                <w:sz w:val="20"/>
                <w:szCs w:val="20"/>
              </w:rPr>
            </w:pPr>
            <w:r w:rsidRPr="00931EA7">
              <w:rPr>
                <w:sz w:val="20"/>
                <w:szCs w:val="20"/>
              </w:rPr>
              <w:t>6,768,264</w:t>
            </w:r>
          </w:p>
        </w:tc>
      </w:tr>
      <w:tr w:rsidR="00931EA7" w:rsidRPr="00931EA7" w14:paraId="5762C165" w14:textId="77777777" w:rsidTr="00931EA7">
        <w:tc>
          <w:tcPr>
            <w:tcW w:w="0" w:type="auto"/>
          </w:tcPr>
          <w:p w14:paraId="090C1A15" w14:textId="77777777" w:rsidR="00931EA7" w:rsidRPr="00931EA7" w:rsidRDefault="00931EA7" w:rsidP="00931EA7">
            <w:pPr>
              <w:rPr>
                <w:sz w:val="20"/>
                <w:szCs w:val="20"/>
              </w:rPr>
            </w:pPr>
            <w:r w:rsidRPr="00931EA7">
              <w:rPr>
                <w:sz w:val="20"/>
                <w:szCs w:val="20"/>
              </w:rPr>
              <w:t>9</w:t>
            </w:r>
          </w:p>
        </w:tc>
        <w:tc>
          <w:tcPr>
            <w:tcW w:w="0" w:type="auto"/>
          </w:tcPr>
          <w:p w14:paraId="30514782" w14:textId="77777777" w:rsidR="00931EA7" w:rsidRPr="00931EA7" w:rsidRDefault="00931EA7" w:rsidP="00931EA7">
            <w:pPr>
              <w:rPr>
                <w:sz w:val="20"/>
                <w:szCs w:val="20"/>
              </w:rPr>
            </w:pPr>
            <w:r w:rsidRPr="00931EA7">
              <w:rPr>
                <w:sz w:val="20"/>
                <w:szCs w:val="20"/>
              </w:rPr>
              <w:t>Peru</w:t>
            </w:r>
          </w:p>
        </w:tc>
        <w:tc>
          <w:tcPr>
            <w:tcW w:w="0" w:type="auto"/>
          </w:tcPr>
          <w:p w14:paraId="393122B0" w14:textId="77777777" w:rsidR="00931EA7" w:rsidRPr="00931EA7" w:rsidRDefault="00931EA7" w:rsidP="00931EA7">
            <w:pPr>
              <w:jc w:val="right"/>
              <w:rPr>
                <w:sz w:val="20"/>
                <w:szCs w:val="20"/>
              </w:rPr>
            </w:pPr>
            <w:r w:rsidRPr="00931EA7">
              <w:rPr>
                <w:sz w:val="20"/>
                <w:szCs w:val="20"/>
              </w:rPr>
              <w:t>2.42%</w:t>
            </w:r>
          </w:p>
        </w:tc>
        <w:tc>
          <w:tcPr>
            <w:tcW w:w="0" w:type="auto"/>
          </w:tcPr>
          <w:p w14:paraId="2D0C9953" w14:textId="77777777" w:rsidR="00931EA7" w:rsidRPr="00931EA7" w:rsidRDefault="00931EA7" w:rsidP="00931EA7">
            <w:pPr>
              <w:jc w:val="right"/>
              <w:rPr>
                <w:sz w:val="20"/>
                <w:szCs w:val="20"/>
              </w:rPr>
            </w:pPr>
            <w:r w:rsidRPr="00931EA7">
              <w:rPr>
                <w:sz w:val="20"/>
                <w:szCs w:val="20"/>
              </w:rPr>
              <w:t>273,370</w:t>
            </w:r>
          </w:p>
        </w:tc>
      </w:tr>
      <w:tr w:rsidR="00931EA7" w:rsidRPr="00931EA7" w14:paraId="3BF42A68" w14:textId="77777777" w:rsidTr="00931EA7">
        <w:tc>
          <w:tcPr>
            <w:tcW w:w="0" w:type="auto"/>
          </w:tcPr>
          <w:p w14:paraId="02A21B08" w14:textId="77777777" w:rsidR="00931EA7" w:rsidRPr="00931EA7" w:rsidRDefault="00931EA7" w:rsidP="00931EA7">
            <w:pPr>
              <w:rPr>
                <w:sz w:val="20"/>
                <w:szCs w:val="20"/>
              </w:rPr>
            </w:pPr>
            <w:r w:rsidRPr="00931EA7">
              <w:rPr>
                <w:sz w:val="20"/>
                <w:szCs w:val="20"/>
              </w:rPr>
              <w:t>10</w:t>
            </w:r>
          </w:p>
        </w:tc>
        <w:tc>
          <w:tcPr>
            <w:tcW w:w="0" w:type="auto"/>
          </w:tcPr>
          <w:p w14:paraId="1FF3C57E" w14:textId="77777777" w:rsidR="00931EA7" w:rsidRPr="00931EA7" w:rsidRDefault="00931EA7" w:rsidP="00931EA7">
            <w:pPr>
              <w:rPr>
                <w:sz w:val="20"/>
                <w:szCs w:val="20"/>
              </w:rPr>
            </w:pPr>
            <w:r w:rsidRPr="00931EA7">
              <w:rPr>
                <w:sz w:val="20"/>
                <w:szCs w:val="20"/>
              </w:rPr>
              <w:t>Czech Republic</w:t>
            </w:r>
          </w:p>
        </w:tc>
        <w:tc>
          <w:tcPr>
            <w:tcW w:w="0" w:type="auto"/>
          </w:tcPr>
          <w:p w14:paraId="65EC4678" w14:textId="77777777" w:rsidR="00931EA7" w:rsidRPr="00931EA7" w:rsidRDefault="00931EA7" w:rsidP="00931EA7">
            <w:pPr>
              <w:jc w:val="right"/>
              <w:rPr>
                <w:sz w:val="20"/>
                <w:szCs w:val="20"/>
              </w:rPr>
            </w:pPr>
            <w:r w:rsidRPr="00931EA7">
              <w:rPr>
                <w:sz w:val="20"/>
                <w:szCs w:val="20"/>
              </w:rPr>
              <w:t>2.12%</w:t>
            </w:r>
          </w:p>
        </w:tc>
        <w:tc>
          <w:tcPr>
            <w:tcW w:w="0" w:type="auto"/>
          </w:tcPr>
          <w:p w14:paraId="34585651" w14:textId="77777777" w:rsidR="00931EA7" w:rsidRPr="00931EA7" w:rsidRDefault="00931EA7" w:rsidP="00931EA7">
            <w:pPr>
              <w:jc w:val="right"/>
              <w:rPr>
                <w:sz w:val="20"/>
                <w:szCs w:val="20"/>
              </w:rPr>
            </w:pPr>
            <w:r w:rsidRPr="00931EA7">
              <w:rPr>
                <w:sz w:val="20"/>
                <w:szCs w:val="20"/>
              </w:rPr>
              <w:t>157,203</w:t>
            </w:r>
          </w:p>
        </w:tc>
      </w:tr>
      <w:tr w:rsidR="00931EA7" w:rsidRPr="00931EA7" w14:paraId="2453F529" w14:textId="77777777" w:rsidTr="00931EA7">
        <w:tc>
          <w:tcPr>
            <w:tcW w:w="0" w:type="auto"/>
          </w:tcPr>
          <w:p w14:paraId="210BAE7A" w14:textId="77777777" w:rsidR="00931EA7" w:rsidRPr="00931EA7" w:rsidRDefault="00931EA7" w:rsidP="00931EA7">
            <w:pPr>
              <w:rPr>
                <w:sz w:val="20"/>
                <w:szCs w:val="20"/>
              </w:rPr>
            </w:pPr>
            <w:r w:rsidRPr="00931EA7">
              <w:rPr>
                <w:sz w:val="20"/>
                <w:szCs w:val="20"/>
              </w:rPr>
              <w:t>11</w:t>
            </w:r>
          </w:p>
        </w:tc>
        <w:tc>
          <w:tcPr>
            <w:tcW w:w="0" w:type="auto"/>
          </w:tcPr>
          <w:p w14:paraId="583137DD" w14:textId="77777777" w:rsidR="00931EA7" w:rsidRPr="00931EA7" w:rsidRDefault="00931EA7" w:rsidP="00931EA7">
            <w:pPr>
              <w:rPr>
                <w:sz w:val="20"/>
                <w:szCs w:val="20"/>
              </w:rPr>
            </w:pPr>
            <w:r w:rsidRPr="00931EA7">
              <w:rPr>
                <w:sz w:val="20"/>
                <w:szCs w:val="20"/>
              </w:rPr>
              <w:t>Singapore</w:t>
            </w:r>
          </w:p>
        </w:tc>
        <w:tc>
          <w:tcPr>
            <w:tcW w:w="0" w:type="auto"/>
          </w:tcPr>
          <w:p w14:paraId="7339064E" w14:textId="77777777" w:rsidR="00931EA7" w:rsidRPr="00931EA7" w:rsidRDefault="00931EA7" w:rsidP="00931EA7">
            <w:pPr>
              <w:jc w:val="right"/>
              <w:rPr>
                <w:sz w:val="20"/>
                <w:szCs w:val="20"/>
              </w:rPr>
            </w:pPr>
            <w:r w:rsidRPr="00931EA7">
              <w:rPr>
                <w:sz w:val="20"/>
                <w:szCs w:val="20"/>
              </w:rPr>
              <w:t>1.58%</w:t>
            </w:r>
          </w:p>
        </w:tc>
        <w:tc>
          <w:tcPr>
            <w:tcW w:w="0" w:type="auto"/>
          </w:tcPr>
          <w:p w14:paraId="6DB3C330" w14:textId="77777777" w:rsidR="00931EA7" w:rsidRPr="00931EA7" w:rsidRDefault="00931EA7" w:rsidP="00931EA7">
            <w:pPr>
              <w:jc w:val="right"/>
              <w:rPr>
                <w:sz w:val="20"/>
                <w:szCs w:val="20"/>
              </w:rPr>
            </w:pPr>
            <w:r w:rsidRPr="00931EA7">
              <w:rPr>
                <w:sz w:val="20"/>
                <w:szCs w:val="20"/>
              </w:rPr>
              <w:t>54,060</w:t>
            </w:r>
          </w:p>
        </w:tc>
      </w:tr>
      <w:tr w:rsidR="00931EA7" w:rsidRPr="00931EA7" w14:paraId="37BD4887" w14:textId="77777777" w:rsidTr="00931EA7">
        <w:tc>
          <w:tcPr>
            <w:tcW w:w="0" w:type="auto"/>
          </w:tcPr>
          <w:p w14:paraId="43F0EEF3" w14:textId="77777777" w:rsidR="00931EA7" w:rsidRPr="00931EA7" w:rsidRDefault="00931EA7" w:rsidP="00931EA7">
            <w:pPr>
              <w:rPr>
                <w:sz w:val="20"/>
                <w:szCs w:val="20"/>
              </w:rPr>
            </w:pPr>
            <w:r w:rsidRPr="00931EA7">
              <w:rPr>
                <w:sz w:val="20"/>
                <w:szCs w:val="20"/>
              </w:rPr>
              <w:t>12</w:t>
            </w:r>
          </w:p>
        </w:tc>
        <w:tc>
          <w:tcPr>
            <w:tcW w:w="0" w:type="auto"/>
          </w:tcPr>
          <w:p w14:paraId="0D0BBDF1" w14:textId="77777777" w:rsidR="00931EA7" w:rsidRPr="00931EA7" w:rsidRDefault="00931EA7" w:rsidP="00931EA7">
            <w:pPr>
              <w:rPr>
                <w:sz w:val="20"/>
                <w:szCs w:val="20"/>
              </w:rPr>
            </w:pPr>
            <w:r w:rsidRPr="00931EA7">
              <w:rPr>
                <w:sz w:val="20"/>
                <w:szCs w:val="20"/>
              </w:rPr>
              <w:t>Norway</w:t>
            </w:r>
          </w:p>
        </w:tc>
        <w:tc>
          <w:tcPr>
            <w:tcW w:w="0" w:type="auto"/>
          </w:tcPr>
          <w:p w14:paraId="16827BFA" w14:textId="77777777" w:rsidR="00931EA7" w:rsidRPr="00931EA7" w:rsidRDefault="00931EA7" w:rsidP="00931EA7">
            <w:pPr>
              <w:jc w:val="right"/>
              <w:rPr>
                <w:sz w:val="20"/>
                <w:szCs w:val="20"/>
              </w:rPr>
            </w:pPr>
            <w:r w:rsidRPr="00931EA7">
              <w:rPr>
                <w:sz w:val="20"/>
                <w:szCs w:val="20"/>
              </w:rPr>
              <w:t>1.21%</w:t>
            </w:r>
          </w:p>
        </w:tc>
        <w:tc>
          <w:tcPr>
            <w:tcW w:w="0" w:type="auto"/>
          </w:tcPr>
          <w:p w14:paraId="26DAECDB" w14:textId="77777777" w:rsidR="00931EA7" w:rsidRPr="00931EA7" w:rsidRDefault="00931EA7" w:rsidP="00931EA7">
            <w:pPr>
              <w:jc w:val="right"/>
              <w:rPr>
                <w:sz w:val="20"/>
                <w:szCs w:val="20"/>
              </w:rPr>
            </w:pPr>
            <w:r w:rsidRPr="00931EA7">
              <w:rPr>
                <w:sz w:val="20"/>
                <w:szCs w:val="20"/>
              </w:rPr>
              <w:t>53,677</w:t>
            </w:r>
          </w:p>
        </w:tc>
      </w:tr>
      <w:tr w:rsidR="00931EA7" w:rsidRPr="00931EA7" w14:paraId="26AA52E0" w14:textId="77777777" w:rsidTr="00931EA7">
        <w:tc>
          <w:tcPr>
            <w:tcW w:w="0" w:type="auto"/>
          </w:tcPr>
          <w:p w14:paraId="73943B02" w14:textId="77777777" w:rsidR="00931EA7" w:rsidRPr="00931EA7" w:rsidRDefault="00931EA7" w:rsidP="00931EA7">
            <w:pPr>
              <w:rPr>
                <w:sz w:val="20"/>
                <w:szCs w:val="20"/>
              </w:rPr>
            </w:pPr>
            <w:r w:rsidRPr="00931EA7">
              <w:rPr>
                <w:sz w:val="20"/>
                <w:szCs w:val="20"/>
              </w:rPr>
              <w:t>13</w:t>
            </w:r>
          </w:p>
        </w:tc>
        <w:tc>
          <w:tcPr>
            <w:tcW w:w="0" w:type="auto"/>
          </w:tcPr>
          <w:p w14:paraId="18A89F02" w14:textId="77777777" w:rsidR="00931EA7" w:rsidRPr="00931EA7" w:rsidRDefault="00931EA7" w:rsidP="00931EA7">
            <w:pPr>
              <w:rPr>
                <w:sz w:val="20"/>
                <w:szCs w:val="20"/>
              </w:rPr>
            </w:pPr>
            <w:r w:rsidRPr="00931EA7">
              <w:rPr>
                <w:sz w:val="20"/>
                <w:szCs w:val="20"/>
              </w:rPr>
              <w:t>Slovenia</w:t>
            </w:r>
          </w:p>
        </w:tc>
        <w:tc>
          <w:tcPr>
            <w:tcW w:w="0" w:type="auto"/>
          </w:tcPr>
          <w:p w14:paraId="17E8DD21" w14:textId="77777777" w:rsidR="00931EA7" w:rsidRPr="00931EA7" w:rsidRDefault="00931EA7" w:rsidP="00931EA7">
            <w:pPr>
              <w:jc w:val="right"/>
              <w:rPr>
                <w:sz w:val="20"/>
                <w:szCs w:val="20"/>
              </w:rPr>
            </w:pPr>
            <w:r w:rsidRPr="00931EA7">
              <w:rPr>
                <w:sz w:val="20"/>
                <w:szCs w:val="20"/>
              </w:rPr>
              <w:t>0.92%</w:t>
            </w:r>
          </w:p>
        </w:tc>
        <w:tc>
          <w:tcPr>
            <w:tcW w:w="0" w:type="auto"/>
          </w:tcPr>
          <w:p w14:paraId="5B7806D0" w14:textId="77777777" w:rsidR="00931EA7" w:rsidRPr="00931EA7" w:rsidRDefault="00931EA7" w:rsidP="00931EA7">
            <w:pPr>
              <w:jc w:val="right"/>
              <w:rPr>
                <w:sz w:val="20"/>
                <w:szCs w:val="20"/>
              </w:rPr>
            </w:pPr>
            <w:r w:rsidRPr="00931EA7">
              <w:rPr>
                <w:sz w:val="20"/>
                <w:szCs w:val="20"/>
              </w:rPr>
              <w:t>13,230</w:t>
            </w:r>
          </w:p>
        </w:tc>
      </w:tr>
      <w:tr w:rsidR="00931EA7" w:rsidRPr="00931EA7" w14:paraId="73BB5DF4" w14:textId="77777777" w:rsidTr="00931EA7">
        <w:tc>
          <w:tcPr>
            <w:tcW w:w="0" w:type="auto"/>
          </w:tcPr>
          <w:p w14:paraId="6F3A11C5" w14:textId="77777777" w:rsidR="00931EA7" w:rsidRPr="00931EA7" w:rsidRDefault="00931EA7" w:rsidP="00931EA7">
            <w:pPr>
              <w:rPr>
                <w:sz w:val="20"/>
                <w:szCs w:val="20"/>
              </w:rPr>
            </w:pPr>
            <w:r w:rsidRPr="00931EA7">
              <w:rPr>
                <w:sz w:val="20"/>
                <w:szCs w:val="20"/>
              </w:rPr>
              <w:t>14</w:t>
            </w:r>
          </w:p>
        </w:tc>
        <w:tc>
          <w:tcPr>
            <w:tcW w:w="0" w:type="auto"/>
          </w:tcPr>
          <w:p w14:paraId="21C8ADD3" w14:textId="77777777" w:rsidR="00931EA7" w:rsidRPr="00931EA7" w:rsidRDefault="00931EA7" w:rsidP="00931EA7">
            <w:pPr>
              <w:rPr>
                <w:sz w:val="20"/>
                <w:szCs w:val="20"/>
              </w:rPr>
            </w:pPr>
            <w:r w:rsidRPr="00931EA7">
              <w:rPr>
                <w:sz w:val="20"/>
                <w:szCs w:val="20"/>
              </w:rPr>
              <w:t>China</w:t>
            </w:r>
          </w:p>
        </w:tc>
        <w:tc>
          <w:tcPr>
            <w:tcW w:w="0" w:type="auto"/>
          </w:tcPr>
          <w:p w14:paraId="2AC149DA" w14:textId="77777777" w:rsidR="00931EA7" w:rsidRPr="00931EA7" w:rsidRDefault="00931EA7" w:rsidP="00931EA7">
            <w:pPr>
              <w:jc w:val="right"/>
              <w:rPr>
                <w:sz w:val="20"/>
                <w:szCs w:val="20"/>
              </w:rPr>
            </w:pPr>
            <w:r w:rsidRPr="00931EA7">
              <w:rPr>
                <w:sz w:val="20"/>
                <w:szCs w:val="20"/>
              </w:rPr>
              <w:t>0.90%</w:t>
            </w:r>
          </w:p>
        </w:tc>
        <w:tc>
          <w:tcPr>
            <w:tcW w:w="0" w:type="auto"/>
          </w:tcPr>
          <w:p w14:paraId="543AEDA3" w14:textId="77777777" w:rsidR="00931EA7" w:rsidRPr="00931EA7" w:rsidRDefault="00931EA7" w:rsidP="00931EA7">
            <w:pPr>
              <w:jc w:val="right"/>
              <w:rPr>
                <w:sz w:val="20"/>
                <w:szCs w:val="20"/>
              </w:rPr>
            </w:pPr>
            <w:r w:rsidRPr="00931EA7">
              <w:rPr>
                <w:sz w:val="20"/>
                <w:szCs w:val="20"/>
              </w:rPr>
              <w:t>4,651,953</w:t>
            </w:r>
          </w:p>
        </w:tc>
      </w:tr>
      <w:tr w:rsidR="00931EA7" w:rsidRPr="00931EA7" w14:paraId="7D91E307" w14:textId="77777777" w:rsidTr="00931EA7">
        <w:tc>
          <w:tcPr>
            <w:tcW w:w="0" w:type="auto"/>
          </w:tcPr>
          <w:p w14:paraId="76104E60" w14:textId="77777777" w:rsidR="00931EA7" w:rsidRPr="00931EA7" w:rsidRDefault="00931EA7" w:rsidP="00931EA7">
            <w:pPr>
              <w:rPr>
                <w:sz w:val="20"/>
                <w:szCs w:val="20"/>
              </w:rPr>
            </w:pPr>
            <w:r w:rsidRPr="00931EA7">
              <w:rPr>
                <w:sz w:val="20"/>
                <w:szCs w:val="20"/>
              </w:rPr>
              <w:t>15</w:t>
            </w:r>
          </w:p>
        </w:tc>
        <w:tc>
          <w:tcPr>
            <w:tcW w:w="0" w:type="auto"/>
          </w:tcPr>
          <w:p w14:paraId="6A9BB913" w14:textId="77777777" w:rsidR="00931EA7" w:rsidRPr="00931EA7" w:rsidRDefault="00931EA7" w:rsidP="00931EA7">
            <w:pPr>
              <w:rPr>
                <w:sz w:val="20"/>
                <w:szCs w:val="20"/>
              </w:rPr>
            </w:pPr>
            <w:r w:rsidRPr="00931EA7">
              <w:rPr>
                <w:sz w:val="20"/>
                <w:szCs w:val="20"/>
              </w:rPr>
              <w:t>Greece</w:t>
            </w:r>
          </w:p>
        </w:tc>
        <w:tc>
          <w:tcPr>
            <w:tcW w:w="0" w:type="auto"/>
          </w:tcPr>
          <w:p w14:paraId="73180602" w14:textId="77777777" w:rsidR="00931EA7" w:rsidRPr="00931EA7" w:rsidRDefault="00931EA7" w:rsidP="00931EA7">
            <w:pPr>
              <w:jc w:val="right"/>
              <w:rPr>
                <w:sz w:val="20"/>
                <w:szCs w:val="20"/>
              </w:rPr>
            </w:pPr>
            <w:r w:rsidRPr="00931EA7">
              <w:rPr>
                <w:sz w:val="20"/>
                <w:szCs w:val="20"/>
              </w:rPr>
              <w:t>0.78%</w:t>
            </w:r>
          </w:p>
        </w:tc>
        <w:tc>
          <w:tcPr>
            <w:tcW w:w="0" w:type="auto"/>
          </w:tcPr>
          <w:p w14:paraId="7BAB8172" w14:textId="77777777" w:rsidR="00931EA7" w:rsidRPr="00931EA7" w:rsidRDefault="00931EA7" w:rsidP="00931EA7">
            <w:pPr>
              <w:jc w:val="right"/>
              <w:rPr>
                <w:sz w:val="20"/>
                <w:szCs w:val="20"/>
              </w:rPr>
            </w:pPr>
            <w:r w:rsidRPr="00931EA7">
              <w:rPr>
                <w:sz w:val="20"/>
                <w:szCs w:val="20"/>
              </w:rPr>
              <w:t>44,572</w:t>
            </w:r>
          </w:p>
        </w:tc>
      </w:tr>
      <w:tr w:rsidR="00931EA7" w:rsidRPr="00931EA7" w14:paraId="07E06464" w14:textId="77777777" w:rsidTr="00931EA7">
        <w:tc>
          <w:tcPr>
            <w:tcW w:w="0" w:type="auto"/>
          </w:tcPr>
          <w:p w14:paraId="60BF840B" w14:textId="77777777" w:rsidR="00931EA7" w:rsidRPr="00931EA7" w:rsidRDefault="00931EA7" w:rsidP="00931EA7">
            <w:pPr>
              <w:rPr>
                <w:sz w:val="20"/>
                <w:szCs w:val="20"/>
              </w:rPr>
            </w:pPr>
            <w:r w:rsidRPr="00931EA7">
              <w:rPr>
                <w:sz w:val="20"/>
                <w:szCs w:val="20"/>
              </w:rPr>
              <w:t>16</w:t>
            </w:r>
          </w:p>
        </w:tc>
        <w:tc>
          <w:tcPr>
            <w:tcW w:w="0" w:type="auto"/>
          </w:tcPr>
          <w:p w14:paraId="2E39879E" w14:textId="77777777" w:rsidR="00931EA7" w:rsidRPr="00931EA7" w:rsidRDefault="00931EA7" w:rsidP="00931EA7">
            <w:pPr>
              <w:rPr>
                <w:sz w:val="20"/>
                <w:szCs w:val="20"/>
              </w:rPr>
            </w:pPr>
            <w:r w:rsidRPr="00931EA7">
              <w:rPr>
                <w:sz w:val="20"/>
                <w:szCs w:val="20"/>
              </w:rPr>
              <w:t>Portugal</w:t>
            </w:r>
          </w:p>
        </w:tc>
        <w:tc>
          <w:tcPr>
            <w:tcW w:w="0" w:type="auto"/>
          </w:tcPr>
          <w:p w14:paraId="70148845" w14:textId="77777777" w:rsidR="00931EA7" w:rsidRPr="00931EA7" w:rsidRDefault="00931EA7" w:rsidP="00931EA7">
            <w:pPr>
              <w:jc w:val="right"/>
              <w:rPr>
                <w:sz w:val="20"/>
                <w:szCs w:val="20"/>
              </w:rPr>
            </w:pPr>
            <w:r w:rsidRPr="00931EA7">
              <w:rPr>
                <w:sz w:val="20"/>
                <w:szCs w:val="20"/>
              </w:rPr>
              <w:t>0.76%</w:t>
            </w:r>
          </w:p>
        </w:tc>
        <w:tc>
          <w:tcPr>
            <w:tcW w:w="0" w:type="auto"/>
          </w:tcPr>
          <w:p w14:paraId="5EBCB108" w14:textId="77777777" w:rsidR="00931EA7" w:rsidRPr="00931EA7" w:rsidRDefault="00931EA7" w:rsidP="00931EA7">
            <w:pPr>
              <w:jc w:val="right"/>
              <w:rPr>
                <w:sz w:val="20"/>
                <w:szCs w:val="20"/>
              </w:rPr>
            </w:pPr>
            <w:r w:rsidRPr="00931EA7">
              <w:rPr>
                <w:sz w:val="20"/>
                <w:szCs w:val="20"/>
              </w:rPr>
              <w:t>45,408</w:t>
            </w:r>
          </w:p>
        </w:tc>
      </w:tr>
      <w:tr w:rsidR="00931EA7" w:rsidRPr="00931EA7" w14:paraId="1182828A" w14:textId="77777777" w:rsidTr="00931EA7">
        <w:tc>
          <w:tcPr>
            <w:tcW w:w="0" w:type="auto"/>
          </w:tcPr>
          <w:p w14:paraId="4677F3B2" w14:textId="77777777" w:rsidR="00931EA7" w:rsidRPr="00931EA7" w:rsidRDefault="00931EA7" w:rsidP="00931EA7">
            <w:pPr>
              <w:rPr>
                <w:sz w:val="20"/>
                <w:szCs w:val="20"/>
              </w:rPr>
            </w:pPr>
            <w:r w:rsidRPr="00931EA7">
              <w:rPr>
                <w:sz w:val="20"/>
                <w:szCs w:val="20"/>
              </w:rPr>
              <w:t>17</w:t>
            </w:r>
          </w:p>
        </w:tc>
        <w:tc>
          <w:tcPr>
            <w:tcW w:w="0" w:type="auto"/>
          </w:tcPr>
          <w:p w14:paraId="02CCC351" w14:textId="77777777" w:rsidR="00931EA7" w:rsidRPr="00931EA7" w:rsidRDefault="00931EA7" w:rsidP="00931EA7">
            <w:pPr>
              <w:rPr>
                <w:sz w:val="20"/>
                <w:szCs w:val="20"/>
              </w:rPr>
            </w:pPr>
            <w:r w:rsidRPr="00931EA7">
              <w:rPr>
                <w:sz w:val="20"/>
                <w:szCs w:val="20"/>
              </w:rPr>
              <w:t>Taiwan</w:t>
            </w:r>
          </w:p>
        </w:tc>
        <w:tc>
          <w:tcPr>
            <w:tcW w:w="0" w:type="auto"/>
          </w:tcPr>
          <w:p w14:paraId="046DB121" w14:textId="77777777" w:rsidR="00931EA7" w:rsidRPr="00931EA7" w:rsidRDefault="00931EA7" w:rsidP="00931EA7">
            <w:pPr>
              <w:jc w:val="right"/>
              <w:rPr>
                <w:sz w:val="20"/>
                <w:szCs w:val="20"/>
              </w:rPr>
            </w:pPr>
            <w:r w:rsidRPr="00931EA7">
              <w:rPr>
                <w:sz w:val="20"/>
                <w:szCs w:val="20"/>
              </w:rPr>
              <w:t>0.72%</w:t>
            </w:r>
          </w:p>
        </w:tc>
        <w:tc>
          <w:tcPr>
            <w:tcW w:w="0" w:type="auto"/>
          </w:tcPr>
          <w:p w14:paraId="7F30E307" w14:textId="77777777" w:rsidR="00931EA7" w:rsidRPr="00931EA7" w:rsidRDefault="00931EA7" w:rsidP="00931EA7">
            <w:pPr>
              <w:jc w:val="right"/>
              <w:rPr>
                <w:sz w:val="20"/>
                <w:szCs w:val="20"/>
              </w:rPr>
            </w:pPr>
            <w:r w:rsidRPr="00931EA7">
              <w:rPr>
                <w:sz w:val="20"/>
                <w:szCs w:val="20"/>
              </w:rPr>
              <w:t>120,180</w:t>
            </w:r>
          </w:p>
        </w:tc>
      </w:tr>
      <w:tr w:rsidR="00931EA7" w:rsidRPr="00931EA7" w14:paraId="2B75C092" w14:textId="77777777" w:rsidTr="00931EA7">
        <w:tc>
          <w:tcPr>
            <w:tcW w:w="0" w:type="auto"/>
          </w:tcPr>
          <w:p w14:paraId="56D6AE31" w14:textId="77777777" w:rsidR="00931EA7" w:rsidRPr="00931EA7" w:rsidRDefault="00931EA7" w:rsidP="00931EA7">
            <w:pPr>
              <w:rPr>
                <w:sz w:val="20"/>
                <w:szCs w:val="20"/>
              </w:rPr>
            </w:pPr>
            <w:r w:rsidRPr="00931EA7">
              <w:rPr>
                <w:sz w:val="20"/>
                <w:szCs w:val="20"/>
              </w:rPr>
              <w:t>18</w:t>
            </w:r>
          </w:p>
        </w:tc>
        <w:tc>
          <w:tcPr>
            <w:tcW w:w="0" w:type="auto"/>
          </w:tcPr>
          <w:p w14:paraId="04E56146" w14:textId="77777777" w:rsidR="00931EA7" w:rsidRPr="00931EA7" w:rsidRDefault="00931EA7" w:rsidP="00931EA7">
            <w:pPr>
              <w:rPr>
                <w:sz w:val="20"/>
                <w:szCs w:val="20"/>
              </w:rPr>
            </w:pPr>
            <w:r w:rsidRPr="00931EA7">
              <w:rPr>
                <w:sz w:val="20"/>
                <w:szCs w:val="20"/>
              </w:rPr>
              <w:t>Netherlands</w:t>
            </w:r>
          </w:p>
        </w:tc>
        <w:tc>
          <w:tcPr>
            <w:tcW w:w="0" w:type="auto"/>
          </w:tcPr>
          <w:p w14:paraId="6ED17B3D" w14:textId="77777777" w:rsidR="00931EA7" w:rsidRPr="00931EA7" w:rsidRDefault="00931EA7" w:rsidP="00931EA7">
            <w:pPr>
              <w:jc w:val="right"/>
              <w:rPr>
                <w:sz w:val="20"/>
                <w:szCs w:val="20"/>
              </w:rPr>
            </w:pPr>
            <w:r w:rsidRPr="00931EA7">
              <w:rPr>
                <w:sz w:val="20"/>
                <w:szCs w:val="20"/>
              </w:rPr>
              <w:t>0.70%</w:t>
            </w:r>
          </w:p>
        </w:tc>
        <w:tc>
          <w:tcPr>
            <w:tcW w:w="0" w:type="auto"/>
          </w:tcPr>
          <w:p w14:paraId="7571D7EE" w14:textId="77777777" w:rsidR="00931EA7" w:rsidRPr="00931EA7" w:rsidRDefault="00931EA7" w:rsidP="00931EA7">
            <w:pPr>
              <w:jc w:val="right"/>
              <w:rPr>
                <w:sz w:val="20"/>
                <w:szCs w:val="20"/>
              </w:rPr>
            </w:pPr>
            <w:r w:rsidRPr="00931EA7">
              <w:rPr>
                <w:sz w:val="20"/>
                <w:szCs w:val="20"/>
              </w:rPr>
              <w:t>109,425</w:t>
            </w:r>
          </w:p>
        </w:tc>
      </w:tr>
      <w:tr w:rsidR="00931EA7" w:rsidRPr="00931EA7" w14:paraId="658FDD1E" w14:textId="77777777" w:rsidTr="00931EA7">
        <w:tc>
          <w:tcPr>
            <w:tcW w:w="0" w:type="auto"/>
          </w:tcPr>
          <w:p w14:paraId="5F69654C" w14:textId="77777777" w:rsidR="00931EA7" w:rsidRPr="00931EA7" w:rsidRDefault="00931EA7" w:rsidP="00931EA7">
            <w:pPr>
              <w:rPr>
                <w:sz w:val="20"/>
                <w:szCs w:val="20"/>
              </w:rPr>
            </w:pPr>
            <w:r w:rsidRPr="00931EA7">
              <w:rPr>
                <w:sz w:val="20"/>
                <w:szCs w:val="20"/>
              </w:rPr>
              <w:t>19</w:t>
            </w:r>
          </w:p>
        </w:tc>
        <w:tc>
          <w:tcPr>
            <w:tcW w:w="0" w:type="auto"/>
          </w:tcPr>
          <w:p w14:paraId="696000A7" w14:textId="77777777" w:rsidR="00931EA7" w:rsidRPr="00931EA7" w:rsidRDefault="00931EA7" w:rsidP="00931EA7">
            <w:pPr>
              <w:rPr>
                <w:sz w:val="20"/>
                <w:szCs w:val="20"/>
              </w:rPr>
            </w:pPr>
            <w:r w:rsidRPr="00931EA7">
              <w:rPr>
                <w:sz w:val="20"/>
                <w:szCs w:val="20"/>
              </w:rPr>
              <w:t>Australia</w:t>
            </w:r>
          </w:p>
        </w:tc>
        <w:tc>
          <w:tcPr>
            <w:tcW w:w="0" w:type="auto"/>
          </w:tcPr>
          <w:p w14:paraId="23060406" w14:textId="77777777" w:rsidR="00931EA7" w:rsidRPr="00931EA7" w:rsidRDefault="00931EA7" w:rsidP="00931EA7">
            <w:pPr>
              <w:jc w:val="right"/>
              <w:rPr>
                <w:sz w:val="20"/>
                <w:szCs w:val="20"/>
              </w:rPr>
            </w:pPr>
            <w:r w:rsidRPr="00931EA7">
              <w:rPr>
                <w:sz w:val="20"/>
                <w:szCs w:val="20"/>
              </w:rPr>
              <w:t>0.69%</w:t>
            </w:r>
          </w:p>
        </w:tc>
        <w:tc>
          <w:tcPr>
            <w:tcW w:w="0" w:type="auto"/>
          </w:tcPr>
          <w:p w14:paraId="38D52F99" w14:textId="77777777" w:rsidR="00931EA7" w:rsidRPr="00931EA7" w:rsidRDefault="00931EA7" w:rsidP="00931EA7">
            <w:pPr>
              <w:jc w:val="right"/>
              <w:rPr>
                <w:sz w:val="20"/>
                <w:szCs w:val="20"/>
              </w:rPr>
            </w:pPr>
            <w:r w:rsidRPr="00931EA7">
              <w:rPr>
                <w:sz w:val="20"/>
                <w:szCs w:val="20"/>
              </w:rPr>
              <w:t>121,256</w:t>
            </w:r>
          </w:p>
        </w:tc>
      </w:tr>
      <w:tr w:rsidR="00931EA7" w:rsidRPr="00931EA7" w14:paraId="17B9E3A0" w14:textId="77777777" w:rsidTr="00931EA7">
        <w:tc>
          <w:tcPr>
            <w:tcW w:w="0" w:type="auto"/>
          </w:tcPr>
          <w:p w14:paraId="5B22AE40" w14:textId="77777777" w:rsidR="00931EA7" w:rsidRPr="00931EA7" w:rsidRDefault="00931EA7" w:rsidP="00931EA7">
            <w:pPr>
              <w:rPr>
                <w:sz w:val="20"/>
                <w:szCs w:val="20"/>
              </w:rPr>
            </w:pPr>
            <w:r w:rsidRPr="00931EA7">
              <w:rPr>
                <w:sz w:val="20"/>
                <w:szCs w:val="20"/>
              </w:rPr>
              <w:t>20</w:t>
            </w:r>
          </w:p>
        </w:tc>
        <w:tc>
          <w:tcPr>
            <w:tcW w:w="0" w:type="auto"/>
          </w:tcPr>
          <w:p w14:paraId="5C83ABBC" w14:textId="77777777" w:rsidR="00931EA7" w:rsidRPr="00931EA7" w:rsidRDefault="00931EA7" w:rsidP="00931EA7">
            <w:pPr>
              <w:rPr>
                <w:sz w:val="20"/>
                <w:szCs w:val="20"/>
              </w:rPr>
            </w:pPr>
            <w:r w:rsidRPr="00931EA7">
              <w:rPr>
                <w:sz w:val="20"/>
                <w:szCs w:val="20"/>
              </w:rPr>
              <w:t>Slovakia</w:t>
            </w:r>
          </w:p>
        </w:tc>
        <w:tc>
          <w:tcPr>
            <w:tcW w:w="0" w:type="auto"/>
          </w:tcPr>
          <w:p w14:paraId="42602702" w14:textId="77777777" w:rsidR="00931EA7" w:rsidRPr="00931EA7" w:rsidRDefault="00931EA7" w:rsidP="00931EA7">
            <w:pPr>
              <w:jc w:val="right"/>
              <w:rPr>
                <w:sz w:val="20"/>
                <w:szCs w:val="20"/>
              </w:rPr>
            </w:pPr>
            <w:r w:rsidRPr="00931EA7">
              <w:rPr>
                <w:sz w:val="20"/>
                <w:szCs w:val="20"/>
              </w:rPr>
              <w:t>0.52%</w:t>
            </w:r>
          </w:p>
        </w:tc>
        <w:tc>
          <w:tcPr>
            <w:tcW w:w="0" w:type="auto"/>
          </w:tcPr>
          <w:p w14:paraId="7DC55E26" w14:textId="77777777" w:rsidR="00931EA7" w:rsidRPr="00931EA7" w:rsidRDefault="00931EA7" w:rsidP="00931EA7">
            <w:pPr>
              <w:jc w:val="right"/>
              <w:rPr>
                <w:sz w:val="20"/>
                <w:szCs w:val="20"/>
              </w:rPr>
            </w:pPr>
            <w:r w:rsidRPr="00931EA7">
              <w:rPr>
                <w:sz w:val="20"/>
                <w:szCs w:val="20"/>
              </w:rPr>
              <w:t xml:space="preserve">21,169 </w:t>
            </w:r>
          </w:p>
        </w:tc>
      </w:tr>
    </w:tbl>
    <w:p w14:paraId="05F83619" w14:textId="77777777" w:rsidR="00D430D5" w:rsidRPr="00D430D5" w:rsidRDefault="00D430D5" w:rsidP="00D430D5">
      <w:pPr>
        <w:rPr>
          <w:szCs w:val="22"/>
        </w:rPr>
      </w:pPr>
    </w:p>
    <w:p w14:paraId="5D4352FE" w14:textId="6960FE65" w:rsidR="00B43431" w:rsidRPr="00F80AF3" w:rsidRDefault="00B43431" w:rsidP="00B43431">
      <w:pPr>
        <w:rPr>
          <w:i/>
          <w:sz w:val="22"/>
          <w:szCs w:val="22"/>
        </w:rPr>
      </w:pPr>
      <w:r>
        <w:rPr>
          <w:i/>
          <w:sz w:val="22"/>
          <w:szCs w:val="22"/>
        </w:rPr>
        <w:t xml:space="preserve">                           Table 3</w:t>
      </w:r>
      <w:r w:rsidRPr="00F80AF3">
        <w:rPr>
          <w:i/>
          <w:sz w:val="22"/>
          <w:szCs w:val="22"/>
        </w:rPr>
        <w:t xml:space="preserve"> – IPv6 Deployment</w:t>
      </w:r>
      <w:r>
        <w:rPr>
          <w:i/>
          <w:sz w:val="22"/>
          <w:szCs w:val="22"/>
        </w:rPr>
        <w:t>, ranked by % of national users: June 2013</w:t>
      </w:r>
    </w:p>
    <w:p w14:paraId="731EB601" w14:textId="3B50D4A7" w:rsidR="00D430D5" w:rsidRPr="00D430D5" w:rsidRDefault="00D430D5" w:rsidP="00D430D5">
      <w:pPr>
        <w:rPr>
          <w:szCs w:val="22"/>
        </w:rPr>
      </w:pPr>
    </w:p>
    <w:p w14:paraId="7C39301B" w14:textId="7C088E14" w:rsidR="00D430D5" w:rsidRDefault="00931EA7" w:rsidP="00D430D5">
      <w:pPr>
        <w:rPr>
          <w:szCs w:val="22"/>
        </w:rPr>
      </w:pPr>
      <w:r>
        <w:rPr>
          <w:szCs w:val="22"/>
        </w:rPr>
        <w:t>This table clearly shows that</w:t>
      </w:r>
      <w:r w:rsidR="00D430D5" w:rsidRPr="00D430D5">
        <w:rPr>
          <w:szCs w:val="22"/>
        </w:rPr>
        <w:t xml:space="preserve"> Switzerland, Belgium</w:t>
      </w:r>
      <w:r>
        <w:rPr>
          <w:szCs w:val="22"/>
        </w:rPr>
        <w:t>,</w:t>
      </w:r>
      <w:r w:rsidR="00D430D5" w:rsidRPr="00D430D5">
        <w:rPr>
          <w:szCs w:val="22"/>
        </w:rPr>
        <w:t xml:space="preserve"> </w:t>
      </w:r>
      <w:r w:rsidR="00BC72FC">
        <w:rPr>
          <w:szCs w:val="22"/>
        </w:rPr>
        <w:t xml:space="preserve">Germany, </w:t>
      </w:r>
      <w:r w:rsidR="00D430D5" w:rsidRPr="00D430D5">
        <w:rPr>
          <w:szCs w:val="22"/>
        </w:rPr>
        <w:t xml:space="preserve">Peru, the Czech Republic and Greece </w:t>
      </w:r>
      <w:r>
        <w:rPr>
          <w:szCs w:val="22"/>
        </w:rPr>
        <w:t>have</w:t>
      </w:r>
      <w:r w:rsidR="00D430D5" w:rsidRPr="00D430D5">
        <w:rPr>
          <w:szCs w:val="22"/>
        </w:rPr>
        <w:t xml:space="preserve"> made a signifi</w:t>
      </w:r>
      <w:r>
        <w:rPr>
          <w:szCs w:val="22"/>
        </w:rPr>
        <w:t>cant change in their level of IP</w:t>
      </w:r>
      <w:r w:rsidR="00D430D5" w:rsidRPr="00D430D5">
        <w:rPr>
          <w:szCs w:val="22"/>
        </w:rPr>
        <w:t xml:space="preserve">v6 deployment in the </w:t>
      </w:r>
      <w:r>
        <w:rPr>
          <w:szCs w:val="22"/>
        </w:rPr>
        <w:t>last</w:t>
      </w:r>
      <w:r w:rsidR="00D430D5" w:rsidRPr="00D430D5">
        <w:rPr>
          <w:szCs w:val="22"/>
        </w:rPr>
        <w:t xml:space="preserve"> 12 months.</w:t>
      </w:r>
      <w:r>
        <w:rPr>
          <w:szCs w:val="22"/>
        </w:rPr>
        <w:t xml:space="preserve"> We now see 7 of the 20 economies as bein</w:t>
      </w:r>
      <w:r w:rsidR="00B43431">
        <w:rPr>
          <w:szCs w:val="22"/>
        </w:rPr>
        <w:t>g non-European economies. Eleven</w:t>
      </w:r>
      <w:r>
        <w:rPr>
          <w:szCs w:val="22"/>
        </w:rPr>
        <w:t xml:space="preserve"> of these economies have IPv6 usage rates</w:t>
      </w:r>
      <w:r w:rsidR="00B43431">
        <w:rPr>
          <w:szCs w:val="22"/>
        </w:rPr>
        <w:t xml:space="preserve"> above the global average of 1.3</w:t>
      </w:r>
      <w:r>
        <w:rPr>
          <w:szCs w:val="22"/>
        </w:rPr>
        <w:t>%, an increase of 2 since 2012.</w:t>
      </w:r>
    </w:p>
    <w:p w14:paraId="6DF540E3" w14:textId="77777777" w:rsidR="00946B52" w:rsidRDefault="00946B52" w:rsidP="00D430D5">
      <w:pPr>
        <w:rPr>
          <w:szCs w:val="22"/>
        </w:rPr>
      </w:pPr>
    </w:p>
    <w:p w14:paraId="74C72951" w14:textId="76FCD8FA" w:rsidR="00946B52" w:rsidRDefault="00946B52" w:rsidP="00D430D5">
      <w:pPr>
        <w:rPr>
          <w:szCs w:val="22"/>
        </w:rPr>
      </w:pPr>
      <w:r>
        <w:rPr>
          <w:szCs w:val="22"/>
        </w:rPr>
        <w:t>We can plot these numbers onto a world map, as shown in Figure 2, using a colouring scale from 0 to 4% of each national Internet user population that is capable of using IPv6.</w:t>
      </w:r>
    </w:p>
    <w:p w14:paraId="63F45FF2" w14:textId="77777777" w:rsidR="00314B18" w:rsidRDefault="00314B18" w:rsidP="00D430D5">
      <w:pPr>
        <w:rPr>
          <w:szCs w:val="22"/>
        </w:rPr>
      </w:pPr>
    </w:p>
    <w:p w14:paraId="3E447525" w14:textId="77777777" w:rsidR="00946B52" w:rsidRDefault="00946B52" w:rsidP="00D430D5">
      <w:pPr>
        <w:rPr>
          <w:szCs w:val="22"/>
        </w:rPr>
      </w:pPr>
    </w:p>
    <w:p w14:paraId="5D1CDDF0" w14:textId="0ACA3763" w:rsidR="00946B52" w:rsidRPr="00D430D5" w:rsidRDefault="00946B52" w:rsidP="00946B52">
      <w:pPr>
        <w:jc w:val="center"/>
        <w:rPr>
          <w:szCs w:val="22"/>
        </w:rPr>
      </w:pPr>
      <w:r>
        <w:rPr>
          <w:noProof/>
          <w:szCs w:val="22"/>
          <w:lang w:val="en-US"/>
        </w:rPr>
        <w:drawing>
          <wp:inline distT="0" distB="0" distL="0" distR="0" wp14:anchorId="0ABB9261" wp14:editId="5B876402">
            <wp:extent cx="5391488" cy="2593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14">
                      <a:extLst>
                        <a:ext uri="{28A0092B-C50C-407E-A947-70E740481C1C}">
                          <a14:useLocalDpi xmlns:a14="http://schemas.microsoft.com/office/drawing/2010/main" val="0"/>
                        </a:ext>
                      </a:extLst>
                    </a:blip>
                    <a:stretch>
                      <a:fillRect/>
                    </a:stretch>
                  </pic:blipFill>
                  <pic:spPr>
                    <a:xfrm>
                      <a:off x="0" y="0"/>
                      <a:ext cx="5391488" cy="2593310"/>
                    </a:xfrm>
                    <a:prstGeom prst="rect">
                      <a:avLst/>
                    </a:prstGeom>
                  </pic:spPr>
                </pic:pic>
              </a:graphicData>
            </a:graphic>
          </wp:inline>
        </w:drawing>
      </w:r>
    </w:p>
    <w:p w14:paraId="6BA4FEA2" w14:textId="77777777" w:rsidR="00D430D5" w:rsidRDefault="00D430D5" w:rsidP="00946B52">
      <w:pPr>
        <w:jc w:val="center"/>
        <w:rPr>
          <w:szCs w:val="22"/>
        </w:rPr>
      </w:pPr>
    </w:p>
    <w:p w14:paraId="7E9EA859" w14:textId="7D71D2F5" w:rsidR="00946B52" w:rsidRPr="00F80AF3" w:rsidRDefault="00946B52" w:rsidP="00946B52">
      <w:pPr>
        <w:jc w:val="center"/>
        <w:rPr>
          <w:i/>
          <w:sz w:val="22"/>
          <w:szCs w:val="22"/>
        </w:rPr>
      </w:pPr>
      <w:r>
        <w:rPr>
          <w:i/>
          <w:sz w:val="22"/>
          <w:szCs w:val="22"/>
        </w:rPr>
        <w:t>Figure 2</w:t>
      </w:r>
      <w:r w:rsidRPr="00F80AF3">
        <w:rPr>
          <w:i/>
          <w:sz w:val="22"/>
          <w:szCs w:val="22"/>
        </w:rPr>
        <w:t xml:space="preserve"> – IPv6 Deployment</w:t>
      </w:r>
      <w:r>
        <w:rPr>
          <w:i/>
          <w:sz w:val="22"/>
          <w:szCs w:val="22"/>
        </w:rPr>
        <w:t>, ranked by % of national users: June 2013</w:t>
      </w:r>
    </w:p>
    <w:p w14:paraId="53805DE3" w14:textId="77777777" w:rsidR="00946B52" w:rsidRPr="00D430D5" w:rsidRDefault="00946B52" w:rsidP="00D430D5">
      <w:pPr>
        <w:rPr>
          <w:szCs w:val="22"/>
        </w:rPr>
      </w:pPr>
    </w:p>
    <w:p w14:paraId="13B5C8FC" w14:textId="3A6C5BCA" w:rsidR="00946B52" w:rsidRDefault="00931EA7" w:rsidP="00D430D5">
      <w:pPr>
        <w:rPr>
          <w:szCs w:val="22"/>
        </w:rPr>
      </w:pPr>
      <w:r>
        <w:rPr>
          <w:szCs w:val="22"/>
        </w:rPr>
        <w:t>The following table shows the estimated IPv6 user population per economy in June 2013.</w:t>
      </w:r>
    </w:p>
    <w:p w14:paraId="3FEC20E5" w14:textId="77777777" w:rsidR="00946B52" w:rsidRDefault="00946B52" w:rsidP="00D430D5">
      <w:pPr>
        <w:rPr>
          <w:szCs w:val="22"/>
        </w:rPr>
      </w:pPr>
    </w:p>
    <w:tbl>
      <w:tblPr>
        <w:tblStyle w:val="TableGrid"/>
        <w:tblW w:w="0" w:type="auto"/>
        <w:tblInd w:w="737" w:type="dxa"/>
        <w:tblLook w:val="04A0" w:firstRow="1" w:lastRow="0" w:firstColumn="1" w:lastColumn="0" w:noHBand="0" w:noVBand="1"/>
      </w:tblPr>
      <w:tblGrid>
        <w:gridCol w:w="669"/>
        <w:gridCol w:w="2164"/>
        <w:gridCol w:w="2067"/>
        <w:gridCol w:w="1559"/>
      </w:tblGrid>
      <w:tr w:rsidR="00BC72FC" w:rsidRPr="00931EA7" w14:paraId="379D4ABC" w14:textId="77777777" w:rsidTr="00BC72FC">
        <w:tc>
          <w:tcPr>
            <w:tcW w:w="0" w:type="auto"/>
          </w:tcPr>
          <w:p w14:paraId="2A9F0819" w14:textId="32066B58" w:rsidR="00B02366" w:rsidRDefault="00B02366" w:rsidP="00931EA7">
            <w:pPr>
              <w:rPr>
                <w:b/>
                <w:sz w:val="20"/>
                <w:szCs w:val="22"/>
              </w:rPr>
            </w:pPr>
            <w:r>
              <w:rPr>
                <w:b/>
                <w:sz w:val="20"/>
                <w:szCs w:val="22"/>
              </w:rPr>
              <w:t>2013</w:t>
            </w:r>
          </w:p>
          <w:p w14:paraId="4621F928" w14:textId="1083C812" w:rsidR="00BC72FC" w:rsidRPr="00931EA7" w:rsidRDefault="00BC72FC" w:rsidP="00931EA7">
            <w:pPr>
              <w:rPr>
                <w:sz w:val="20"/>
                <w:szCs w:val="20"/>
              </w:rPr>
            </w:pPr>
            <w:r w:rsidRPr="009D1A46">
              <w:rPr>
                <w:b/>
                <w:sz w:val="20"/>
                <w:szCs w:val="22"/>
              </w:rPr>
              <w:t>Rank</w:t>
            </w:r>
          </w:p>
        </w:tc>
        <w:tc>
          <w:tcPr>
            <w:tcW w:w="0" w:type="auto"/>
          </w:tcPr>
          <w:p w14:paraId="206054DE" w14:textId="1D18B4D7" w:rsidR="00BC72FC" w:rsidRPr="00931EA7" w:rsidRDefault="00BC72FC" w:rsidP="00931EA7">
            <w:pPr>
              <w:rPr>
                <w:sz w:val="20"/>
                <w:szCs w:val="20"/>
              </w:rPr>
            </w:pPr>
            <w:r w:rsidRPr="009D1A46">
              <w:rPr>
                <w:b/>
                <w:sz w:val="20"/>
                <w:szCs w:val="22"/>
              </w:rPr>
              <w:t>Economy</w:t>
            </w:r>
          </w:p>
        </w:tc>
        <w:tc>
          <w:tcPr>
            <w:tcW w:w="2067" w:type="dxa"/>
          </w:tcPr>
          <w:p w14:paraId="2AA47A41" w14:textId="57DE635C" w:rsidR="00BC72FC" w:rsidRPr="00931EA7" w:rsidRDefault="00BC72FC" w:rsidP="00931EA7">
            <w:pPr>
              <w:rPr>
                <w:sz w:val="20"/>
                <w:szCs w:val="20"/>
              </w:rPr>
            </w:pPr>
            <w:r w:rsidRPr="009D1A46">
              <w:rPr>
                <w:b/>
                <w:sz w:val="20"/>
                <w:szCs w:val="22"/>
              </w:rPr>
              <w:t>% of Internet Users who use IPv6</w:t>
            </w:r>
          </w:p>
        </w:tc>
        <w:tc>
          <w:tcPr>
            <w:tcW w:w="1559" w:type="dxa"/>
          </w:tcPr>
          <w:p w14:paraId="02F2CC89" w14:textId="0996B6AA" w:rsidR="00BC72FC" w:rsidRPr="00931EA7" w:rsidRDefault="00BC72FC" w:rsidP="00931EA7">
            <w:pPr>
              <w:rPr>
                <w:sz w:val="20"/>
                <w:szCs w:val="20"/>
              </w:rPr>
            </w:pPr>
            <w:r w:rsidRPr="009D1A46">
              <w:rPr>
                <w:b/>
                <w:sz w:val="20"/>
                <w:szCs w:val="22"/>
              </w:rPr>
              <w:t># of IPv6 Users</w:t>
            </w:r>
          </w:p>
        </w:tc>
      </w:tr>
      <w:tr w:rsidR="00BC72FC" w:rsidRPr="00931EA7" w14:paraId="10BC29C6" w14:textId="77777777" w:rsidTr="00BC72FC">
        <w:tc>
          <w:tcPr>
            <w:tcW w:w="0" w:type="auto"/>
          </w:tcPr>
          <w:p w14:paraId="26F753DD" w14:textId="77777777" w:rsidR="00BC72FC" w:rsidRPr="00931EA7" w:rsidRDefault="00BC72FC" w:rsidP="00931EA7">
            <w:pPr>
              <w:rPr>
                <w:sz w:val="20"/>
                <w:szCs w:val="20"/>
              </w:rPr>
            </w:pPr>
            <w:r w:rsidRPr="00931EA7">
              <w:rPr>
                <w:sz w:val="20"/>
                <w:szCs w:val="20"/>
              </w:rPr>
              <w:t>1</w:t>
            </w:r>
          </w:p>
        </w:tc>
        <w:tc>
          <w:tcPr>
            <w:tcW w:w="0" w:type="auto"/>
          </w:tcPr>
          <w:p w14:paraId="79590280" w14:textId="77777777" w:rsidR="00BC72FC" w:rsidRPr="00931EA7" w:rsidRDefault="00BC72FC" w:rsidP="00931EA7">
            <w:pPr>
              <w:rPr>
                <w:sz w:val="20"/>
                <w:szCs w:val="20"/>
              </w:rPr>
            </w:pPr>
            <w:r w:rsidRPr="00931EA7">
              <w:rPr>
                <w:sz w:val="20"/>
                <w:szCs w:val="20"/>
              </w:rPr>
              <w:t>United States of America</w:t>
            </w:r>
          </w:p>
        </w:tc>
        <w:tc>
          <w:tcPr>
            <w:tcW w:w="2067" w:type="dxa"/>
          </w:tcPr>
          <w:p w14:paraId="66C1D1B3" w14:textId="77777777" w:rsidR="00BC72FC" w:rsidRPr="00931EA7" w:rsidRDefault="00BC72FC" w:rsidP="00BC72FC">
            <w:pPr>
              <w:jc w:val="right"/>
              <w:rPr>
                <w:sz w:val="20"/>
                <w:szCs w:val="20"/>
              </w:rPr>
            </w:pPr>
            <w:r w:rsidRPr="00931EA7">
              <w:rPr>
                <w:sz w:val="20"/>
                <w:szCs w:val="20"/>
              </w:rPr>
              <w:t>2.72%</w:t>
            </w:r>
          </w:p>
        </w:tc>
        <w:tc>
          <w:tcPr>
            <w:tcW w:w="1559" w:type="dxa"/>
          </w:tcPr>
          <w:p w14:paraId="34969AC4" w14:textId="77777777" w:rsidR="00BC72FC" w:rsidRPr="00931EA7" w:rsidRDefault="00BC72FC" w:rsidP="00BC72FC">
            <w:pPr>
              <w:jc w:val="right"/>
              <w:rPr>
                <w:sz w:val="20"/>
                <w:szCs w:val="20"/>
              </w:rPr>
            </w:pPr>
            <w:r w:rsidRPr="00931EA7">
              <w:rPr>
                <w:sz w:val="20"/>
                <w:szCs w:val="20"/>
              </w:rPr>
              <w:t>6,768,264</w:t>
            </w:r>
          </w:p>
        </w:tc>
      </w:tr>
      <w:tr w:rsidR="00BC72FC" w:rsidRPr="00931EA7" w14:paraId="48DB70EE" w14:textId="77777777" w:rsidTr="00BC72FC">
        <w:tc>
          <w:tcPr>
            <w:tcW w:w="0" w:type="auto"/>
          </w:tcPr>
          <w:p w14:paraId="1D9B38DE" w14:textId="77777777" w:rsidR="00BC72FC" w:rsidRPr="00931EA7" w:rsidRDefault="00BC72FC" w:rsidP="00931EA7">
            <w:pPr>
              <w:rPr>
                <w:sz w:val="20"/>
                <w:szCs w:val="20"/>
              </w:rPr>
            </w:pPr>
            <w:r w:rsidRPr="00931EA7">
              <w:rPr>
                <w:sz w:val="20"/>
                <w:szCs w:val="20"/>
              </w:rPr>
              <w:t>2</w:t>
            </w:r>
          </w:p>
        </w:tc>
        <w:tc>
          <w:tcPr>
            <w:tcW w:w="0" w:type="auto"/>
          </w:tcPr>
          <w:p w14:paraId="66E16F5E" w14:textId="77777777" w:rsidR="00BC72FC" w:rsidRPr="00931EA7" w:rsidRDefault="00BC72FC" w:rsidP="00931EA7">
            <w:pPr>
              <w:rPr>
                <w:sz w:val="20"/>
                <w:szCs w:val="20"/>
              </w:rPr>
            </w:pPr>
            <w:r w:rsidRPr="00931EA7">
              <w:rPr>
                <w:sz w:val="20"/>
                <w:szCs w:val="20"/>
              </w:rPr>
              <w:t>China</w:t>
            </w:r>
          </w:p>
        </w:tc>
        <w:tc>
          <w:tcPr>
            <w:tcW w:w="2067" w:type="dxa"/>
          </w:tcPr>
          <w:p w14:paraId="717A575E" w14:textId="77777777" w:rsidR="00BC72FC" w:rsidRPr="00931EA7" w:rsidRDefault="00BC72FC" w:rsidP="00BC72FC">
            <w:pPr>
              <w:jc w:val="right"/>
              <w:rPr>
                <w:sz w:val="20"/>
                <w:szCs w:val="20"/>
              </w:rPr>
            </w:pPr>
            <w:r w:rsidRPr="00931EA7">
              <w:rPr>
                <w:sz w:val="20"/>
                <w:szCs w:val="20"/>
              </w:rPr>
              <w:t>0.90%</w:t>
            </w:r>
          </w:p>
        </w:tc>
        <w:tc>
          <w:tcPr>
            <w:tcW w:w="1559" w:type="dxa"/>
          </w:tcPr>
          <w:p w14:paraId="7D769267" w14:textId="77777777" w:rsidR="00BC72FC" w:rsidRPr="00931EA7" w:rsidRDefault="00BC72FC" w:rsidP="00BC72FC">
            <w:pPr>
              <w:jc w:val="right"/>
              <w:rPr>
                <w:sz w:val="20"/>
                <w:szCs w:val="20"/>
              </w:rPr>
            </w:pPr>
            <w:r w:rsidRPr="00931EA7">
              <w:rPr>
                <w:sz w:val="20"/>
                <w:szCs w:val="20"/>
              </w:rPr>
              <w:t>4,651,953</w:t>
            </w:r>
          </w:p>
        </w:tc>
      </w:tr>
      <w:tr w:rsidR="00BC72FC" w:rsidRPr="00931EA7" w14:paraId="3F3BB74C" w14:textId="77777777" w:rsidTr="00BC72FC">
        <w:tc>
          <w:tcPr>
            <w:tcW w:w="0" w:type="auto"/>
          </w:tcPr>
          <w:p w14:paraId="25882983" w14:textId="77777777" w:rsidR="00BC72FC" w:rsidRPr="00931EA7" w:rsidRDefault="00BC72FC" w:rsidP="00931EA7">
            <w:pPr>
              <w:rPr>
                <w:sz w:val="20"/>
                <w:szCs w:val="20"/>
              </w:rPr>
            </w:pPr>
            <w:r w:rsidRPr="00931EA7">
              <w:rPr>
                <w:sz w:val="20"/>
                <w:szCs w:val="20"/>
              </w:rPr>
              <w:t>3</w:t>
            </w:r>
          </w:p>
        </w:tc>
        <w:tc>
          <w:tcPr>
            <w:tcW w:w="0" w:type="auto"/>
          </w:tcPr>
          <w:p w14:paraId="73AD5244" w14:textId="77777777" w:rsidR="00BC72FC" w:rsidRPr="00931EA7" w:rsidRDefault="00BC72FC" w:rsidP="00931EA7">
            <w:pPr>
              <w:rPr>
                <w:sz w:val="20"/>
                <w:szCs w:val="20"/>
              </w:rPr>
            </w:pPr>
            <w:r w:rsidRPr="00931EA7">
              <w:rPr>
                <w:sz w:val="20"/>
                <w:szCs w:val="20"/>
              </w:rPr>
              <w:t>Japan</w:t>
            </w:r>
          </w:p>
        </w:tc>
        <w:tc>
          <w:tcPr>
            <w:tcW w:w="2067" w:type="dxa"/>
          </w:tcPr>
          <w:p w14:paraId="5B39E613" w14:textId="77777777" w:rsidR="00BC72FC" w:rsidRPr="00931EA7" w:rsidRDefault="00BC72FC" w:rsidP="00BC72FC">
            <w:pPr>
              <w:jc w:val="right"/>
              <w:rPr>
                <w:sz w:val="20"/>
                <w:szCs w:val="20"/>
              </w:rPr>
            </w:pPr>
            <w:r w:rsidRPr="00931EA7">
              <w:rPr>
                <w:sz w:val="20"/>
                <w:szCs w:val="20"/>
              </w:rPr>
              <w:t>4.13%</w:t>
            </w:r>
          </w:p>
        </w:tc>
        <w:tc>
          <w:tcPr>
            <w:tcW w:w="1559" w:type="dxa"/>
          </w:tcPr>
          <w:p w14:paraId="573C4BFB" w14:textId="77777777" w:rsidR="00BC72FC" w:rsidRPr="00931EA7" w:rsidRDefault="00BC72FC" w:rsidP="00BC72FC">
            <w:pPr>
              <w:jc w:val="right"/>
              <w:rPr>
                <w:sz w:val="20"/>
                <w:szCs w:val="20"/>
              </w:rPr>
            </w:pPr>
            <w:r w:rsidRPr="00931EA7">
              <w:rPr>
                <w:sz w:val="20"/>
                <w:szCs w:val="20"/>
              </w:rPr>
              <w:t>4,137,476</w:t>
            </w:r>
          </w:p>
        </w:tc>
      </w:tr>
      <w:tr w:rsidR="00BC72FC" w:rsidRPr="00931EA7" w14:paraId="2ABB25C0" w14:textId="77777777" w:rsidTr="00BC72FC">
        <w:tc>
          <w:tcPr>
            <w:tcW w:w="0" w:type="auto"/>
          </w:tcPr>
          <w:p w14:paraId="70F3B3A6" w14:textId="77777777" w:rsidR="00BC72FC" w:rsidRPr="00931EA7" w:rsidRDefault="00BC72FC" w:rsidP="00931EA7">
            <w:pPr>
              <w:rPr>
                <w:sz w:val="20"/>
                <w:szCs w:val="20"/>
              </w:rPr>
            </w:pPr>
            <w:r w:rsidRPr="00931EA7">
              <w:rPr>
                <w:sz w:val="20"/>
                <w:szCs w:val="20"/>
              </w:rPr>
              <w:t>4</w:t>
            </w:r>
          </w:p>
        </w:tc>
        <w:tc>
          <w:tcPr>
            <w:tcW w:w="0" w:type="auto"/>
          </w:tcPr>
          <w:p w14:paraId="503FEDBA" w14:textId="77777777" w:rsidR="00BC72FC" w:rsidRPr="00931EA7" w:rsidRDefault="00BC72FC" w:rsidP="00931EA7">
            <w:pPr>
              <w:rPr>
                <w:sz w:val="20"/>
                <w:szCs w:val="20"/>
              </w:rPr>
            </w:pPr>
            <w:r w:rsidRPr="00931EA7">
              <w:rPr>
                <w:sz w:val="20"/>
                <w:szCs w:val="20"/>
              </w:rPr>
              <w:t>France</w:t>
            </w:r>
          </w:p>
        </w:tc>
        <w:tc>
          <w:tcPr>
            <w:tcW w:w="2067" w:type="dxa"/>
          </w:tcPr>
          <w:p w14:paraId="3F8FCD51" w14:textId="77777777" w:rsidR="00BC72FC" w:rsidRPr="00931EA7" w:rsidRDefault="00BC72FC" w:rsidP="00BC72FC">
            <w:pPr>
              <w:jc w:val="right"/>
              <w:rPr>
                <w:sz w:val="20"/>
                <w:szCs w:val="20"/>
              </w:rPr>
            </w:pPr>
            <w:r w:rsidRPr="00931EA7">
              <w:rPr>
                <w:sz w:val="20"/>
                <w:szCs w:val="20"/>
              </w:rPr>
              <w:t>5.46%</w:t>
            </w:r>
          </w:p>
        </w:tc>
        <w:tc>
          <w:tcPr>
            <w:tcW w:w="1559" w:type="dxa"/>
          </w:tcPr>
          <w:p w14:paraId="0AC4609D" w14:textId="77777777" w:rsidR="00BC72FC" w:rsidRPr="00931EA7" w:rsidRDefault="00BC72FC" w:rsidP="00BC72FC">
            <w:pPr>
              <w:jc w:val="right"/>
              <w:rPr>
                <w:sz w:val="20"/>
                <w:szCs w:val="20"/>
              </w:rPr>
            </w:pPr>
            <w:r w:rsidRPr="00931EA7">
              <w:rPr>
                <w:sz w:val="20"/>
                <w:szCs w:val="20"/>
              </w:rPr>
              <w:t>2,824,465</w:t>
            </w:r>
          </w:p>
        </w:tc>
      </w:tr>
      <w:tr w:rsidR="00BC72FC" w:rsidRPr="00931EA7" w14:paraId="0806A7FE" w14:textId="77777777" w:rsidTr="00BC72FC">
        <w:tc>
          <w:tcPr>
            <w:tcW w:w="0" w:type="auto"/>
          </w:tcPr>
          <w:p w14:paraId="68A411DC" w14:textId="77777777" w:rsidR="00BC72FC" w:rsidRPr="00931EA7" w:rsidRDefault="00BC72FC" w:rsidP="00931EA7">
            <w:pPr>
              <w:rPr>
                <w:sz w:val="20"/>
                <w:szCs w:val="20"/>
              </w:rPr>
            </w:pPr>
            <w:r w:rsidRPr="00931EA7">
              <w:rPr>
                <w:sz w:val="20"/>
                <w:szCs w:val="20"/>
              </w:rPr>
              <w:t>5</w:t>
            </w:r>
          </w:p>
        </w:tc>
        <w:tc>
          <w:tcPr>
            <w:tcW w:w="0" w:type="auto"/>
          </w:tcPr>
          <w:p w14:paraId="794E2053" w14:textId="77777777" w:rsidR="00BC72FC" w:rsidRPr="00931EA7" w:rsidRDefault="00BC72FC" w:rsidP="00931EA7">
            <w:pPr>
              <w:rPr>
                <w:sz w:val="20"/>
                <w:szCs w:val="20"/>
              </w:rPr>
            </w:pPr>
            <w:r w:rsidRPr="00931EA7">
              <w:rPr>
                <w:sz w:val="20"/>
                <w:szCs w:val="20"/>
              </w:rPr>
              <w:t>Germany</w:t>
            </w:r>
          </w:p>
        </w:tc>
        <w:tc>
          <w:tcPr>
            <w:tcW w:w="2067" w:type="dxa"/>
          </w:tcPr>
          <w:p w14:paraId="453B1693" w14:textId="77777777" w:rsidR="00BC72FC" w:rsidRPr="00931EA7" w:rsidRDefault="00BC72FC" w:rsidP="00BC72FC">
            <w:pPr>
              <w:jc w:val="right"/>
              <w:rPr>
                <w:sz w:val="20"/>
                <w:szCs w:val="20"/>
              </w:rPr>
            </w:pPr>
            <w:r w:rsidRPr="00931EA7">
              <w:rPr>
                <w:sz w:val="20"/>
                <w:szCs w:val="20"/>
              </w:rPr>
              <w:t>3.24%</w:t>
            </w:r>
          </w:p>
        </w:tc>
        <w:tc>
          <w:tcPr>
            <w:tcW w:w="1559" w:type="dxa"/>
          </w:tcPr>
          <w:p w14:paraId="06DDDA26" w14:textId="77777777" w:rsidR="00BC72FC" w:rsidRPr="00931EA7" w:rsidRDefault="00BC72FC" w:rsidP="00BC72FC">
            <w:pPr>
              <w:jc w:val="right"/>
              <w:rPr>
                <w:sz w:val="20"/>
                <w:szCs w:val="20"/>
              </w:rPr>
            </w:pPr>
            <w:r w:rsidRPr="00931EA7">
              <w:rPr>
                <w:sz w:val="20"/>
                <w:szCs w:val="20"/>
              </w:rPr>
              <w:t>2,212,062</w:t>
            </w:r>
          </w:p>
        </w:tc>
      </w:tr>
      <w:tr w:rsidR="00BC72FC" w:rsidRPr="00931EA7" w14:paraId="5205A318" w14:textId="77777777" w:rsidTr="00BC72FC">
        <w:tc>
          <w:tcPr>
            <w:tcW w:w="0" w:type="auto"/>
          </w:tcPr>
          <w:p w14:paraId="026779FE" w14:textId="77777777" w:rsidR="00BC72FC" w:rsidRPr="00931EA7" w:rsidRDefault="00BC72FC" w:rsidP="00931EA7">
            <w:pPr>
              <w:rPr>
                <w:sz w:val="20"/>
                <w:szCs w:val="20"/>
              </w:rPr>
            </w:pPr>
            <w:r w:rsidRPr="00931EA7">
              <w:rPr>
                <w:sz w:val="20"/>
                <w:szCs w:val="20"/>
              </w:rPr>
              <w:t>6</w:t>
            </w:r>
          </w:p>
        </w:tc>
        <w:tc>
          <w:tcPr>
            <w:tcW w:w="0" w:type="auto"/>
          </w:tcPr>
          <w:p w14:paraId="56BFBA06" w14:textId="77777777" w:rsidR="00BC72FC" w:rsidRPr="00931EA7" w:rsidRDefault="00BC72FC" w:rsidP="00931EA7">
            <w:pPr>
              <w:rPr>
                <w:sz w:val="20"/>
                <w:szCs w:val="20"/>
              </w:rPr>
            </w:pPr>
            <w:r w:rsidRPr="00931EA7">
              <w:rPr>
                <w:sz w:val="20"/>
                <w:szCs w:val="20"/>
              </w:rPr>
              <w:t>Romania</w:t>
            </w:r>
          </w:p>
        </w:tc>
        <w:tc>
          <w:tcPr>
            <w:tcW w:w="2067" w:type="dxa"/>
          </w:tcPr>
          <w:p w14:paraId="14504D3B" w14:textId="77777777" w:rsidR="00BC72FC" w:rsidRPr="00931EA7" w:rsidRDefault="00BC72FC" w:rsidP="00BC72FC">
            <w:pPr>
              <w:jc w:val="right"/>
              <w:rPr>
                <w:sz w:val="20"/>
                <w:szCs w:val="20"/>
              </w:rPr>
            </w:pPr>
            <w:r w:rsidRPr="00931EA7">
              <w:rPr>
                <w:sz w:val="20"/>
                <w:szCs w:val="20"/>
              </w:rPr>
              <w:t>10.84%</w:t>
            </w:r>
          </w:p>
        </w:tc>
        <w:tc>
          <w:tcPr>
            <w:tcW w:w="1559" w:type="dxa"/>
          </w:tcPr>
          <w:p w14:paraId="67AF7AC4" w14:textId="77777777" w:rsidR="00BC72FC" w:rsidRPr="00931EA7" w:rsidRDefault="00BC72FC" w:rsidP="00BC72FC">
            <w:pPr>
              <w:jc w:val="right"/>
              <w:rPr>
                <w:sz w:val="20"/>
                <w:szCs w:val="20"/>
              </w:rPr>
            </w:pPr>
            <w:r w:rsidRPr="00931EA7">
              <w:rPr>
                <w:sz w:val="20"/>
                <w:szCs w:val="20"/>
              </w:rPr>
              <w:t>1,053,237</w:t>
            </w:r>
          </w:p>
        </w:tc>
      </w:tr>
      <w:tr w:rsidR="00BC72FC" w:rsidRPr="00931EA7" w14:paraId="734DA727" w14:textId="77777777" w:rsidTr="00BC72FC">
        <w:tc>
          <w:tcPr>
            <w:tcW w:w="0" w:type="auto"/>
          </w:tcPr>
          <w:p w14:paraId="3D4EAD28" w14:textId="77777777" w:rsidR="00BC72FC" w:rsidRPr="00931EA7" w:rsidRDefault="00BC72FC" w:rsidP="00931EA7">
            <w:pPr>
              <w:rPr>
                <w:sz w:val="20"/>
                <w:szCs w:val="20"/>
              </w:rPr>
            </w:pPr>
            <w:r w:rsidRPr="00931EA7">
              <w:rPr>
                <w:sz w:val="20"/>
                <w:szCs w:val="20"/>
              </w:rPr>
              <w:t>7</w:t>
            </w:r>
          </w:p>
        </w:tc>
        <w:tc>
          <w:tcPr>
            <w:tcW w:w="0" w:type="auto"/>
          </w:tcPr>
          <w:p w14:paraId="0E559E6B" w14:textId="77777777" w:rsidR="00BC72FC" w:rsidRPr="00931EA7" w:rsidRDefault="00BC72FC" w:rsidP="00931EA7">
            <w:pPr>
              <w:rPr>
                <w:sz w:val="20"/>
                <w:szCs w:val="20"/>
              </w:rPr>
            </w:pPr>
            <w:r w:rsidRPr="00931EA7">
              <w:rPr>
                <w:sz w:val="20"/>
                <w:szCs w:val="20"/>
              </w:rPr>
              <w:t>Switzerland</w:t>
            </w:r>
          </w:p>
        </w:tc>
        <w:tc>
          <w:tcPr>
            <w:tcW w:w="2067" w:type="dxa"/>
          </w:tcPr>
          <w:p w14:paraId="05AB1BE8" w14:textId="77777777" w:rsidR="00BC72FC" w:rsidRPr="00931EA7" w:rsidRDefault="00BC72FC" w:rsidP="00BC72FC">
            <w:pPr>
              <w:jc w:val="right"/>
              <w:rPr>
                <w:sz w:val="20"/>
                <w:szCs w:val="20"/>
              </w:rPr>
            </w:pPr>
            <w:r w:rsidRPr="00931EA7">
              <w:rPr>
                <w:sz w:val="20"/>
                <w:szCs w:val="20"/>
              </w:rPr>
              <w:t>10.72%</w:t>
            </w:r>
          </w:p>
        </w:tc>
        <w:tc>
          <w:tcPr>
            <w:tcW w:w="1559" w:type="dxa"/>
          </w:tcPr>
          <w:p w14:paraId="105A4D21" w14:textId="77777777" w:rsidR="00BC72FC" w:rsidRPr="00931EA7" w:rsidRDefault="00BC72FC" w:rsidP="00BC72FC">
            <w:pPr>
              <w:jc w:val="right"/>
              <w:rPr>
                <w:sz w:val="20"/>
                <w:szCs w:val="20"/>
              </w:rPr>
            </w:pPr>
            <w:r w:rsidRPr="00931EA7">
              <w:rPr>
                <w:sz w:val="20"/>
                <w:szCs w:val="20"/>
              </w:rPr>
              <w:t>700,777</w:t>
            </w:r>
          </w:p>
        </w:tc>
      </w:tr>
      <w:tr w:rsidR="00BC72FC" w:rsidRPr="00931EA7" w14:paraId="5D67FEB9" w14:textId="77777777" w:rsidTr="00BC72FC">
        <w:tc>
          <w:tcPr>
            <w:tcW w:w="0" w:type="auto"/>
          </w:tcPr>
          <w:p w14:paraId="05127DE8" w14:textId="77777777" w:rsidR="00BC72FC" w:rsidRPr="00931EA7" w:rsidRDefault="00BC72FC" w:rsidP="00931EA7">
            <w:pPr>
              <w:rPr>
                <w:sz w:val="20"/>
                <w:szCs w:val="20"/>
              </w:rPr>
            </w:pPr>
            <w:r w:rsidRPr="00931EA7">
              <w:rPr>
                <w:sz w:val="20"/>
                <w:szCs w:val="20"/>
              </w:rPr>
              <w:t>8</w:t>
            </w:r>
          </w:p>
        </w:tc>
        <w:tc>
          <w:tcPr>
            <w:tcW w:w="0" w:type="auto"/>
          </w:tcPr>
          <w:p w14:paraId="3174CEC7" w14:textId="77777777" w:rsidR="00BC72FC" w:rsidRPr="00931EA7" w:rsidRDefault="00BC72FC" w:rsidP="00931EA7">
            <w:pPr>
              <w:rPr>
                <w:sz w:val="20"/>
                <w:szCs w:val="20"/>
              </w:rPr>
            </w:pPr>
            <w:r w:rsidRPr="00931EA7">
              <w:rPr>
                <w:sz w:val="20"/>
                <w:szCs w:val="20"/>
              </w:rPr>
              <w:t>Belgium</w:t>
            </w:r>
          </w:p>
        </w:tc>
        <w:tc>
          <w:tcPr>
            <w:tcW w:w="2067" w:type="dxa"/>
          </w:tcPr>
          <w:p w14:paraId="692D632F" w14:textId="77777777" w:rsidR="00BC72FC" w:rsidRPr="00931EA7" w:rsidRDefault="00BC72FC" w:rsidP="00BC72FC">
            <w:pPr>
              <w:jc w:val="right"/>
              <w:rPr>
                <w:sz w:val="20"/>
                <w:szCs w:val="20"/>
              </w:rPr>
            </w:pPr>
            <w:r w:rsidRPr="00931EA7">
              <w:rPr>
                <w:sz w:val="20"/>
                <w:szCs w:val="20"/>
              </w:rPr>
              <w:t>4.17%</w:t>
            </w:r>
          </w:p>
        </w:tc>
        <w:tc>
          <w:tcPr>
            <w:tcW w:w="1559" w:type="dxa"/>
          </w:tcPr>
          <w:p w14:paraId="0D42F970" w14:textId="77777777" w:rsidR="00BC72FC" w:rsidRPr="00931EA7" w:rsidRDefault="00BC72FC" w:rsidP="00BC72FC">
            <w:pPr>
              <w:jc w:val="right"/>
              <w:rPr>
                <w:sz w:val="20"/>
                <w:szCs w:val="20"/>
              </w:rPr>
            </w:pPr>
            <w:r w:rsidRPr="00931EA7">
              <w:rPr>
                <w:sz w:val="20"/>
                <w:szCs w:val="20"/>
              </w:rPr>
              <w:t>339,651</w:t>
            </w:r>
          </w:p>
        </w:tc>
      </w:tr>
      <w:tr w:rsidR="00BC72FC" w:rsidRPr="00931EA7" w14:paraId="4D1732E2" w14:textId="77777777" w:rsidTr="00BC72FC">
        <w:tc>
          <w:tcPr>
            <w:tcW w:w="0" w:type="auto"/>
          </w:tcPr>
          <w:p w14:paraId="79A3F285" w14:textId="77777777" w:rsidR="00BC72FC" w:rsidRPr="00931EA7" w:rsidRDefault="00BC72FC" w:rsidP="00931EA7">
            <w:pPr>
              <w:rPr>
                <w:sz w:val="20"/>
                <w:szCs w:val="20"/>
              </w:rPr>
            </w:pPr>
            <w:r w:rsidRPr="00931EA7">
              <w:rPr>
                <w:sz w:val="20"/>
                <w:szCs w:val="20"/>
              </w:rPr>
              <w:t>9</w:t>
            </w:r>
          </w:p>
        </w:tc>
        <w:tc>
          <w:tcPr>
            <w:tcW w:w="0" w:type="auto"/>
          </w:tcPr>
          <w:p w14:paraId="219BC710" w14:textId="77777777" w:rsidR="00BC72FC" w:rsidRPr="00931EA7" w:rsidRDefault="00BC72FC" w:rsidP="00931EA7">
            <w:pPr>
              <w:rPr>
                <w:sz w:val="20"/>
                <w:szCs w:val="20"/>
              </w:rPr>
            </w:pPr>
            <w:r w:rsidRPr="00931EA7">
              <w:rPr>
                <w:sz w:val="20"/>
                <w:szCs w:val="20"/>
              </w:rPr>
              <w:t>Peru</w:t>
            </w:r>
          </w:p>
        </w:tc>
        <w:tc>
          <w:tcPr>
            <w:tcW w:w="2067" w:type="dxa"/>
          </w:tcPr>
          <w:p w14:paraId="70307645" w14:textId="77777777" w:rsidR="00BC72FC" w:rsidRPr="00931EA7" w:rsidRDefault="00BC72FC" w:rsidP="00BC72FC">
            <w:pPr>
              <w:jc w:val="right"/>
              <w:rPr>
                <w:sz w:val="20"/>
                <w:szCs w:val="20"/>
              </w:rPr>
            </w:pPr>
            <w:r w:rsidRPr="00931EA7">
              <w:rPr>
                <w:sz w:val="20"/>
                <w:szCs w:val="20"/>
              </w:rPr>
              <w:t>2.42%</w:t>
            </w:r>
          </w:p>
        </w:tc>
        <w:tc>
          <w:tcPr>
            <w:tcW w:w="1559" w:type="dxa"/>
          </w:tcPr>
          <w:p w14:paraId="0E361D85" w14:textId="77777777" w:rsidR="00BC72FC" w:rsidRPr="00931EA7" w:rsidRDefault="00BC72FC" w:rsidP="00BC72FC">
            <w:pPr>
              <w:jc w:val="right"/>
              <w:rPr>
                <w:sz w:val="20"/>
                <w:szCs w:val="20"/>
              </w:rPr>
            </w:pPr>
            <w:r w:rsidRPr="00931EA7">
              <w:rPr>
                <w:sz w:val="20"/>
                <w:szCs w:val="20"/>
              </w:rPr>
              <w:t>273,370</w:t>
            </w:r>
          </w:p>
        </w:tc>
      </w:tr>
      <w:tr w:rsidR="00BC72FC" w:rsidRPr="00931EA7" w14:paraId="6B59E0D5" w14:textId="77777777" w:rsidTr="00BC72FC">
        <w:tc>
          <w:tcPr>
            <w:tcW w:w="0" w:type="auto"/>
          </w:tcPr>
          <w:p w14:paraId="0E07F174" w14:textId="77777777" w:rsidR="00BC72FC" w:rsidRPr="00931EA7" w:rsidRDefault="00BC72FC" w:rsidP="00931EA7">
            <w:pPr>
              <w:rPr>
                <w:sz w:val="20"/>
                <w:szCs w:val="20"/>
              </w:rPr>
            </w:pPr>
            <w:r w:rsidRPr="00931EA7">
              <w:rPr>
                <w:sz w:val="20"/>
                <w:szCs w:val="20"/>
              </w:rPr>
              <w:t>10</w:t>
            </w:r>
          </w:p>
        </w:tc>
        <w:tc>
          <w:tcPr>
            <w:tcW w:w="0" w:type="auto"/>
          </w:tcPr>
          <w:p w14:paraId="61C6B173" w14:textId="77777777" w:rsidR="00BC72FC" w:rsidRPr="00931EA7" w:rsidRDefault="00BC72FC" w:rsidP="00931EA7">
            <w:pPr>
              <w:rPr>
                <w:sz w:val="20"/>
                <w:szCs w:val="20"/>
              </w:rPr>
            </w:pPr>
            <w:r w:rsidRPr="00931EA7">
              <w:rPr>
                <w:sz w:val="20"/>
                <w:szCs w:val="20"/>
              </w:rPr>
              <w:t>Czech Republic</w:t>
            </w:r>
          </w:p>
        </w:tc>
        <w:tc>
          <w:tcPr>
            <w:tcW w:w="2067" w:type="dxa"/>
          </w:tcPr>
          <w:p w14:paraId="1E927F77" w14:textId="77777777" w:rsidR="00BC72FC" w:rsidRPr="00931EA7" w:rsidRDefault="00BC72FC" w:rsidP="00BC72FC">
            <w:pPr>
              <w:jc w:val="right"/>
              <w:rPr>
                <w:sz w:val="20"/>
                <w:szCs w:val="20"/>
              </w:rPr>
            </w:pPr>
            <w:r w:rsidRPr="00931EA7">
              <w:rPr>
                <w:sz w:val="20"/>
                <w:szCs w:val="20"/>
              </w:rPr>
              <w:t>2.12%</w:t>
            </w:r>
          </w:p>
        </w:tc>
        <w:tc>
          <w:tcPr>
            <w:tcW w:w="1559" w:type="dxa"/>
          </w:tcPr>
          <w:p w14:paraId="7530C747" w14:textId="77777777" w:rsidR="00BC72FC" w:rsidRPr="00931EA7" w:rsidRDefault="00BC72FC" w:rsidP="00BC72FC">
            <w:pPr>
              <w:jc w:val="right"/>
              <w:rPr>
                <w:sz w:val="20"/>
                <w:szCs w:val="20"/>
              </w:rPr>
            </w:pPr>
            <w:r w:rsidRPr="00931EA7">
              <w:rPr>
                <w:sz w:val="20"/>
                <w:szCs w:val="20"/>
              </w:rPr>
              <w:t>157,203</w:t>
            </w:r>
          </w:p>
        </w:tc>
      </w:tr>
      <w:tr w:rsidR="00BC72FC" w:rsidRPr="00931EA7" w14:paraId="06C87E99" w14:textId="77777777" w:rsidTr="00BC72FC">
        <w:tc>
          <w:tcPr>
            <w:tcW w:w="0" w:type="auto"/>
          </w:tcPr>
          <w:p w14:paraId="721336E6" w14:textId="77777777" w:rsidR="00BC72FC" w:rsidRPr="00931EA7" w:rsidRDefault="00BC72FC" w:rsidP="00931EA7">
            <w:pPr>
              <w:rPr>
                <w:sz w:val="20"/>
                <w:szCs w:val="20"/>
              </w:rPr>
            </w:pPr>
            <w:r w:rsidRPr="00931EA7">
              <w:rPr>
                <w:sz w:val="20"/>
                <w:szCs w:val="20"/>
              </w:rPr>
              <w:t>11</w:t>
            </w:r>
          </w:p>
        </w:tc>
        <w:tc>
          <w:tcPr>
            <w:tcW w:w="0" w:type="auto"/>
          </w:tcPr>
          <w:p w14:paraId="662E0891" w14:textId="77777777" w:rsidR="00BC72FC" w:rsidRPr="00931EA7" w:rsidRDefault="00BC72FC" w:rsidP="00931EA7">
            <w:pPr>
              <w:rPr>
                <w:sz w:val="20"/>
                <w:szCs w:val="20"/>
              </w:rPr>
            </w:pPr>
            <w:r w:rsidRPr="00931EA7">
              <w:rPr>
                <w:sz w:val="20"/>
                <w:szCs w:val="20"/>
              </w:rPr>
              <w:t>Russian Federation</w:t>
            </w:r>
          </w:p>
        </w:tc>
        <w:tc>
          <w:tcPr>
            <w:tcW w:w="2067" w:type="dxa"/>
          </w:tcPr>
          <w:p w14:paraId="0F0B9BFD" w14:textId="77777777" w:rsidR="00BC72FC" w:rsidRPr="00931EA7" w:rsidRDefault="00BC72FC" w:rsidP="00BC72FC">
            <w:pPr>
              <w:jc w:val="right"/>
              <w:rPr>
                <w:sz w:val="20"/>
                <w:szCs w:val="20"/>
              </w:rPr>
            </w:pPr>
            <w:r w:rsidRPr="00931EA7">
              <w:rPr>
                <w:sz w:val="20"/>
                <w:szCs w:val="20"/>
              </w:rPr>
              <w:t>0.21%</w:t>
            </w:r>
          </w:p>
        </w:tc>
        <w:tc>
          <w:tcPr>
            <w:tcW w:w="1559" w:type="dxa"/>
          </w:tcPr>
          <w:p w14:paraId="4B6BEF4F" w14:textId="77777777" w:rsidR="00BC72FC" w:rsidRPr="00931EA7" w:rsidRDefault="00BC72FC" w:rsidP="00BC72FC">
            <w:pPr>
              <w:jc w:val="right"/>
              <w:rPr>
                <w:sz w:val="20"/>
                <w:szCs w:val="20"/>
              </w:rPr>
            </w:pPr>
            <w:r w:rsidRPr="00931EA7">
              <w:rPr>
                <w:sz w:val="20"/>
                <w:szCs w:val="20"/>
              </w:rPr>
              <w:t>143,677</w:t>
            </w:r>
          </w:p>
        </w:tc>
      </w:tr>
      <w:tr w:rsidR="00BC72FC" w:rsidRPr="00931EA7" w14:paraId="2D05D3F0" w14:textId="77777777" w:rsidTr="00BC72FC">
        <w:tc>
          <w:tcPr>
            <w:tcW w:w="0" w:type="auto"/>
          </w:tcPr>
          <w:p w14:paraId="54AD5F57" w14:textId="77777777" w:rsidR="00BC72FC" w:rsidRPr="00931EA7" w:rsidRDefault="00BC72FC" w:rsidP="00931EA7">
            <w:pPr>
              <w:rPr>
                <w:sz w:val="20"/>
                <w:szCs w:val="20"/>
              </w:rPr>
            </w:pPr>
            <w:r w:rsidRPr="00931EA7">
              <w:rPr>
                <w:sz w:val="20"/>
                <w:szCs w:val="20"/>
              </w:rPr>
              <w:t>12</w:t>
            </w:r>
          </w:p>
        </w:tc>
        <w:tc>
          <w:tcPr>
            <w:tcW w:w="0" w:type="auto"/>
          </w:tcPr>
          <w:p w14:paraId="1A2F6972" w14:textId="77777777" w:rsidR="00BC72FC" w:rsidRPr="00931EA7" w:rsidRDefault="00BC72FC" w:rsidP="00931EA7">
            <w:pPr>
              <w:rPr>
                <w:sz w:val="20"/>
                <w:szCs w:val="20"/>
              </w:rPr>
            </w:pPr>
            <w:r w:rsidRPr="00931EA7">
              <w:rPr>
                <w:sz w:val="20"/>
                <w:szCs w:val="20"/>
              </w:rPr>
              <w:t>United Kingdom</w:t>
            </w:r>
          </w:p>
        </w:tc>
        <w:tc>
          <w:tcPr>
            <w:tcW w:w="2067" w:type="dxa"/>
          </w:tcPr>
          <w:p w14:paraId="27ECEFEA" w14:textId="77777777" w:rsidR="00BC72FC" w:rsidRPr="00931EA7" w:rsidRDefault="00BC72FC" w:rsidP="00BC72FC">
            <w:pPr>
              <w:jc w:val="right"/>
              <w:rPr>
                <w:sz w:val="20"/>
                <w:szCs w:val="20"/>
              </w:rPr>
            </w:pPr>
            <w:r w:rsidRPr="00931EA7">
              <w:rPr>
                <w:sz w:val="20"/>
                <w:szCs w:val="20"/>
              </w:rPr>
              <w:t>0.27%</w:t>
            </w:r>
          </w:p>
        </w:tc>
        <w:tc>
          <w:tcPr>
            <w:tcW w:w="1559" w:type="dxa"/>
          </w:tcPr>
          <w:p w14:paraId="47BCB202" w14:textId="77777777" w:rsidR="00BC72FC" w:rsidRPr="00931EA7" w:rsidRDefault="00BC72FC" w:rsidP="00BC72FC">
            <w:pPr>
              <w:jc w:val="right"/>
              <w:rPr>
                <w:sz w:val="20"/>
                <w:szCs w:val="20"/>
              </w:rPr>
            </w:pPr>
            <w:r w:rsidRPr="00931EA7">
              <w:rPr>
                <w:sz w:val="20"/>
                <w:szCs w:val="20"/>
              </w:rPr>
              <w:t>135,076</w:t>
            </w:r>
          </w:p>
        </w:tc>
      </w:tr>
      <w:tr w:rsidR="00BC72FC" w:rsidRPr="00931EA7" w14:paraId="1E704A09" w14:textId="77777777" w:rsidTr="00BC72FC">
        <w:tc>
          <w:tcPr>
            <w:tcW w:w="0" w:type="auto"/>
          </w:tcPr>
          <w:p w14:paraId="53A07687" w14:textId="77777777" w:rsidR="00BC72FC" w:rsidRPr="00931EA7" w:rsidRDefault="00BC72FC" w:rsidP="00931EA7">
            <w:pPr>
              <w:rPr>
                <w:sz w:val="20"/>
                <w:szCs w:val="20"/>
              </w:rPr>
            </w:pPr>
            <w:r w:rsidRPr="00931EA7">
              <w:rPr>
                <w:sz w:val="20"/>
                <w:szCs w:val="20"/>
              </w:rPr>
              <w:t>13</w:t>
            </w:r>
          </w:p>
        </w:tc>
        <w:tc>
          <w:tcPr>
            <w:tcW w:w="0" w:type="auto"/>
          </w:tcPr>
          <w:p w14:paraId="4DEFF8CD" w14:textId="77777777" w:rsidR="00BC72FC" w:rsidRPr="00931EA7" w:rsidRDefault="00BC72FC" w:rsidP="00931EA7">
            <w:pPr>
              <w:rPr>
                <w:sz w:val="20"/>
                <w:szCs w:val="20"/>
              </w:rPr>
            </w:pPr>
            <w:r w:rsidRPr="00931EA7">
              <w:rPr>
                <w:sz w:val="20"/>
                <w:szCs w:val="20"/>
              </w:rPr>
              <w:t>Australia</w:t>
            </w:r>
          </w:p>
        </w:tc>
        <w:tc>
          <w:tcPr>
            <w:tcW w:w="2067" w:type="dxa"/>
          </w:tcPr>
          <w:p w14:paraId="0A28AF8F" w14:textId="77777777" w:rsidR="00BC72FC" w:rsidRPr="00931EA7" w:rsidRDefault="00BC72FC" w:rsidP="00BC72FC">
            <w:pPr>
              <w:jc w:val="right"/>
              <w:rPr>
                <w:sz w:val="20"/>
                <w:szCs w:val="20"/>
              </w:rPr>
            </w:pPr>
            <w:r w:rsidRPr="00931EA7">
              <w:rPr>
                <w:sz w:val="20"/>
                <w:szCs w:val="20"/>
              </w:rPr>
              <w:t>0.69%</w:t>
            </w:r>
          </w:p>
        </w:tc>
        <w:tc>
          <w:tcPr>
            <w:tcW w:w="1559" w:type="dxa"/>
          </w:tcPr>
          <w:p w14:paraId="55E3C7AE" w14:textId="77777777" w:rsidR="00BC72FC" w:rsidRPr="00931EA7" w:rsidRDefault="00BC72FC" w:rsidP="00BC72FC">
            <w:pPr>
              <w:jc w:val="right"/>
              <w:rPr>
                <w:sz w:val="20"/>
                <w:szCs w:val="20"/>
              </w:rPr>
            </w:pPr>
            <w:r w:rsidRPr="00931EA7">
              <w:rPr>
                <w:sz w:val="20"/>
                <w:szCs w:val="20"/>
              </w:rPr>
              <w:t>121,256</w:t>
            </w:r>
          </w:p>
        </w:tc>
      </w:tr>
      <w:tr w:rsidR="00BC72FC" w:rsidRPr="00931EA7" w14:paraId="3A1E1E96" w14:textId="77777777" w:rsidTr="00BC72FC">
        <w:tc>
          <w:tcPr>
            <w:tcW w:w="0" w:type="auto"/>
          </w:tcPr>
          <w:p w14:paraId="54D4FD5B" w14:textId="77777777" w:rsidR="00BC72FC" w:rsidRPr="00931EA7" w:rsidRDefault="00BC72FC" w:rsidP="00931EA7">
            <w:pPr>
              <w:rPr>
                <w:sz w:val="20"/>
                <w:szCs w:val="20"/>
              </w:rPr>
            </w:pPr>
            <w:r w:rsidRPr="00931EA7">
              <w:rPr>
                <w:sz w:val="20"/>
                <w:szCs w:val="20"/>
              </w:rPr>
              <w:t>14</w:t>
            </w:r>
          </w:p>
        </w:tc>
        <w:tc>
          <w:tcPr>
            <w:tcW w:w="0" w:type="auto"/>
          </w:tcPr>
          <w:p w14:paraId="0A086DD8" w14:textId="77777777" w:rsidR="00BC72FC" w:rsidRPr="00931EA7" w:rsidRDefault="00BC72FC" w:rsidP="00931EA7">
            <w:pPr>
              <w:rPr>
                <w:sz w:val="20"/>
                <w:szCs w:val="20"/>
              </w:rPr>
            </w:pPr>
            <w:r w:rsidRPr="00931EA7">
              <w:rPr>
                <w:sz w:val="20"/>
                <w:szCs w:val="20"/>
              </w:rPr>
              <w:t>Taiwan</w:t>
            </w:r>
          </w:p>
        </w:tc>
        <w:tc>
          <w:tcPr>
            <w:tcW w:w="2067" w:type="dxa"/>
          </w:tcPr>
          <w:p w14:paraId="006AAC86" w14:textId="77777777" w:rsidR="00BC72FC" w:rsidRPr="00931EA7" w:rsidRDefault="00BC72FC" w:rsidP="00BC72FC">
            <w:pPr>
              <w:jc w:val="right"/>
              <w:rPr>
                <w:sz w:val="20"/>
                <w:szCs w:val="20"/>
              </w:rPr>
            </w:pPr>
            <w:r w:rsidRPr="00931EA7">
              <w:rPr>
                <w:sz w:val="20"/>
                <w:szCs w:val="20"/>
              </w:rPr>
              <w:t>0.72%</w:t>
            </w:r>
          </w:p>
        </w:tc>
        <w:tc>
          <w:tcPr>
            <w:tcW w:w="1559" w:type="dxa"/>
          </w:tcPr>
          <w:p w14:paraId="176934DF" w14:textId="77777777" w:rsidR="00BC72FC" w:rsidRPr="00931EA7" w:rsidRDefault="00BC72FC" w:rsidP="00BC72FC">
            <w:pPr>
              <w:jc w:val="right"/>
              <w:rPr>
                <w:sz w:val="20"/>
                <w:szCs w:val="20"/>
              </w:rPr>
            </w:pPr>
            <w:r w:rsidRPr="00931EA7">
              <w:rPr>
                <w:sz w:val="20"/>
                <w:szCs w:val="20"/>
              </w:rPr>
              <w:t>120,180</w:t>
            </w:r>
          </w:p>
        </w:tc>
      </w:tr>
      <w:tr w:rsidR="00BC72FC" w:rsidRPr="00931EA7" w14:paraId="6BD43BC1" w14:textId="77777777" w:rsidTr="00BC72FC">
        <w:tc>
          <w:tcPr>
            <w:tcW w:w="0" w:type="auto"/>
          </w:tcPr>
          <w:p w14:paraId="30884216" w14:textId="77777777" w:rsidR="00BC72FC" w:rsidRPr="00931EA7" w:rsidRDefault="00BC72FC" w:rsidP="00931EA7">
            <w:pPr>
              <w:rPr>
                <w:sz w:val="20"/>
                <w:szCs w:val="20"/>
              </w:rPr>
            </w:pPr>
            <w:r w:rsidRPr="00931EA7">
              <w:rPr>
                <w:sz w:val="20"/>
                <w:szCs w:val="20"/>
              </w:rPr>
              <w:t>15</w:t>
            </w:r>
          </w:p>
        </w:tc>
        <w:tc>
          <w:tcPr>
            <w:tcW w:w="0" w:type="auto"/>
          </w:tcPr>
          <w:p w14:paraId="765C2333" w14:textId="77777777" w:rsidR="00BC72FC" w:rsidRPr="00931EA7" w:rsidRDefault="00BC72FC" w:rsidP="00931EA7">
            <w:pPr>
              <w:rPr>
                <w:sz w:val="20"/>
                <w:szCs w:val="20"/>
              </w:rPr>
            </w:pPr>
            <w:r w:rsidRPr="00931EA7">
              <w:rPr>
                <w:sz w:val="20"/>
                <w:szCs w:val="20"/>
              </w:rPr>
              <w:t>Netherlands</w:t>
            </w:r>
          </w:p>
        </w:tc>
        <w:tc>
          <w:tcPr>
            <w:tcW w:w="2067" w:type="dxa"/>
          </w:tcPr>
          <w:p w14:paraId="47BF5A3B" w14:textId="77777777" w:rsidR="00BC72FC" w:rsidRPr="00931EA7" w:rsidRDefault="00BC72FC" w:rsidP="00BC72FC">
            <w:pPr>
              <w:jc w:val="right"/>
              <w:rPr>
                <w:sz w:val="20"/>
                <w:szCs w:val="20"/>
              </w:rPr>
            </w:pPr>
            <w:r w:rsidRPr="00931EA7">
              <w:rPr>
                <w:sz w:val="20"/>
                <w:szCs w:val="20"/>
              </w:rPr>
              <w:t>0.70%</w:t>
            </w:r>
          </w:p>
        </w:tc>
        <w:tc>
          <w:tcPr>
            <w:tcW w:w="1559" w:type="dxa"/>
          </w:tcPr>
          <w:p w14:paraId="12F56945" w14:textId="77777777" w:rsidR="00BC72FC" w:rsidRPr="00931EA7" w:rsidRDefault="00BC72FC" w:rsidP="00BC72FC">
            <w:pPr>
              <w:jc w:val="right"/>
              <w:rPr>
                <w:sz w:val="20"/>
                <w:szCs w:val="20"/>
              </w:rPr>
            </w:pPr>
            <w:r w:rsidRPr="00931EA7">
              <w:rPr>
                <w:sz w:val="20"/>
                <w:szCs w:val="20"/>
              </w:rPr>
              <w:t>109,425</w:t>
            </w:r>
          </w:p>
        </w:tc>
      </w:tr>
      <w:tr w:rsidR="00BC72FC" w:rsidRPr="00931EA7" w14:paraId="3B98F6A4" w14:textId="77777777" w:rsidTr="00BC72FC">
        <w:tc>
          <w:tcPr>
            <w:tcW w:w="0" w:type="auto"/>
          </w:tcPr>
          <w:p w14:paraId="48054416" w14:textId="77777777" w:rsidR="00BC72FC" w:rsidRPr="00931EA7" w:rsidRDefault="00BC72FC" w:rsidP="00931EA7">
            <w:pPr>
              <w:rPr>
                <w:sz w:val="20"/>
                <w:szCs w:val="20"/>
              </w:rPr>
            </w:pPr>
            <w:r w:rsidRPr="00931EA7">
              <w:rPr>
                <w:sz w:val="20"/>
                <w:szCs w:val="20"/>
              </w:rPr>
              <w:t>16</w:t>
            </w:r>
          </w:p>
        </w:tc>
        <w:tc>
          <w:tcPr>
            <w:tcW w:w="0" w:type="auto"/>
          </w:tcPr>
          <w:p w14:paraId="0D11EC44" w14:textId="77777777" w:rsidR="00BC72FC" w:rsidRPr="00931EA7" w:rsidRDefault="00BC72FC" w:rsidP="00931EA7">
            <w:pPr>
              <w:rPr>
                <w:sz w:val="20"/>
                <w:szCs w:val="20"/>
              </w:rPr>
            </w:pPr>
            <w:r w:rsidRPr="00931EA7">
              <w:rPr>
                <w:sz w:val="20"/>
                <w:szCs w:val="20"/>
              </w:rPr>
              <w:t>Canada</w:t>
            </w:r>
          </w:p>
        </w:tc>
        <w:tc>
          <w:tcPr>
            <w:tcW w:w="2067" w:type="dxa"/>
          </w:tcPr>
          <w:p w14:paraId="03A1B23E" w14:textId="77777777" w:rsidR="00BC72FC" w:rsidRPr="00931EA7" w:rsidRDefault="00BC72FC" w:rsidP="00BC72FC">
            <w:pPr>
              <w:jc w:val="right"/>
              <w:rPr>
                <w:sz w:val="20"/>
                <w:szCs w:val="20"/>
              </w:rPr>
            </w:pPr>
            <w:r w:rsidRPr="00931EA7">
              <w:rPr>
                <w:sz w:val="20"/>
                <w:szCs w:val="20"/>
              </w:rPr>
              <w:t>0.19%</w:t>
            </w:r>
          </w:p>
        </w:tc>
        <w:tc>
          <w:tcPr>
            <w:tcW w:w="1559" w:type="dxa"/>
          </w:tcPr>
          <w:p w14:paraId="6D3F9736" w14:textId="77777777" w:rsidR="00BC72FC" w:rsidRPr="00931EA7" w:rsidRDefault="00BC72FC" w:rsidP="00BC72FC">
            <w:pPr>
              <w:jc w:val="right"/>
              <w:rPr>
                <w:sz w:val="20"/>
                <w:szCs w:val="20"/>
              </w:rPr>
            </w:pPr>
            <w:r w:rsidRPr="00931EA7">
              <w:rPr>
                <w:sz w:val="20"/>
                <w:szCs w:val="20"/>
              </w:rPr>
              <w:t>55,492</w:t>
            </w:r>
          </w:p>
        </w:tc>
      </w:tr>
      <w:tr w:rsidR="00BC72FC" w:rsidRPr="00931EA7" w14:paraId="0F30D052" w14:textId="77777777" w:rsidTr="00BC72FC">
        <w:tc>
          <w:tcPr>
            <w:tcW w:w="0" w:type="auto"/>
          </w:tcPr>
          <w:p w14:paraId="763ACD83" w14:textId="77777777" w:rsidR="00BC72FC" w:rsidRPr="00931EA7" w:rsidRDefault="00BC72FC" w:rsidP="00931EA7">
            <w:pPr>
              <w:rPr>
                <w:sz w:val="20"/>
                <w:szCs w:val="20"/>
              </w:rPr>
            </w:pPr>
            <w:r w:rsidRPr="00931EA7">
              <w:rPr>
                <w:sz w:val="20"/>
                <w:szCs w:val="20"/>
              </w:rPr>
              <w:t>17</w:t>
            </w:r>
          </w:p>
        </w:tc>
        <w:tc>
          <w:tcPr>
            <w:tcW w:w="0" w:type="auto"/>
          </w:tcPr>
          <w:p w14:paraId="48EB15EC" w14:textId="77777777" w:rsidR="00BC72FC" w:rsidRPr="00931EA7" w:rsidRDefault="00BC72FC" w:rsidP="00931EA7">
            <w:pPr>
              <w:rPr>
                <w:sz w:val="20"/>
                <w:szCs w:val="20"/>
              </w:rPr>
            </w:pPr>
            <w:r w:rsidRPr="00931EA7">
              <w:rPr>
                <w:sz w:val="20"/>
                <w:szCs w:val="20"/>
              </w:rPr>
              <w:t>Singapore</w:t>
            </w:r>
          </w:p>
        </w:tc>
        <w:tc>
          <w:tcPr>
            <w:tcW w:w="2067" w:type="dxa"/>
          </w:tcPr>
          <w:p w14:paraId="7DB4D7F8" w14:textId="77777777" w:rsidR="00BC72FC" w:rsidRPr="00931EA7" w:rsidRDefault="00BC72FC" w:rsidP="00BC72FC">
            <w:pPr>
              <w:jc w:val="right"/>
              <w:rPr>
                <w:sz w:val="20"/>
                <w:szCs w:val="20"/>
              </w:rPr>
            </w:pPr>
            <w:r w:rsidRPr="00931EA7">
              <w:rPr>
                <w:sz w:val="20"/>
                <w:szCs w:val="20"/>
              </w:rPr>
              <w:t>1.58%</w:t>
            </w:r>
          </w:p>
        </w:tc>
        <w:tc>
          <w:tcPr>
            <w:tcW w:w="1559" w:type="dxa"/>
          </w:tcPr>
          <w:p w14:paraId="1DCE521C" w14:textId="77777777" w:rsidR="00BC72FC" w:rsidRPr="00931EA7" w:rsidRDefault="00BC72FC" w:rsidP="00BC72FC">
            <w:pPr>
              <w:jc w:val="right"/>
              <w:rPr>
                <w:sz w:val="20"/>
                <w:szCs w:val="20"/>
              </w:rPr>
            </w:pPr>
            <w:r w:rsidRPr="00931EA7">
              <w:rPr>
                <w:sz w:val="20"/>
                <w:szCs w:val="20"/>
              </w:rPr>
              <w:t>54,060</w:t>
            </w:r>
          </w:p>
        </w:tc>
      </w:tr>
      <w:tr w:rsidR="00BC72FC" w:rsidRPr="00931EA7" w14:paraId="056A6CE5" w14:textId="77777777" w:rsidTr="00BC72FC">
        <w:tc>
          <w:tcPr>
            <w:tcW w:w="0" w:type="auto"/>
          </w:tcPr>
          <w:p w14:paraId="5EB48C97" w14:textId="77777777" w:rsidR="00BC72FC" w:rsidRPr="00931EA7" w:rsidRDefault="00BC72FC" w:rsidP="00931EA7">
            <w:pPr>
              <w:rPr>
                <w:sz w:val="20"/>
                <w:szCs w:val="20"/>
              </w:rPr>
            </w:pPr>
            <w:r w:rsidRPr="00931EA7">
              <w:rPr>
                <w:sz w:val="20"/>
                <w:szCs w:val="20"/>
              </w:rPr>
              <w:t>18</w:t>
            </w:r>
          </w:p>
        </w:tc>
        <w:tc>
          <w:tcPr>
            <w:tcW w:w="0" w:type="auto"/>
          </w:tcPr>
          <w:p w14:paraId="4F825C8A" w14:textId="77777777" w:rsidR="00BC72FC" w:rsidRPr="00931EA7" w:rsidRDefault="00BC72FC" w:rsidP="00931EA7">
            <w:pPr>
              <w:rPr>
                <w:sz w:val="20"/>
                <w:szCs w:val="20"/>
              </w:rPr>
            </w:pPr>
            <w:r w:rsidRPr="00931EA7">
              <w:rPr>
                <w:sz w:val="20"/>
                <w:szCs w:val="20"/>
              </w:rPr>
              <w:t>Norway</w:t>
            </w:r>
          </w:p>
        </w:tc>
        <w:tc>
          <w:tcPr>
            <w:tcW w:w="2067" w:type="dxa"/>
          </w:tcPr>
          <w:p w14:paraId="5724F23F" w14:textId="77777777" w:rsidR="00BC72FC" w:rsidRPr="00931EA7" w:rsidRDefault="00BC72FC" w:rsidP="00BC72FC">
            <w:pPr>
              <w:jc w:val="right"/>
              <w:rPr>
                <w:sz w:val="20"/>
                <w:szCs w:val="20"/>
              </w:rPr>
            </w:pPr>
            <w:r w:rsidRPr="00931EA7">
              <w:rPr>
                <w:sz w:val="20"/>
                <w:szCs w:val="20"/>
              </w:rPr>
              <w:t>1.21%</w:t>
            </w:r>
          </w:p>
        </w:tc>
        <w:tc>
          <w:tcPr>
            <w:tcW w:w="1559" w:type="dxa"/>
          </w:tcPr>
          <w:p w14:paraId="3F6E4C1B" w14:textId="77777777" w:rsidR="00BC72FC" w:rsidRPr="00931EA7" w:rsidRDefault="00BC72FC" w:rsidP="00BC72FC">
            <w:pPr>
              <w:jc w:val="right"/>
              <w:rPr>
                <w:sz w:val="20"/>
                <w:szCs w:val="20"/>
              </w:rPr>
            </w:pPr>
            <w:r w:rsidRPr="00931EA7">
              <w:rPr>
                <w:sz w:val="20"/>
                <w:szCs w:val="20"/>
              </w:rPr>
              <w:t>53,677</w:t>
            </w:r>
          </w:p>
        </w:tc>
      </w:tr>
      <w:tr w:rsidR="00BC72FC" w:rsidRPr="00931EA7" w14:paraId="06597E9B" w14:textId="77777777" w:rsidTr="00BC72FC">
        <w:tc>
          <w:tcPr>
            <w:tcW w:w="0" w:type="auto"/>
          </w:tcPr>
          <w:p w14:paraId="5EE052CC" w14:textId="77777777" w:rsidR="00BC72FC" w:rsidRPr="00931EA7" w:rsidRDefault="00BC72FC" w:rsidP="00931EA7">
            <w:pPr>
              <w:rPr>
                <w:sz w:val="20"/>
                <w:szCs w:val="20"/>
              </w:rPr>
            </w:pPr>
            <w:r w:rsidRPr="00931EA7">
              <w:rPr>
                <w:sz w:val="20"/>
                <w:szCs w:val="20"/>
              </w:rPr>
              <w:t>19</w:t>
            </w:r>
          </w:p>
        </w:tc>
        <w:tc>
          <w:tcPr>
            <w:tcW w:w="0" w:type="auto"/>
          </w:tcPr>
          <w:p w14:paraId="5ED5527F" w14:textId="77777777" w:rsidR="00BC72FC" w:rsidRPr="00931EA7" w:rsidRDefault="00BC72FC" w:rsidP="00931EA7">
            <w:pPr>
              <w:rPr>
                <w:sz w:val="20"/>
                <w:szCs w:val="20"/>
              </w:rPr>
            </w:pPr>
            <w:r w:rsidRPr="00931EA7">
              <w:rPr>
                <w:sz w:val="20"/>
                <w:szCs w:val="20"/>
              </w:rPr>
              <w:t>Portugal</w:t>
            </w:r>
          </w:p>
        </w:tc>
        <w:tc>
          <w:tcPr>
            <w:tcW w:w="2067" w:type="dxa"/>
          </w:tcPr>
          <w:p w14:paraId="38CAABAD" w14:textId="77777777" w:rsidR="00BC72FC" w:rsidRPr="00931EA7" w:rsidRDefault="00BC72FC" w:rsidP="00BC72FC">
            <w:pPr>
              <w:jc w:val="right"/>
              <w:rPr>
                <w:sz w:val="20"/>
                <w:szCs w:val="20"/>
              </w:rPr>
            </w:pPr>
            <w:r w:rsidRPr="00931EA7">
              <w:rPr>
                <w:sz w:val="20"/>
                <w:szCs w:val="20"/>
              </w:rPr>
              <w:t>0.76%</w:t>
            </w:r>
          </w:p>
        </w:tc>
        <w:tc>
          <w:tcPr>
            <w:tcW w:w="1559" w:type="dxa"/>
          </w:tcPr>
          <w:p w14:paraId="5228E802" w14:textId="77777777" w:rsidR="00BC72FC" w:rsidRPr="00931EA7" w:rsidRDefault="00BC72FC" w:rsidP="00BC72FC">
            <w:pPr>
              <w:jc w:val="right"/>
              <w:rPr>
                <w:sz w:val="20"/>
                <w:szCs w:val="20"/>
              </w:rPr>
            </w:pPr>
            <w:r w:rsidRPr="00931EA7">
              <w:rPr>
                <w:sz w:val="20"/>
                <w:szCs w:val="20"/>
              </w:rPr>
              <w:t>45,408</w:t>
            </w:r>
          </w:p>
        </w:tc>
      </w:tr>
      <w:tr w:rsidR="00BC72FC" w:rsidRPr="00931EA7" w14:paraId="6863BB38" w14:textId="77777777" w:rsidTr="00BC72FC">
        <w:tc>
          <w:tcPr>
            <w:tcW w:w="0" w:type="auto"/>
          </w:tcPr>
          <w:p w14:paraId="325AA6AC" w14:textId="77777777" w:rsidR="00BC72FC" w:rsidRPr="00931EA7" w:rsidRDefault="00BC72FC" w:rsidP="00931EA7">
            <w:pPr>
              <w:rPr>
                <w:sz w:val="20"/>
                <w:szCs w:val="20"/>
              </w:rPr>
            </w:pPr>
            <w:r w:rsidRPr="00931EA7">
              <w:rPr>
                <w:sz w:val="20"/>
                <w:szCs w:val="20"/>
              </w:rPr>
              <w:t>20</w:t>
            </w:r>
          </w:p>
        </w:tc>
        <w:tc>
          <w:tcPr>
            <w:tcW w:w="0" w:type="auto"/>
          </w:tcPr>
          <w:p w14:paraId="5AB8EE52" w14:textId="77777777" w:rsidR="00BC72FC" w:rsidRPr="00931EA7" w:rsidRDefault="00BC72FC" w:rsidP="00931EA7">
            <w:pPr>
              <w:rPr>
                <w:sz w:val="20"/>
                <w:szCs w:val="20"/>
              </w:rPr>
            </w:pPr>
            <w:r w:rsidRPr="00931EA7">
              <w:rPr>
                <w:sz w:val="20"/>
                <w:szCs w:val="20"/>
              </w:rPr>
              <w:t>Greece</w:t>
            </w:r>
          </w:p>
        </w:tc>
        <w:tc>
          <w:tcPr>
            <w:tcW w:w="2067" w:type="dxa"/>
          </w:tcPr>
          <w:p w14:paraId="039BB7D4" w14:textId="77777777" w:rsidR="00BC72FC" w:rsidRPr="00931EA7" w:rsidRDefault="00BC72FC" w:rsidP="00BC72FC">
            <w:pPr>
              <w:jc w:val="right"/>
              <w:rPr>
                <w:sz w:val="20"/>
                <w:szCs w:val="20"/>
              </w:rPr>
            </w:pPr>
            <w:r w:rsidRPr="00931EA7">
              <w:rPr>
                <w:sz w:val="20"/>
                <w:szCs w:val="20"/>
              </w:rPr>
              <w:t>0.78%</w:t>
            </w:r>
          </w:p>
        </w:tc>
        <w:tc>
          <w:tcPr>
            <w:tcW w:w="1559" w:type="dxa"/>
          </w:tcPr>
          <w:p w14:paraId="07E7F30C" w14:textId="77777777" w:rsidR="00BC72FC" w:rsidRPr="00931EA7" w:rsidRDefault="00BC72FC" w:rsidP="00BC72FC">
            <w:pPr>
              <w:jc w:val="right"/>
              <w:rPr>
                <w:sz w:val="20"/>
                <w:szCs w:val="20"/>
              </w:rPr>
            </w:pPr>
            <w:r w:rsidRPr="00931EA7">
              <w:rPr>
                <w:sz w:val="20"/>
                <w:szCs w:val="20"/>
              </w:rPr>
              <w:t xml:space="preserve">44,572 </w:t>
            </w:r>
          </w:p>
        </w:tc>
      </w:tr>
    </w:tbl>
    <w:p w14:paraId="6B23E782" w14:textId="77777777" w:rsidR="00D430D5" w:rsidRPr="00D430D5" w:rsidRDefault="00D430D5" w:rsidP="00D430D5">
      <w:pPr>
        <w:rPr>
          <w:szCs w:val="22"/>
        </w:rPr>
      </w:pPr>
    </w:p>
    <w:p w14:paraId="76B1BE9D" w14:textId="4675CEDF" w:rsidR="00B43431" w:rsidRPr="00F80AF3" w:rsidRDefault="00B43431" w:rsidP="00B43431">
      <w:pPr>
        <w:rPr>
          <w:i/>
          <w:sz w:val="22"/>
          <w:szCs w:val="22"/>
        </w:rPr>
      </w:pPr>
      <w:r>
        <w:rPr>
          <w:i/>
          <w:sz w:val="22"/>
          <w:szCs w:val="22"/>
        </w:rPr>
        <w:t xml:space="preserve">                           Table 4</w:t>
      </w:r>
      <w:r w:rsidRPr="00F80AF3">
        <w:rPr>
          <w:i/>
          <w:sz w:val="22"/>
          <w:szCs w:val="22"/>
        </w:rPr>
        <w:t xml:space="preserve"> – IPv6 Deployment</w:t>
      </w:r>
      <w:r>
        <w:rPr>
          <w:i/>
          <w:sz w:val="22"/>
          <w:szCs w:val="22"/>
        </w:rPr>
        <w:t>, ranked by IPv6 users: June 2013</w:t>
      </w:r>
    </w:p>
    <w:p w14:paraId="617AADDA" w14:textId="77777777" w:rsidR="00946B52" w:rsidRDefault="00946B52" w:rsidP="00D430D5">
      <w:pPr>
        <w:rPr>
          <w:szCs w:val="22"/>
        </w:rPr>
      </w:pPr>
    </w:p>
    <w:p w14:paraId="3D2A5249" w14:textId="5D3005DB" w:rsidR="00D430D5" w:rsidRPr="00D430D5" w:rsidRDefault="00D430D5" w:rsidP="00D430D5">
      <w:pPr>
        <w:rPr>
          <w:szCs w:val="22"/>
        </w:rPr>
      </w:pPr>
      <w:r w:rsidRPr="00D430D5">
        <w:rPr>
          <w:szCs w:val="22"/>
        </w:rPr>
        <w:t xml:space="preserve">Again the distribution </w:t>
      </w:r>
      <w:r w:rsidR="00BC72FC">
        <w:rPr>
          <w:szCs w:val="22"/>
        </w:rPr>
        <w:t xml:space="preserve">of IPv6 users appears to be somewhat </w:t>
      </w:r>
      <w:r w:rsidRPr="00D430D5">
        <w:rPr>
          <w:szCs w:val="22"/>
        </w:rPr>
        <w:t>is skewed</w:t>
      </w:r>
      <w:r w:rsidR="00F37DE6">
        <w:rPr>
          <w:szCs w:val="22"/>
        </w:rPr>
        <w:t>,</w:t>
      </w:r>
      <w:r w:rsidRPr="00D430D5">
        <w:rPr>
          <w:szCs w:val="22"/>
        </w:rPr>
        <w:t xml:space="preserve"> in so far as</w:t>
      </w:r>
      <w:r w:rsidR="00B43431">
        <w:rPr>
          <w:szCs w:val="22"/>
        </w:rPr>
        <w:t xml:space="preserve"> just</w:t>
      </w:r>
      <w:r w:rsidRPr="00D430D5">
        <w:rPr>
          <w:szCs w:val="22"/>
        </w:rPr>
        <w:t xml:space="preserve"> 5 economies account</w:t>
      </w:r>
      <w:r w:rsidR="00F37DE6">
        <w:rPr>
          <w:szCs w:val="22"/>
        </w:rPr>
        <w:t xml:space="preserve"> for 85% of the </w:t>
      </w:r>
      <w:r w:rsidR="00BC72FC">
        <w:rPr>
          <w:szCs w:val="22"/>
        </w:rPr>
        <w:t xml:space="preserve">total </w:t>
      </w:r>
      <w:r w:rsidR="00F37DE6">
        <w:rPr>
          <w:szCs w:val="22"/>
        </w:rPr>
        <w:t>population of IP</w:t>
      </w:r>
      <w:r w:rsidRPr="00D430D5">
        <w:rPr>
          <w:szCs w:val="22"/>
        </w:rPr>
        <w:t>v6 users in June 2013, which is the same</w:t>
      </w:r>
      <w:r w:rsidR="00B43431">
        <w:rPr>
          <w:szCs w:val="22"/>
        </w:rPr>
        <w:t xml:space="preserve"> four economies of</w:t>
      </w:r>
      <w:r w:rsidRPr="00D430D5">
        <w:rPr>
          <w:szCs w:val="22"/>
        </w:rPr>
        <w:t xml:space="preserve"> United States, Japan, France, and China, but this time joined by Germany.</w:t>
      </w:r>
      <w:r w:rsidR="00B43431">
        <w:rPr>
          <w:szCs w:val="22"/>
        </w:rPr>
        <w:t xml:space="preserve"> Unfortunately we no</w:t>
      </w:r>
      <w:r w:rsidR="00FA01AF">
        <w:rPr>
          <w:szCs w:val="22"/>
        </w:rPr>
        <w:t xml:space="preserve"> </w:t>
      </w:r>
      <w:r w:rsidR="00B43431">
        <w:rPr>
          <w:szCs w:val="22"/>
        </w:rPr>
        <w:t xml:space="preserve">longer </w:t>
      </w:r>
      <w:r w:rsidR="00FA01AF">
        <w:rPr>
          <w:szCs w:val="22"/>
        </w:rPr>
        <w:t>see India, Brazil or Nigeria</w:t>
      </w:r>
      <w:r w:rsidR="00B43431">
        <w:rPr>
          <w:szCs w:val="22"/>
        </w:rPr>
        <w:t xml:space="preserve"> in this top 20 economy list</w:t>
      </w:r>
      <w:r w:rsidR="00FA01AF">
        <w:rPr>
          <w:szCs w:val="22"/>
        </w:rPr>
        <w:t>. The top 20 economies cut off has ris</w:t>
      </w:r>
      <w:r w:rsidR="00B43431">
        <w:rPr>
          <w:szCs w:val="22"/>
        </w:rPr>
        <w:t xml:space="preserve">en from 38,000 IPv6 users per economy </w:t>
      </w:r>
      <w:r w:rsidR="00FA01AF">
        <w:rPr>
          <w:szCs w:val="22"/>
        </w:rPr>
        <w:t xml:space="preserve">to 44,000, so unless there was some form of continued expansion of IPv6 deployment (such as the United Kingdom’s rise from 41,000 users in mid-2012 to 135,000 in mid-2013), the economies at the lower end of the top 20 </w:t>
      </w:r>
      <w:r w:rsidR="00B43431">
        <w:rPr>
          <w:szCs w:val="22"/>
        </w:rPr>
        <w:t xml:space="preserve">in 2012 were </w:t>
      </w:r>
      <w:r w:rsidR="00FA01AF">
        <w:rPr>
          <w:szCs w:val="22"/>
        </w:rPr>
        <w:t>likely to slip off the top 20 list</w:t>
      </w:r>
      <w:r w:rsidR="00B43431">
        <w:rPr>
          <w:szCs w:val="22"/>
        </w:rPr>
        <w:t xml:space="preserve"> if there was no continued expansion of their IPv6 program through the year</w:t>
      </w:r>
      <w:r w:rsidR="00FA01AF">
        <w:rPr>
          <w:szCs w:val="22"/>
        </w:rPr>
        <w:t>.</w:t>
      </w:r>
    </w:p>
    <w:p w14:paraId="1BA38141" w14:textId="77777777" w:rsidR="00D430D5" w:rsidRPr="00D430D5" w:rsidRDefault="00D430D5" w:rsidP="00D430D5">
      <w:pPr>
        <w:rPr>
          <w:szCs w:val="22"/>
        </w:rPr>
      </w:pPr>
    </w:p>
    <w:p w14:paraId="6AA26012" w14:textId="2299C45B" w:rsidR="00D430D5" w:rsidRPr="00D430D5" w:rsidRDefault="00D430D5" w:rsidP="00D430D5">
      <w:pPr>
        <w:rPr>
          <w:szCs w:val="22"/>
        </w:rPr>
      </w:pPr>
      <w:r w:rsidRPr="00D430D5">
        <w:rPr>
          <w:szCs w:val="22"/>
        </w:rPr>
        <w:t>In pe</w:t>
      </w:r>
      <w:r w:rsidR="00BC72FC">
        <w:rPr>
          <w:szCs w:val="22"/>
        </w:rPr>
        <w:t>rcentage terms what has changed over the past 12 months?</w:t>
      </w:r>
      <w:r w:rsidR="00FA01AF">
        <w:rPr>
          <w:szCs w:val="22"/>
        </w:rPr>
        <w:t xml:space="preserve"> The following table compares the values from mid 2012 to the values in mid-2013. The first table lists the top 20 economies who have lifted the percentage of their users who are capable of using IPv6, ranked by the rate of change of this percentage value.</w:t>
      </w:r>
    </w:p>
    <w:p w14:paraId="0521B285" w14:textId="77777777" w:rsidR="00D430D5" w:rsidRPr="00D430D5" w:rsidRDefault="00D430D5" w:rsidP="00D430D5">
      <w:pPr>
        <w:rPr>
          <w:szCs w:val="22"/>
        </w:rPr>
      </w:pPr>
    </w:p>
    <w:tbl>
      <w:tblPr>
        <w:tblStyle w:val="TableGrid"/>
        <w:tblW w:w="0" w:type="auto"/>
        <w:tblInd w:w="737" w:type="dxa"/>
        <w:tblLook w:val="04A0" w:firstRow="1" w:lastRow="0" w:firstColumn="1" w:lastColumn="0" w:noHBand="0" w:noVBand="1"/>
      </w:tblPr>
      <w:tblGrid>
        <w:gridCol w:w="1104"/>
        <w:gridCol w:w="2164"/>
        <w:gridCol w:w="908"/>
        <w:gridCol w:w="2008"/>
      </w:tblGrid>
      <w:tr w:rsidR="008E1BBD" w:rsidRPr="00BC72FC" w14:paraId="651A3C42" w14:textId="77777777" w:rsidTr="00BC72FC">
        <w:tc>
          <w:tcPr>
            <w:tcW w:w="0" w:type="auto"/>
          </w:tcPr>
          <w:p w14:paraId="6FE1C60A" w14:textId="77777777" w:rsidR="008E1BBD" w:rsidRPr="005E5EE0" w:rsidRDefault="008E1BBD" w:rsidP="009B096B">
            <w:pPr>
              <w:rPr>
                <w:b/>
                <w:sz w:val="20"/>
                <w:szCs w:val="22"/>
              </w:rPr>
            </w:pPr>
            <w:r w:rsidRPr="005E5EE0">
              <w:rPr>
                <w:b/>
                <w:sz w:val="20"/>
                <w:szCs w:val="22"/>
              </w:rPr>
              <w:t>Rank</w:t>
            </w:r>
          </w:p>
          <w:p w14:paraId="70D7AC52" w14:textId="437765E5" w:rsidR="008E1BBD" w:rsidRPr="005E5EE0" w:rsidRDefault="008E1BBD" w:rsidP="009B096B">
            <w:pPr>
              <w:rPr>
                <w:b/>
                <w:sz w:val="20"/>
                <w:szCs w:val="22"/>
              </w:rPr>
            </w:pPr>
            <w:r w:rsidRPr="005E5EE0">
              <w:rPr>
                <w:b/>
                <w:sz w:val="20"/>
                <w:szCs w:val="22"/>
              </w:rPr>
              <w:t>2012 - 2013</w:t>
            </w:r>
          </w:p>
        </w:tc>
        <w:tc>
          <w:tcPr>
            <w:tcW w:w="0" w:type="auto"/>
          </w:tcPr>
          <w:p w14:paraId="1CFAAF4A" w14:textId="77777777" w:rsidR="008E1BBD" w:rsidRPr="005E5EE0" w:rsidRDefault="008E1BBD" w:rsidP="009B096B">
            <w:pPr>
              <w:rPr>
                <w:b/>
                <w:sz w:val="20"/>
                <w:szCs w:val="22"/>
              </w:rPr>
            </w:pPr>
            <w:r w:rsidRPr="005E5EE0">
              <w:rPr>
                <w:b/>
                <w:sz w:val="20"/>
                <w:szCs w:val="22"/>
              </w:rPr>
              <w:t>Economy</w:t>
            </w:r>
          </w:p>
        </w:tc>
        <w:tc>
          <w:tcPr>
            <w:tcW w:w="0" w:type="auto"/>
          </w:tcPr>
          <w:p w14:paraId="6411326E" w14:textId="07CC36AE" w:rsidR="008E1BBD" w:rsidRPr="005E5EE0" w:rsidRDefault="008E1BBD" w:rsidP="009B096B">
            <w:pPr>
              <w:rPr>
                <w:b/>
                <w:sz w:val="20"/>
                <w:szCs w:val="22"/>
              </w:rPr>
            </w:pPr>
            <w:r w:rsidRPr="005E5EE0">
              <w:rPr>
                <w:b/>
                <w:sz w:val="20"/>
                <w:szCs w:val="22"/>
              </w:rPr>
              <w:t>Diff (%)</w:t>
            </w:r>
          </w:p>
        </w:tc>
        <w:tc>
          <w:tcPr>
            <w:tcW w:w="0" w:type="auto"/>
          </w:tcPr>
          <w:p w14:paraId="02C89C20" w14:textId="475BD800" w:rsidR="008E1BBD" w:rsidRPr="005E5EE0" w:rsidRDefault="008E1BBD" w:rsidP="009B096B">
            <w:pPr>
              <w:rPr>
                <w:b/>
                <w:sz w:val="20"/>
                <w:szCs w:val="22"/>
              </w:rPr>
            </w:pPr>
            <w:r w:rsidRPr="005E5EE0">
              <w:rPr>
                <w:b/>
                <w:sz w:val="20"/>
                <w:szCs w:val="22"/>
              </w:rPr>
              <w:t>Diff IPv6 User Count</w:t>
            </w:r>
          </w:p>
        </w:tc>
      </w:tr>
      <w:tr w:rsidR="008E1BBD" w:rsidRPr="00BC72FC" w14:paraId="775D674E" w14:textId="77777777" w:rsidTr="00BC72FC">
        <w:tc>
          <w:tcPr>
            <w:tcW w:w="0" w:type="auto"/>
          </w:tcPr>
          <w:p w14:paraId="3A869881" w14:textId="77777777" w:rsidR="008E1BBD" w:rsidRPr="00BC72FC" w:rsidRDefault="008E1BBD" w:rsidP="009B096B">
            <w:pPr>
              <w:rPr>
                <w:sz w:val="20"/>
                <w:szCs w:val="22"/>
              </w:rPr>
            </w:pPr>
            <w:r w:rsidRPr="00BC72FC">
              <w:rPr>
                <w:sz w:val="20"/>
                <w:szCs w:val="22"/>
              </w:rPr>
              <w:t>1</w:t>
            </w:r>
          </w:p>
        </w:tc>
        <w:tc>
          <w:tcPr>
            <w:tcW w:w="0" w:type="auto"/>
          </w:tcPr>
          <w:p w14:paraId="58956640" w14:textId="77777777" w:rsidR="008E1BBD" w:rsidRPr="00BC72FC" w:rsidRDefault="008E1BBD" w:rsidP="009B096B">
            <w:pPr>
              <w:rPr>
                <w:sz w:val="20"/>
                <w:szCs w:val="22"/>
              </w:rPr>
            </w:pPr>
            <w:r w:rsidRPr="00BC72FC">
              <w:rPr>
                <w:sz w:val="20"/>
                <w:szCs w:val="22"/>
              </w:rPr>
              <w:t>Switzerland</w:t>
            </w:r>
          </w:p>
        </w:tc>
        <w:tc>
          <w:tcPr>
            <w:tcW w:w="0" w:type="auto"/>
          </w:tcPr>
          <w:p w14:paraId="3E9A98DC" w14:textId="270E3C57" w:rsidR="008E1BBD" w:rsidRPr="00BC72FC" w:rsidRDefault="008E1BBD" w:rsidP="00BC72FC">
            <w:pPr>
              <w:jc w:val="right"/>
              <w:rPr>
                <w:sz w:val="20"/>
                <w:szCs w:val="22"/>
              </w:rPr>
            </w:pPr>
            <w:r>
              <w:rPr>
                <w:sz w:val="20"/>
                <w:szCs w:val="22"/>
              </w:rPr>
              <w:t>+</w:t>
            </w:r>
            <w:r w:rsidRPr="00BC72FC">
              <w:rPr>
                <w:sz w:val="20"/>
                <w:szCs w:val="22"/>
              </w:rPr>
              <w:t>9.92%</w:t>
            </w:r>
          </w:p>
        </w:tc>
        <w:tc>
          <w:tcPr>
            <w:tcW w:w="0" w:type="auto"/>
          </w:tcPr>
          <w:p w14:paraId="4BE6FBF9" w14:textId="682D8A21" w:rsidR="008E1BBD" w:rsidRPr="00BC72FC" w:rsidRDefault="008E1BBD" w:rsidP="00BC72FC">
            <w:pPr>
              <w:jc w:val="right"/>
              <w:rPr>
                <w:sz w:val="20"/>
                <w:szCs w:val="22"/>
              </w:rPr>
            </w:pPr>
            <w:r>
              <w:rPr>
                <w:sz w:val="20"/>
                <w:szCs w:val="22"/>
              </w:rPr>
              <w:t>+</w:t>
            </w:r>
            <w:r w:rsidRPr="00BC72FC">
              <w:rPr>
                <w:sz w:val="20"/>
                <w:szCs w:val="22"/>
              </w:rPr>
              <w:t>649,202</w:t>
            </w:r>
          </w:p>
        </w:tc>
      </w:tr>
      <w:tr w:rsidR="008E1BBD" w:rsidRPr="00BC72FC" w14:paraId="0FC3B4EC" w14:textId="77777777" w:rsidTr="00BC72FC">
        <w:tc>
          <w:tcPr>
            <w:tcW w:w="0" w:type="auto"/>
          </w:tcPr>
          <w:p w14:paraId="55511219" w14:textId="77777777" w:rsidR="008E1BBD" w:rsidRPr="00BC72FC" w:rsidRDefault="008E1BBD" w:rsidP="009B096B">
            <w:pPr>
              <w:rPr>
                <w:sz w:val="20"/>
                <w:szCs w:val="22"/>
              </w:rPr>
            </w:pPr>
            <w:r w:rsidRPr="00BC72FC">
              <w:rPr>
                <w:sz w:val="20"/>
                <w:szCs w:val="22"/>
              </w:rPr>
              <w:t>2</w:t>
            </w:r>
          </w:p>
        </w:tc>
        <w:tc>
          <w:tcPr>
            <w:tcW w:w="0" w:type="auto"/>
          </w:tcPr>
          <w:p w14:paraId="22301F2D" w14:textId="77777777" w:rsidR="008E1BBD" w:rsidRPr="00BC72FC" w:rsidRDefault="008E1BBD" w:rsidP="009B096B">
            <w:pPr>
              <w:rPr>
                <w:sz w:val="20"/>
                <w:szCs w:val="22"/>
              </w:rPr>
            </w:pPr>
            <w:r w:rsidRPr="00BC72FC">
              <w:rPr>
                <w:sz w:val="20"/>
                <w:szCs w:val="22"/>
              </w:rPr>
              <w:t>Luxembourg</w:t>
            </w:r>
          </w:p>
        </w:tc>
        <w:tc>
          <w:tcPr>
            <w:tcW w:w="0" w:type="auto"/>
          </w:tcPr>
          <w:p w14:paraId="57BB85A3" w14:textId="5320A95D" w:rsidR="008E1BBD" w:rsidRPr="00BC72FC" w:rsidRDefault="008E1BBD" w:rsidP="00BC72FC">
            <w:pPr>
              <w:jc w:val="right"/>
              <w:rPr>
                <w:sz w:val="20"/>
                <w:szCs w:val="22"/>
              </w:rPr>
            </w:pPr>
            <w:r>
              <w:rPr>
                <w:sz w:val="20"/>
                <w:szCs w:val="22"/>
              </w:rPr>
              <w:t>+</w:t>
            </w:r>
            <w:r w:rsidRPr="00BC72FC">
              <w:rPr>
                <w:sz w:val="20"/>
                <w:szCs w:val="22"/>
              </w:rPr>
              <w:t>4.37%</w:t>
            </w:r>
          </w:p>
        </w:tc>
        <w:tc>
          <w:tcPr>
            <w:tcW w:w="0" w:type="auto"/>
          </w:tcPr>
          <w:p w14:paraId="5002A012" w14:textId="3618FA7E" w:rsidR="008E1BBD" w:rsidRPr="00BC72FC" w:rsidRDefault="008E1BBD" w:rsidP="00BC72FC">
            <w:pPr>
              <w:jc w:val="right"/>
              <w:rPr>
                <w:sz w:val="20"/>
                <w:szCs w:val="22"/>
              </w:rPr>
            </w:pPr>
            <w:r>
              <w:rPr>
                <w:sz w:val="20"/>
                <w:szCs w:val="22"/>
              </w:rPr>
              <w:t>+</w:t>
            </w:r>
            <w:r w:rsidRPr="00BC72FC">
              <w:rPr>
                <w:sz w:val="20"/>
                <w:szCs w:val="22"/>
              </w:rPr>
              <w:t>20,486</w:t>
            </w:r>
          </w:p>
        </w:tc>
      </w:tr>
      <w:tr w:rsidR="008E1BBD" w:rsidRPr="00BC72FC" w14:paraId="5BA03F54" w14:textId="77777777" w:rsidTr="00BC72FC">
        <w:tc>
          <w:tcPr>
            <w:tcW w:w="0" w:type="auto"/>
          </w:tcPr>
          <w:p w14:paraId="6200882A" w14:textId="77777777" w:rsidR="008E1BBD" w:rsidRPr="00BC72FC" w:rsidRDefault="008E1BBD" w:rsidP="009B096B">
            <w:pPr>
              <w:rPr>
                <w:sz w:val="20"/>
                <w:szCs w:val="22"/>
              </w:rPr>
            </w:pPr>
            <w:r w:rsidRPr="00BC72FC">
              <w:rPr>
                <w:sz w:val="20"/>
                <w:szCs w:val="22"/>
              </w:rPr>
              <w:t>3</w:t>
            </w:r>
          </w:p>
        </w:tc>
        <w:tc>
          <w:tcPr>
            <w:tcW w:w="0" w:type="auto"/>
          </w:tcPr>
          <w:p w14:paraId="4974A992" w14:textId="77777777" w:rsidR="008E1BBD" w:rsidRPr="00BC72FC" w:rsidRDefault="008E1BBD" w:rsidP="009B096B">
            <w:pPr>
              <w:rPr>
                <w:sz w:val="20"/>
                <w:szCs w:val="22"/>
              </w:rPr>
            </w:pPr>
            <w:r w:rsidRPr="00BC72FC">
              <w:rPr>
                <w:sz w:val="20"/>
                <w:szCs w:val="22"/>
              </w:rPr>
              <w:t>Belgium</w:t>
            </w:r>
          </w:p>
        </w:tc>
        <w:tc>
          <w:tcPr>
            <w:tcW w:w="0" w:type="auto"/>
          </w:tcPr>
          <w:p w14:paraId="01AEF8F5" w14:textId="37B919D4" w:rsidR="008E1BBD" w:rsidRPr="00BC72FC" w:rsidRDefault="008E1BBD" w:rsidP="00BC72FC">
            <w:pPr>
              <w:jc w:val="right"/>
              <w:rPr>
                <w:sz w:val="20"/>
                <w:szCs w:val="22"/>
              </w:rPr>
            </w:pPr>
            <w:r>
              <w:rPr>
                <w:sz w:val="20"/>
                <w:szCs w:val="22"/>
              </w:rPr>
              <w:t>+</w:t>
            </w:r>
            <w:r w:rsidRPr="00BC72FC">
              <w:rPr>
                <w:sz w:val="20"/>
                <w:szCs w:val="22"/>
              </w:rPr>
              <w:t>4.07%</w:t>
            </w:r>
          </w:p>
        </w:tc>
        <w:tc>
          <w:tcPr>
            <w:tcW w:w="0" w:type="auto"/>
          </w:tcPr>
          <w:p w14:paraId="30919224" w14:textId="774E79D4" w:rsidR="008E1BBD" w:rsidRPr="00BC72FC" w:rsidRDefault="008E1BBD" w:rsidP="00BC72FC">
            <w:pPr>
              <w:jc w:val="right"/>
              <w:rPr>
                <w:sz w:val="20"/>
                <w:szCs w:val="22"/>
              </w:rPr>
            </w:pPr>
            <w:r>
              <w:rPr>
                <w:sz w:val="20"/>
                <w:szCs w:val="22"/>
              </w:rPr>
              <w:t>+</w:t>
            </w:r>
            <w:r w:rsidRPr="00BC72FC">
              <w:rPr>
                <w:sz w:val="20"/>
                <w:szCs w:val="22"/>
              </w:rPr>
              <w:t>331,153</w:t>
            </w:r>
          </w:p>
        </w:tc>
      </w:tr>
      <w:tr w:rsidR="008E1BBD" w:rsidRPr="00BC72FC" w14:paraId="3658A998" w14:textId="77777777" w:rsidTr="00BC72FC">
        <w:tc>
          <w:tcPr>
            <w:tcW w:w="0" w:type="auto"/>
          </w:tcPr>
          <w:p w14:paraId="2DAA589A" w14:textId="77777777" w:rsidR="008E1BBD" w:rsidRPr="00BC72FC" w:rsidRDefault="008E1BBD" w:rsidP="009B096B">
            <w:pPr>
              <w:rPr>
                <w:sz w:val="20"/>
                <w:szCs w:val="22"/>
              </w:rPr>
            </w:pPr>
            <w:r w:rsidRPr="00BC72FC">
              <w:rPr>
                <w:sz w:val="20"/>
                <w:szCs w:val="22"/>
              </w:rPr>
              <w:t>4</w:t>
            </w:r>
          </w:p>
        </w:tc>
        <w:tc>
          <w:tcPr>
            <w:tcW w:w="0" w:type="auto"/>
          </w:tcPr>
          <w:p w14:paraId="7B15D2AD" w14:textId="77777777" w:rsidR="008E1BBD" w:rsidRPr="00BC72FC" w:rsidRDefault="008E1BBD" w:rsidP="009B096B">
            <w:pPr>
              <w:rPr>
                <w:sz w:val="20"/>
                <w:szCs w:val="22"/>
              </w:rPr>
            </w:pPr>
            <w:r w:rsidRPr="00BC72FC">
              <w:rPr>
                <w:sz w:val="20"/>
                <w:szCs w:val="22"/>
              </w:rPr>
              <w:t>Romania</w:t>
            </w:r>
          </w:p>
        </w:tc>
        <w:tc>
          <w:tcPr>
            <w:tcW w:w="0" w:type="auto"/>
          </w:tcPr>
          <w:p w14:paraId="2A7EE2A6" w14:textId="265F7931" w:rsidR="008E1BBD" w:rsidRPr="00BC72FC" w:rsidRDefault="008E1BBD" w:rsidP="00BC72FC">
            <w:pPr>
              <w:jc w:val="right"/>
              <w:rPr>
                <w:sz w:val="20"/>
                <w:szCs w:val="22"/>
              </w:rPr>
            </w:pPr>
            <w:r>
              <w:rPr>
                <w:sz w:val="20"/>
                <w:szCs w:val="22"/>
              </w:rPr>
              <w:t>+</w:t>
            </w:r>
            <w:r w:rsidRPr="00BC72FC">
              <w:rPr>
                <w:sz w:val="20"/>
                <w:szCs w:val="22"/>
              </w:rPr>
              <w:t>3.44%</w:t>
            </w:r>
          </w:p>
        </w:tc>
        <w:tc>
          <w:tcPr>
            <w:tcW w:w="0" w:type="auto"/>
          </w:tcPr>
          <w:p w14:paraId="60C9BCB1" w14:textId="18A4B3DA" w:rsidR="008E1BBD" w:rsidRPr="00BC72FC" w:rsidRDefault="008E1BBD" w:rsidP="00BC72FC">
            <w:pPr>
              <w:jc w:val="right"/>
              <w:rPr>
                <w:sz w:val="20"/>
                <w:szCs w:val="22"/>
              </w:rPr>
            </w:pPr>
            <w:r>
              <w:rPr>
                <w:sz w:val="20"/>
                <w:szCs w:val="22"/>
              </w:rPr>
              <w:t>+</w:t>
            </w:r>
            <w:r w:rsidRPr="00BC72FC">
              <w:rPr>
                <w:sz w:val="20"/>
                <w:szCs w:val="22"/>
              </w:rPr>
              <w:t>411,848</w:t>
            </w:r>
          </w:p>
        </w:tc>
      </w:tr>
      <w:tr w:rsidR="008E1BBD" w:rsidRPr="00BC72FC" w14:paraId="7902F8D5" w14:textId="77777777" w:rsidTr="00BC72FC">
        <w:tc>
          <w:tcPr>
            <w:tcW w:w="0" w:type="auto"/>
          </w:tcPr>
          <w:p w14:paraId="026EF727" w14:textId="77777777" w:rsidR="008E1BBD" w:rsidRPr="00BC72FC" w:rsidRDefault="008E1BBD" w:rsidP="009B096B">
            <w:pPr>
              <w:rPr>
                <w:sz w:val="20"/>
                <w:szCs w:val="22"/>
              </w:rPr>
            </w:pPr>
            <w:r w:rsidRPr="00BC72FC">
              <w:rPr>
                <w:sz w:val="20"/>
                <w:szCs w:val="22"/>
              </w:rPr>
              <w:t>5</w:t>
            </w:r>
          </w:p>
        </w:tc>
        <w:tc>
          <w:tcPr>
            <w:tcW w:w="0" w:type="auto"/>
          </w:tcPr>
          <w:p w14:paraId="760C38DB" w14:textId="77777777" w:rsidR="008E1BBD" w:rsidRPr="00BC72FC" w:rsidRDefault="008E1BBD" w:rsidP="009B096B">
            <w:pPr>
              <w:rPr>
                <w:sz w:val="20"/>
                <w:szCs w:val="22"/>
              </w:rPr>
            </w:pPr>
            <w:r w:rsidRPr="00BC72FC">
              <w:rPr>
                <w:sz w:val="20"/>
                <w:szCs w:val="22"/>
              </w:rPr>
              <w:t>Germany</w:t>
            </w:r>
          </w:p>
        </w:tc>
        <w:tc>
          <w:tcPr>
            <w:tcW w:w="0" w:type="auto"/>
          </w:tcPr>
          <w:p w14:paraId="411ED09F" w14:textId="6194D941" w:rsidR="008E1BBD" w:rsidRPr="00BC72FC" w:rsidRDefault="008E1BBD" w:rsidP="00BC72FC">
            <w:pPr>
              <w:jc w:val="right"/>
              <w:rPr>
                <w:sz w:val="20"/>
                <w:szCs w:val="22"/>
              </w:rPr>
            </w:pPr>
            <w:r>
              <w:rPr>
                <w:sz w:val="20"/>
                <w:szCs w:val="22"/>
              </w:rPr>
              <w:t>+</w:t>
            </w:r>
            <w:r w:rsidRPr="00BC72FC">
              <w:rPr>
                <w:sz w:val="20"/>
                <w:szCs w:val="22"/>
              </w:rPr>
              <w:t>2.92%</w:t>
            </w:r>
          </w:p>
        </w:tc>
        <w:tc>
          <w:tcPr>
            <w:tcW w:w="0" w:type="auto"/>
          </w:tcPr>
          <w:p w14:paraId="563637AE" w14:textId="0194732A" w:rsidR="008E1BBD" w:rsidRPr="00BC72FC" w:rsidRDefault="008E1BBD" w:rsidP="00BC72FC">
            <w:pPr>
              <w:jc w:val="right"/>
              <w:rPr>
                <w:sz w:val="20"/>
                <w:szCs w:val="22"/>
              </w:rPr>
            </w:pPr>
            <w:r>
              <w:rPr>
                <w:sz w:val="20"/>
                <w:szCs w:val="22"/>
              </w:rPr>
              <w:t>+</w:t>
            </w:r>
            <w:r w:rsidRPr="00BC72FC">
              <w:rPr>
                <w:sz w:val="20"/>
                <w:szCs w:val="22"/>
              </w:rPr>
              <w:t>1,994,568</w:t>
            </w:r>
          </w:p>
        </w:tc>
      </w:tr>
      <w:tr w:rsidR="008E1BBD" w:rsidRPr="00BC72FC" w14:paraId="42420F49" w14:textId="77777777" w:rsidTr="00BC72FC">
        <w:tc>
          <w:tcPr>
            <w:tcW w:w="0" w:type="auto"/>
          </w:tcPr>
          <w:p w14:paraId="0210EF6E" w14:textId="77777777" w:rsidR="008E1BBD" w:rsidRPr="00BC72FC" w:rsidRDefault="008E1BBD" w:rsidP="009B096B">
            <w:pPr>
              <w:rPr>
                <w:sz w:val="20"/>
                <w:szCs w:val="22"/>
              </w:rPr>
            </w:pPr>
            <w:r w:rsidRPr="00BC72FC">
              <w:rPr>
                <w:sz w:val="20"/>
                <w:szCs w:val="22"/>
              </w:rPr>
              <w:t>6</w:t>
            </w:r>
          </w:p>
        </w:tc>
        <w:tc>
          <w:tcPr>
            <w:tcW w:w="0" w:type="auto"/>
          </w:tcPr>
          <w:p w14:paraId="5EBDFFBD" w14:textId="77777777" w:rsidR="008E1BBD" w:rsidRPr="00BC72FC" w:rsidRDefault="008E1BBD" w:rsidP="009B096B">
            <w:pPr>
              <w:rPr>
                <w:sz w:val="20"/>
                <w:szCs w:val="22"/>
              </w:rPr>
            </w:pPr>
            <w:r w:rsidRPr="00BC72FC">
              <w:rPr>
                <w:sz w:val="20"/>
                <w:szCs w:val="22"/>
              </w:rPr>
              <w:t>Peru</w:t>
            </w:r>
          </w:p>
        </w:tc>
        <w:tc>
          <w:tcPr>
            <w:tcW w:w="0" w:type="auto"/>
          </w:tcPr>
          <w:p w14:paraId="007A59C1" w14:textId="715B95F5" w:rsidR="008E1BBD" w:rsidRPr="00BC72FC" w:rsidRDefault="008E1BBD" w:rsidP="00BC72FC">
            <w:pPr>
              <w:jc w:val="right"/>
              <w:rPr>
                <w:sz w:val="20"/>
                <w:szCs w:val="22"/>
              </w:rPr>
            </w:pPr>
            <w:r>
              <w:rPr>
                <w:sz w:val="20"/>
                <w:szCs w:val="22"/>
              </w:rPr>
              <w:t>+</w:t>
            </w:r>
            <w:r w:rsidRPr="00BC72FC">
              <w:rPr>
                <w:sz w:val="20"/>
                <w:szCs w:val="22"/>
              </w:rPr>
              <w:t>2.41%</w:t>
            </w:r>
          </w:p>
        </w:tc>
        <w:tc>
          <w:tcPr>
            <w:tcW w:w="0" w:type="auto"/>
          </w:tcPr>
          <w:p w14:paraId="70D1F8C8" w14:textId="3712B1E1" w:rsidR="008E1BBD" w:rsidRPr="00BC72FC" w:rsidRDefault="008E1BBD" w:rsidP="00BC72FC">
            <w:pPr>
              <w:jc w:val="right"/>
              <w:rPr>
                <w:sz w:val="20"/>
                <w:szCs w:val="22"/>
              </w:rPr>
            </w:pPr>
            <w:r>
              <w:rPr>
                <w:sz w:val="20"/>
                <w:szCs w:val="22"/>
              </w:rPr>
              <w:t>+</w:t>
            </w:r>
            <w:r w:rsidRPr="00BC72FC">
              <w:rPr>
                <w:sz w:val="20"/>
                <w:szCs w:val="22"/>
              </w:rPr>
              <w:t>272,327</w:t>
            </w:r>
          </w:p>
        </w:tc>
      </w:tr>
      <w:tr w:rsidR="008E1BBD" w:rsidRPr="00BC72FC" w14:paraId="4DF4F460" w14:textId="77777777" w:rsidTr="00BC72FC">
        <w:tc>
          <w:tcPr>
            <w:tcW w:w="0" w:type="auto"/>
          </w:tcPr>
          <w:p w14:paraId="7B5147D8" w14:textId="77777777" w:rsidR="008E1BBD" w:rsidRPr="00BC72FC" w:rsidRDefault="008E1BBD" w:rsidP="009B096B">
            <w:pPr>
              <w:rPr>
                <w:sz w:val="20"/>
                <w:szCs w:val="22"/>
              </w:rPr>
            </w:pPr>
            <w:r w:rsidRPr="00BC72FC">
              <w:rPr>
                <w:sz w:val="20"/>
                <w:szCs w:val="22"/>
              </w:rPr>
              <w:t>7</w:t>
            </w:r>
          </w:p>
        </w:tc>
        <w:tc>
          <w:tcPr>
            <w:tcW w:w="0" w:type="auto"/>
          </w:tcPr>
          <w:p w14:paraId="783E31FC" w14:textId="77777777" w:rsidR="008E1BBD" w:rsidRPr="00BC72FC" w:rsidRDefault="008E1BBD" w:rsidP="009B096B">
            <w:pPr>
              <w:rPr>
                <w:sz w:val="20"/>
                <w:szCs w:val="22"/>
              </w:rPr>
            </w:pPr>
            <w:r w:rsidRPr="00BC72FC">
              <w:rPr>
                <w:sz w:val="20"/>
                <w:szCs w:val="22"/>
              </w:rPr>
              <w:t>Japan</w:t>
            </w:r>
          </w:p>
        </w:tc>
        <w:tc>
          <w:tcPr>
            <w:tcW w:w="0" w:type="auto"/>
          </w:tcPr>
          <w:p w14:paraId="6748EA99" w14:textId="5B268F7D" w:rsidR="008E1BBD" w:rsidRPr="00BC72FC" w:rsidRDefault="008E1BBD" w:rsidP="00BC72FC">
            <w:pPr>
              <w:jc w:val="right"/>
              <w:rPr>
                <w:sz w:val="20"/>
                <w:szCs w:val="22"/>
              </w:rPr>
            </w:pPr>
            <w:r>
              <w:rPr>
                <w:sz w:val="20"/>
                <w:szCs w:val="22"/>
              </w:rPr>
              <w:t>+</w:t>
            </w:r>
            <w:r w:rsidRPr="00BC72FC">
              <w:rPr>
                <w:sz w:val="20"/>
                <w:szCs w:val="22"/>
              </w:rPr>
              <w:t>2.38%</w:t>
            </w:r>
          </w:p>
        </w:tc>
        <w:tc>
          <w:tcPr>
            <w:tcW w:w="0" w:type="auto"/>
          </w:tcPr>
          <w:p w14:paraId="735CE61E" w14:textId="633ED13D" w:rsidR="008E1BBD" w:rsidRPr="00BC72FC" w:rsidRDefault="008E1BBD" w:rsidP="00BC72FC">
            <w:pPr>
              <w:jc w:val="right"/>
              <w:rPr>
                <w:sz w:val="20"/>
                <w:szCs w:val="22"/>
              </w:rPr>
            </w:pPr>
            <w:r>
              <w:rPr>
                <w:sz w:val="20"/>
                <w:szCs w:val="22"/>
              </w:rPr>
              <w:t>+</w:t>
            </w:r>
            <w:r w:rsidRPr="00BC72FC">
              <w:rPr>
                <w:sz w:val="20"/>
                <w:szCs w:val="22"/>
              </w:rPr>
              <w:t>2,370,677</w:t>
            </w:r>
          </w:p>
        </w:tc>
      </w:tr>
      <w:tr w:rsidR="008E1BBD" w:rsidRPr="00BC72FC" w14:paraId="098F0B56" w14:textId="77777777" w:rsidTr="00BC72FC">
        <w:tc>
          <w:tcPr>
            <w:tcW w:w="0" w:type="auto"/>
          </w:tcPr>
          <w:p w14:paraId="494FDADF" w14:textId="77777777" w:rsidR="008E1BBD" w:rsidRPr="00BC72FC" w:rsidRDefault="008E1BBD" w:rsidP="009B096B">
            <w:pPr>
              <w:rPr>
                <w:sz w:val="20"/>
                <w:szCs w:val="22"/>
              </w:rPr>
            </w:pPr>
            <w:r w:rsidRPr="00BC72FC">
              <w:rPr>
                <w:sz w:val="20"/>
                <w:szCs w:val="22"/>
              </w:rPr>
              <w:t>8</w:t>
            </w:r>
          </w:p>
        </w:tc>
        <w:tc>
          <w:tcPr>
            <w:tcW w:w="0" w:type="auto"/>
          </w:tcPr>
          <w:p w14:paraId="178C683E" w14:textId="77777777" w:rsidR="008E1BBD" w:rsidRPr="00BC72FC" w:rsidRDefault="008E1BBD" w:rsidP="009B096B">
            <w:pPr>
              <w:rPr>
                <w:sz w:val="20"/>
                <w:szCs w:val="22"/>
              </w:rPr>
            </w:pPr>
            <w:r w:rsidRPr="00BC72FC">
              <w:rPr>
                <w:sz w:val="20"/>
                <w:szCs w:val="22"/>
              </w:rPr>
              <w:t>United States of America</w:t>
            </w:r>
          </w:p>
        </w:tc>
        <w:tc>
          <w:tcPr>
            <w:tcW w:w="0" w:type="auto"/>
          </w:tcPr>
          <w:p w14:paraId="75E0275B" w14:textId="1F27F674" w:rsidR="008E1BBD" w:rsidRPr="00BC72FC" w:rsidRDefault="008E1BBD" w:rsidP="00BC72FC">
            <w:pPr>
              <w:jc w:val="right"/>
              <w:rPr>
                <w:sz w:val="20"/>
                <w:szCs w:val="22"/>
              </w:rPr>
            </w:pPr>
            <w:r>
              <w:rPr>
                <w:sz w:val="20"/>
                <w:szCs w:val="22"/>
              </w:rPr>
              <w:t>+</w:t>
            </w:r>
            <w:r w:rsidRPr="00BC72FC">
              <w:rPr>
                <w:sz w:val="20"/>
                <w:szCs w:val="22"/>
              </w:rPr>
              <w:t>1.71%</w:t>
            </w:r>
          </w:p>
        </w:tc>
        <w:tc>
          <w:tcPr>
            <w:tcW w:w="0" w:type="auto"/>
          </w:tcPr>
          <w:p w14:paraId="3352C652" w14:textId="7BEE07EB" w:rsidR="008E1BBD" w:rsidRPr="00BC72FC" w:rsidRDefault="008E1BBD" w:rsidP="00BC72FC">
            <w:pPr>
              <w:jc w:val="right"/>
              <w:rPr>
                <w:sz w:val="20"/>
                <w:szCs w:val="22"/>
              </w:rPr>
            </w:pPr>
            <w:r>
              <w:rPr>
                <w:sz w:val="20"/>
                <w:szCs w:val="22"/>
              </w:rPr>
              <w:t>+</w:t>
            </w:r>
            <w:r w:rsidRPr="00BC72FC">
              <w:rPr>
                <w:sz w:val="20"/>
                <w:szCs w:val="22"/>
              </w:rPr>
              <w:t>4,267,580</w:t>
            </w:r>
          </w:p>
        </w:tc>
      </w:tr>
      <w:tr w:rsidR="008E1BBD" w:rsidRPr="00BC72FC" w14:paraId="6AF48424" w14:textId="77777777" w:rsidTr="00BC72FC">
        <w:tc>
          <w:tcPr>
            <w:tcW w:w="0" w:type="auto"/>
          </w:tcPr>
          <w:p w14:paraId="4FB2AA06" w14:textId="77777777" w:rsidR="008E1BBD" w:rsidRPr="00BC72FC" w:rsidRDefault="008E1BBD" w:rsidP="009B096B">
            <w:pPr>
              <w:rPr>
                <w:sz w:val="20"/>
                <w:szCs w:val="22"/>
              </w:rPr>
            </w:pPr>
            <w:r w:rsidRPr="00BC72FC">
              <w:rPr>
                <w:sz w:val="20"/>
                <w:szCs w:val="22"/>
              </w:rPr>
              <w:t>9</w:t>
            </w:r>
          </w:p>
        </w:tc>
        <w:tc>
          <w:tcPr>
            <w:tcW w:w="0" w:type="auto"/>
          </w:tcPr>
          <w:p w14:paraId="14318279" w14:textId="77777777" w:rsidR="008E1BBD" w:rsidRPr="00BC72FC" w:rsidRDefault="008E1BBD" w:rsidP="009B096B">
            <w:pPr>
              <w:rPr>
                <w:sz w:val="20"/>
                <w:szCs w:val="22"/>
              </w:rPr>
            </w:pPr>
            <w:r w:rsidRPr="00BC72FC">
              <w:rPr>
                <w:sz w:val="20"/>
                <w:szCs w:val="22"/>
              </w:rPr>
              <w:t>Czech Republic</w:t>
            </w:r>
          </w:p>
        </w:tc>
        <w:tc>
          <w:tcPr>
            <w:tcW w:w="0" w:type="auto"/>
          </w:tcPr>
          <w:p w14:paraId="6E12CF24" w14:textId="7D64CD61" w:rsidR="008E1BBD" w:rsidRPr="00BC72FC" w:rsidRDefault="008E1BBD" w:rsidP="00BC72FC">
            <w:pPr>
              <w:jc w:val="right"/>
              <w:rPr>
                <w:sz w:val="20"/>
                <w:szCs w:val="22"/>
              </w:rPr>
            </w:pPr>
            <w:r>
              <w:rPr>
                <w:sz w:val="20"/>
                <w:szCs w:val="22"/>
              </w:rPr>
              <w:t>+</w:t>
            </w:r>
            <w:r w:rsidRPr="00BC72FC">
              <w:rPr>
                <w:sz w:val="20"/>
                <w:szCs w:val="22"/>
              </w:rPr>
              <w:t>1.57%</w:t>
            </w:r>
          </w:p>
        </w:tc>
        <w:tc>
          <w:tcPr>
            <w:tcW w:w="0" w:type="auto"/>
          </w:tcPr>
          <w:p w14:paraId="62A18EEA" w14:textId="75B2BEC0" w:rsidR="008E1BBD" w:rsidRPr="00BC72FC" w:rsidRDefault="008E1BBD" w:rsidP="00BC72FC">
            <w:pPr>
              <w:jc w:val="right"/>
              <w:rPr>
                <w:sz w:val="20"/>
                <w:szCs w:val="22"/>
              </w:rPr>
            </w:pPr>
            <w:r>
              <w:rPr>
                <w:sz w:val="20"/>
                <w:szCs w:val="22"/>
              </w:rPr>
              <w:t>+</w:t>
            </w:r>
            <w:r w:rsidRPr="00BC72FC">
              <w:rPr>
                <w:sz w:val="20"/>
                <w:szCs w:val="22"/>
              </w:rPr>
              <w:t>117,509</w:t>
            </w:r>
          </w:p>
        </w:tc>
      </w:tr>
      <w:tr w:rsidR="008E1BBD" w:rsidRPr="00BC72FC" w14:paraId="57F3A2F8" w14:textId="77777777" w:rsidTr="00BC72FC">
        <w:tc>
          <w:tcPr>
            <w:tcW w:w="0" w:type="auto"/>
          </w:tcPr>
          <w:p w14:paraId="417E50D0" w14:textId="77777777" w:rsidR="008E1BBD" w:rsidRPr="00BC72FC" w:rsidRDefault="008E1BBD" w:rsidP="009B096B">
            <w:pPr>
              <w:rPr>
                <w:sz w:val="20"/>
                <w:szCs w:val="22"/>
              </w:rPr>
            </w:pPr>
            <w:r w:rsidRPr="00BC72FC">
              <w:rPr>
                <w:sz w:val="20"/>
                <w:szCs w:val="22"/>
              </w:rPr>
              <w:t>10</w:t>
            </w:r>
          </w:p>
        </w:tc>
        <w:tc>
          <w:tcPr>
            <w:tcW w:w="0" w:type="auto"/>
          </w:tcPr>
          <w:p w14:paraId="25EF1F98" w14:textId="77777777" w:rsidR="008E1BBD" w:rsidRPr="00BC72FC" w:rsidRDefault="008E1BBD" w:rsidP="009B096B">
            <w:pPr>
              <w:rPr>
                <w:sz w:val="20"/>
                <w:szCs w:val="22"/>
              </w:rPr>
            </w:pPr>
            <w:r w:rsidRPr="00BC72FC">
              <w:rPr>
                <w:sz w:val="20"/>
                <w:szCs w:val="22"/>
              </w:rPr>
              <w:t>Singapore</w:t>
            </w:r>
          </w:p>
        </w:tc>
        <w:tc>
          <w:tcPr>
            <w:tcW w:w="0" w:type="auto"/>
          </w:tcPr>
          <w:p w14:paraId="319AA6E0" w14:textId="283B136C" w:rsidR="008E1BBD" w:rsidRPr="00BC72FC" w:rsidRDefault="008E1BBD" w:rsidP="00BC72FC">
            <w:pPr>
              <w:jc w:val="right"/>
              <w:rPr>
                <w:sz w:val="20"/>
                <w:szCs w:val="22"/>
              </w:rPr>
            </w:pPr>
            <w:r>
              <w:rPr>
                <w:sz w:val="20"/>
                <w:szCs w:val="22"/>
              </w:rPr>
              <w:t>+</w:t>
            </w:r>
            <w:r w:rsidRPr="00BC72FC">
              <w:rPr>
                <w:sz w:val="20"/>
                <w:szCs w:val="22"/>
              </w:rPr>
              <w:t>1.43%</w:t>
            </w:r>
          </w:p>
        </w:tc>
        <w:tc>
          <w:tcPr>
            <w:tcW w:w="0" w:type="auto"/>
          </w:tcPr>
          <w:p w14:paraId="1500BA31" w14:textId="654CB9AB" w:rsidR="008E1BBD" w:rsidRPr="00BC72FC" w:rsidRDefault="008E1BBD" w:rsidP="00BC72FC">
            <w:pPr>
              <w:jc w:val="right"/>
              <w:rPr>
                <w:sz w:val="20"/>
                <w:szCs w:val="22"/>
              </w:rPr>
            </w:pPr>
            <w:r>
              <w:rPr>
                <w:sz w:val="20"/>
                <w:szCs w:val="22"/>
              </w:rPr>
              <w:t>+</w:t>
            </w:r>
            <w:r w:rsidRPr="00BC72FC">
              <w:rPr>
                <w:sz w:val="20"/>
                <w:szCs w:val="22"/>
              </w:rPr>
              <w:t>48,524</w:t>
            </w:r>
          </w:p>
        </w:tc>
      </w:tr>
      <w:tr w:rsidR="008E1BBD" w:rsidRPr="00BC72FC" w14:paraId="06731FEC" w14:textId="77777777" w:rsidTr="00BC72FC">
        <w:tc>
          <w:tcPr>
            <w:tcW w:w="0" w:type="auto"/>
          </w:tcPr>
          <w:p w14:paraId="38BFF4A3" w14:textId="77777777" w:rsidR="008E1BBD" w:rsidRPr="00BC72FC" w:rsidRDefault="008E1BBD" w:rsidP="009B096B">
            <w:pPr>
              <w:rPr>
                <w:sz w:val="20"/>
                <w:szCs w:val="22"/>
              </w:rPr>
            </w:pPr>
            <w:r w:rsidRPr="00BC72FC">
              <w:rPr>
                <w:sz w:val="20"/>
                <w:szCs w:val="22"/>
              </w:rPr>
              <w:t>11</w:t>
            </w:r>
          </w:p>
        </w:tc>
        <w:tc>
          <w:tcPr>
            <w:tcW w:w="0" w:type="auto"/>
          </w:tcPr>
          <w:p w14:paraId="3718E450" w14:textId="77777777" w:rsidR="008E1BBD" w:rsidRPr="00BC72FC" w:rsidRDefault="008E1BBD" w:rsidP="009B096B">
            <w:pPr>
              <w:rPr>
                <w:sz w:val="20"/>
                <w:szCs w:val="22"/>
              </w:rPr>
            </w:pPr>
            <w:r w:rsidRPr="00BC72FC">
              <w:rPr>
                <w:sz w:val="20"/>
                <w:szCs w:val="22"/>
              </w:rPr>
              <w:t>France</w:t>
            </w:r>
          </w:p>
        </w:tc>
        <w:tc>
          <w:tcPr>
            <w:tcW w:w="0" w:type="auto"/>
          </w:tcPr>
          <w:p w14:paraId="5E9F36B4" w14:textId="4FE89222" w:rsidR="008E1BBD" w:rsidRPr="00BC72FC" w:rsidRDefault="008E1BBD" w:rsidP="00BC72FC">
            <w:pPr>
              <w:jc w:val="right"/>
              <w:rPr>
                <w:sz w:val="20"/>
                <w:szCs w:val="22"/>
              </w:rPr>
            </w:pPr>
            <w:r>
              <w:rPr>
                <w:sz w:val="20"/>
                <w:szCs w:val="22"/>
              </w:rPr>
              <w:t>+</w:t>
            </w:r>
            <w:r w:rsidRPr="00BC72FC">
              <w:rPr>
                <w:sz w:val="20"/>
                <w:szCs w:val="22"/>
              </w:rPr>
              <w:t>1.43%</w:t>
            </w:r>
          </w:p>
        </w:tc>
        <w:tc>
          <w:tcPr>
            <w:tcW w:w="0" w:type="auto"/>
          </w:tcPr>
          <w:p w14:paraId="1D0290A1" w14:textId="4B7BC0F1" w:rsidR="008E1BBD" w:rsidRPr="00BC72FC" w:rsidRDefault="008E1BBD" w:rsidP="00BC72FC">
            <w:pPr>
              <w:jc w:val="right"/>
              <w:rPr>
                <w:sz w:val="20"/>
                <w:szCs w:val="22"/>
              </w:rPr>
            </w:pPr>
            <w:r>
              <w:rPr>
                <w:sz w:val="20"/>
                <w:szCs w:val="22"/>
              </w:rPr>
              <w:t>+</w:t>
            </w:r>
            <w:r w:rsidRPr="00BC72FC">
              <w:rPr>
                <w:sz w:val="20"/>
                <w:szCs w:val="22"/>
              </w:rPr>
              <w:t>810,545</w:t>
            </w:r>
          </w:p>
        </w:tc>
      </w:tr>
      <w:tr w:rsidR="008E1BBD" w:rsidRPr="00BC72FC" w14:paraId="673F92F8" w14:textId="77777777" w:rsidTr="00BC72FC">
        <w:tc>
          <w:tcPr>
            <w:tcW w:w="0" w:type="auto"/>
          </w:tcPr>
          <w:p w14:paraId="099C5364" w14:textId="77777777" w:rsidR="008E1BBD" w:rsidRPr="00BC72FC" w:rsidRDefault="008E1BBD" w:rsidP="009B096B">
            <w:pPr>
              <w:rPr>
                <w:sz w:val="20"/>
                <w:szCs w:val="22"/>
              </w:rPr>
            </w:pPr>
            <w:r w:rsidRPr="00BC72FC">
              <w:rPr>
                <w:sz w:val="20"/>
                <w:szCs w:val="22"/>
              </w:rPr>
              <w:t>12</w:t>
            </w:r>
          </w:p>
        </w:tc>
        <w:tc>
          <w:tcPr>
            <w:tcW w:w="0" w:type="auto"/>
          </w:tcPr>
          <w:p w14:paraId="4D37CEB6" w14:textId="77777777" w:rsidR="008E1BBD" w:rsidRPr="00BC72FC" w:rsidRDefault="008E1BBD" w:rsidP="009B096B">
            <w:pPr>
              <w:rPr>
                <w:sz w:val="20"/>
                <w:szCs w:val="22"/>
              </w:rPr>
            </w:pPr>
            <w:r w:rsidRPr="00BC72FC">
              <w:rPr>
                <w:sz w:val="20"/>
                <w:szCs w:val="22"/>
              </w:rPr>
              <w:t>Greece</w:t>
            </w:r>
          </w:p>
        </w:tc>
        <w:tc>
          <w:tcPr>
            <w:tcW w:w="0" w:type="auto"/>
          </w:tcPr>
          <w:p w14:paraId="743F9E6C" w14:textId="79C684FB" w:rsidR="008E1BBD" w:rsidRPr="00BC72FC" w:rsidRDefault="008E1BBD" w:rsidP="00BC72FC">
            <w:pPr>
              <w:jc w:val="right"/>
              <w:rPr>
                <w:sz w:val="20"/>
                <w:szCs w:val="22"/>
              </w:rPr>
            </w:pPr>
            <w:r>
              <w:rPr>
                <w:sz w:val="20"/>
                <w:szCs w:val="22"/>
              </w:rPr>
              <w:t>+</w:t>
            </w:r>
            <w:r w:rsidRPr="00BC72FC">
              <w:rPr>
                <w:sz w:val="20"/>
                <w:szCs w:val="22"/>
              </w:rPr>
              <w:t>0.70%</w:t>
            </w:r>
          </w:p>
        </w:tc>
        <w:tc>
          <w:tcPr>
            <w:tcW w:w="0" w:type="auto"/>
          </w:tcPr>
          <w:p w14:paraId="47AD87CD" w14:textId="65A5C600" w:rsidR="008E1BBD" w:rsidRPr="00BC72FC" w:rsidRDefault="008E1BBD" w:rsidP="00BC72FC">
            <w:pPr>
              <w:jc w:val="right"/>
              <w:rPr>
                <w:sz w:val="20"/>
                <w:szCs w:val="22"/>
              </w:rPr>
            </w:pPr>
            <w:r>
              <w:rPr>
                <w:sz w:val="20"/>
                <w:szCs w:val="22"/>
              </w:rPr>
              <w:t>+</w:t>
            </w:r>
            <w:r w:rsidRPr="00BC72FC">
              <w:rPr>
                <w:sz w:val="20"/>
                <w:szCs w:val="22"/>
              </w:rPr>
              <w:t>40,530</w:t>
            </w:r>
          </w:p>
        </w:tc>
      </w:tr>
      <w:tr w:rsidR="008E1BBD" w:rsidRPr="00BC72FC" w14:paraId="123ACFBF" w14:textId="77777777" w:rsidTr="00BC72FC">
        <w:tc>
          <w:tcPr>
            <w:tcW w:w="0" w:type="auto"/>
          </w:tcPr>
          <w:p w14:paraId="0CF62996" w14:textId="77777777" w:rsidR="008E1BBD" w:rsidRPr="00BC72FC" w:rsidRDefault="008E1BBD" w:rsidP="009B096B">
            <w:pPr>
              <w:rPr>
                <w:sz w:val="20"/>
                <w:szCs w:val="22"/>
              </w:rPr>
            </w:pPr>
            <w:r w:rsidRPr="00BC72FC">
              <w:rPr>
                <w:sz w:val="20"/>
                <w:szCs w:val="22"/>
              </w:rPr>
              <w:t>13</w:t>
            </w:r>
          </w:p>
        </w:tc>
        <w:tc>
          <w:tcPr>
            <w:tcW w:w="0" w:type="auto"/>
          </w:tcPr>
          <w:p w14:paraId="5AA60BC6" w14:textId="77777777" w:rsidR="008E1BBD" w:rsidRPr="00BC72FC" w:rsidRDefault="008E1BBD" w:rsidP="009B096B">
            <w:pPr>
              <w:rPr>
                <w:sz w:val="20"/>
                <w:szCs w:val="22"/>
              </w:rPr>
            </w:pPr>
            <w:r w:rsidRPr="00BC72FC">
              <w:rPr>
                <w:sz w:val="20"/>
                <w:szCs w:val="22"/>
              </w:rPr>
              <w:t>Norway</w:t>
            </w:r>
          </w:p>
        </w:tc>
        <w:tc>
          <w:tcPr>
            <w:tcW w:w="0" w:type="auto"/>
          </w:tcPr>
          <w:p w14:paraId="42DAD417" w14:textId="3373BA80" w:rsidR="008E1BBD" w:rsidRPr="00BC72FC" w:rsidRDefault="008E1BBD" w:rsidP="00BC72FC">
            <w:pPr>
              <w:jc w:val="right"/>
              <w:rPr>
                <w:sz w:val="20"/>
                <w:szCs w:val="22"/>
              </w:rPr>
            </w:pPr>
            <w:r>
              <w:rPr>
                <w:sz w:val="20"/>
                <w:szCs w:val="22"/>
              </w:rPr>
              <w:t>+</w:t>
            </w:r>
            <w:r w:rsidRPr="00BC72FC">
              <w:rPr>
                <w:sz w:val="20"/>
                <w:szCs w:val="22"/>
              </w:rPr>
              <w:t>0.70%</w:t>
            </w:r>
          </w:p>
        </w:tc>
        <w:tc>
          <w:tcPr>
            <w:tcW w:w="0" w:type="auto"/>
          </w:tcPr>
          <w:p w14:paraId="600746FA" w14:textId="23A9CFC9" w:rsidR="008E1BBD" w:rsidRPr="00BC72FC" w:rsidRDefault="008E1BBD" w:rsidP="00BC72FC">
            <w:pPr>
              <w:jc w:val="right"/>
              <w:rPr>
                <w:sz w:val="20"/>
                <w:szCs w:val="22"/>
              </w:rPr>
            </w:pPr>
            <w:r>
              <w:rPr>
                <w:sz w:val="20"/>
                <w:szCs w:val="22"/>
              </w:rPr>
              <w:t>+</w:t>
            </w:r>
            <w:r w:rsidRPr="00BC72FC">
              <w:rPr>
                <w:sz w:val="20"/>
                <w:szCs w:val="22"/>
              </w:rPr>
              <w:t>30,344</w:t>
            </w:r>
          </w:p>
        </w:tc>
      </w:tr>
      <w:tr w:rsidR="008E1BBD" w:rsidRPr="00BC72FC" w14:paraId="0A0D6A2C" w14:textId="77777777" w:rsidTr="00BC72FC">
        <w:tc>
          <w:tcPr>
            <w:tcW w:w="0" w:type="auto"/>
          </w:tcPr>
          <w:p w14:paraId="75408D94" w14:textId="77777777" w:rsidR="008E1BBD" w:rsidRPr="00BC72FC" w:rsidRDefault="008E1BBD" w:rsidP="009B096B">
            <w:pPr>
              <w:rPr>
                <w:sz w:val="20"/>
                <w:szCs w:val="22"/>
              </w:rPr>
            </w:pPr>
            <w:r w:rsidRPr="00BC72FC">
              <w:rPr>
                <w:sz w:val="20"/>
                <w:szCs w:val="22"/>
              </w:rPr>
              <w:t>14</w:t>
            </w:r>
          </w:p>
        </w:tc>
        <w:tc>
          <w:tcPr>
            <w:tcW w:w="0" w:type="auto"/>
          </w:tcPr>
          <w:p w14:paraId="488453A3" w14:textId="77777777" w:rsidR="008E1BBD" w:rsidRPr="00BC72FC" w:rsidRDefault="008E1BBD" w:rsidP="009B096B">
            <w:pPr>
              <w:rPr>
                <w:sz w:val="20"/>
                <w:szCs w:val="22"/>
              </w:rPr>
            </w:pPr>
            <w:r w:rsidRPr="00BC72FC">
              <w:rPr>
                <w:sz w:val="20"/>
                <w:szCs w:val="22"/>
              </w:rPr>
              <w:t>Taiwan</w:t>
            </w:r>
          </w:p>
        </w:tc>
        <w:tc>
          <w:tcPr>
            <w:tcW w:w="0" w:type="auto"/>
          </w:tcPr>
          <w:p w14:paraId="0DE2A5AD" w14:textId="3D1A4271" w:rsidR="008E1BBD" w:rsidRPr="00BC72FC" w:rsidRDefault="008E1BBD" w:rsidP="00BC72FC">
            <w:pPr>
              <w:jc w:val="right"/>
              <w:rPr>
                <w:sz w:val="20"/>
                <w:szCs w:val="22"/>
              </w:rPr>
            </w:pPr>
            <w:r>
              <w:rPr>
                <w:sz w:val="20"/>
                <w:szCs w:val="22"/>
              </w:rPr>
              <w:t>+</w:t>
            </w:r>
            <w:r w:rsidRPr="00BC72FC">
              <w:rPr>
                <w:sz w:val="20"/>
                <w:szCs w:val="22"/>
              </w:rPr>
              <w:t>0.48%</w:t>
            </w:r>
          </w:p>
        </w:tc>
        <w:tc>
          <w:tcPr>
            <w:tcW w:w="0" w:type="auto"/>
          </w:tcPr>
          <w:p w14:paraId="4AFA9405" w14:textId="44950712" w:rsidR="008E1BBD" w:rsidRPr="00BC72FC" w:rsidRDefault="008E1BBD" w:rsidP="00BC72FC">
            <w:pPr>
              <w:jc w:val="right"/>
              <w:rPr>
                <w:sz w:val="20"/>
                <w:szCs w:val="22"/>
              </w:rPr>
            </w:pPr>
            <w:r>
              <w:rPr>
                <w:sz w:val="20"/>
                <w:szCs w:val="22"/>
              </w:rPr>
              <w:t>+</w:t>
            </w:r>
            <w:r w:rsidRPr="00BC72FC">
              <w:rPr>
                <w:sz w:val="20"/>
                <w:szCs w:val="22"/>
              </w:rPr>
              <w:t>81,337</w:t>
            </w:r>
          </w:p>
        </w:tc>
      </w:tr>
      <w:tr w:rsidR="008E1BBD" w:rsidRPr="00BC72FC" w14:paraId="560B0772" w14:textId="77777777" w:rsidTr="00BC72FC">
        <w:tc>
          <w:tcPr>
            <w:tcW w:w="0" w:type="auto"/>
          </w:tcPr>
          <w:p w14:paraId="3FAED21B" w14:textId="77777777" w:rsidR="008E1BBD" w:rsidRPr="00BC72FC" w:rsidRDefault="008E1BBD" w:rsidP="009B096B">
            <w:pPr>
              <w:rPr>
                <w:sz w:val="20"/>
                <w:szCs w:val="22"/>
              </w:rPr>
            </w:pPr>
            <w:r w:rsidRPr="00BC72FC">
              <w:rPr>
                <w:sz w:val="20"/>
                <w:szCs w:val="22"/>
              </w:rPr>
              <w:t>15</w:t>
            </w:r>
          </w:p>
        </w:tc>
        <w:tc>
          <w:tcPr>
            <w:tcW w:w="0" w:type="auto"/>
          </w:tcPr>
          <w:p w14:paraId="30BF3186" w14:textId="77777777" w:rsidR="008E1BBD" w:rsidRPr="00BC72FC" w:rsidRDefault="008E1BBD" w:rsidP="009B096B">
            <w:pPr>
              <w:rPr>
                <w:sz w:val="20"/>
                <w:szCs w:val="22"/>
              </w:rPr>
            </w:pPr>
            <w:r w:rsidRPr="00BC72FC">
              <w:rPr>
                <w:sz w:val="20"/>
                <w:szCs w:val="22"/>
              </w:rPr>
              <w:t>Portugal</w:t>
            </w:r>
          </w:p>
        </w:tc>
        <w:tc>
          <w:tcPr>
            <w:tcW w:w="0" w:type="auto"/>
          </w:tcPr>
          <w:p w14:paraId="51D8DB7A" w14:textId="7AD449A5" w:rsidR="008E1BBD" w:rsidRPr="00BC72FC" w:rsidRDefault="008E1BBD" w:rsidP="00BC72FC">
            <w:pPr>
              <w:jc w:val="right"/>
              <w:rPr>
                <w:sz w:val="20"/>
                <w:szCs w:val="22"/>
              </w:rPr>
            </w:pPr>
            <w:r>
              <w:rPr>
                <w:sz w:val="20"/>
                <w:szCs w:val="22"/>
              </w:rPr>
              <w:t>+</w:t>
            </w:r>
            <w:r w:rsidRPr="00BC72FC">
              <w:rPr>
                <w:sz w:val="20"/>
                <w:szCs w:val="22"/>
              </w:rPr>
              <w:t>0.46%</w:t>
            </w:r>
          </w:p>
        </w:tc>
        <w:tc>
          <w:tcPr>
            <w:tcW w:w="0" w:type="auto"/>
          </w:tcPr>
          <w:p w14:paraId="0768AEEA" w14:textId="243D0818" w:rsidR="008E1BBD" w:rsidRPr="00BC72FC" w:rsidRDefault="008E1BBD" w:rsidP="00BC72FC">
            <w:pPr>
              <w:jc w:val="right"/>
              <w:rPr>
                <w:sz w:val="20"/>
                <w:szCs w:val="22"/>
              </w:rPr>
            </w:pPr>
            <w:r>
              <w:rPr>
                <w:sz w:val="20"/>
                <w:szCs w:val="22"/>
              </w:rPr>
              <w:t>+</w:t>
            </w:r>
            <w:r w:rsidRPr="00BC72FC">
              <w:rPr>
                <w:sz w:val="20"/>
                <w:szCs w:val="22"/>
              </w:rPr>
              <w:t>29,002</w:t>
            </w:r>
          </w:p>
        </w:tc>
      </w:tr>
      <w:tr w:rsidR="008E1BBD" w:rsidRPr="00BC72FC" w14:paraId="52AB8428" w14:textId="77777777" w:rsidTr="00BC72FC">
        <w:tc>
          <w:tcPr>
            <w:tcW w:w="0" w:type="auto"/>
          </w:tcPr>
          <w:p w14:paraId="00298259" w14:textId="77777777" w:rsidR="008E1BBD" w:rsidRPr="00BC72FC" w:rsidRDefault="008E1BBD" w:rsidP="009B096B">
            <w:pPr>
              <w:rPr>
                <w:sz w:val="20"/>
                <w:szCs w:val="22"/>
              </w:rPr>
            </w:pPr>
            <w:r w:rsidRPr="00BC72FC">
              <w:rPr>
                <w:sz w:val="20"/>
                <w:szCs w:val="22"/>
              </w:rPr>
              <w:t>16</w:t>
            </w:r>
          </w:p>
        </w:tc>
        <w:tc>
          <w:tcPr>
            <w:tcW w:w="0" w:type="auto"/>
          </w:tcPr>
          <w:p w14:paraId="537A5351" w14:textId="77777777" w:rsidR="008E1BBD" w:rsidRPr="00BC72FC" w:rsidRDefault="008E1BBD" w:rsidP="009B096B">
            <w:pPr>
              <w:rPr>
                <w:sz w:val="20"/>
                <w:szCs w:val="22"/>
              </w:rPr>
            </w:pPr>
            <w:r w:rsidRPr="00BC72FC">
              <w:rPr>
                <w:sz w:val="20"/>
                <w:szCs w:val="22"/>
              </w:rPr>
              <w:t>Australia</w:t>
            </w:r>
          </w:p>
        </w:tc>
        <w:tc>
          <w:tcPr>
            <w:tcW w:w="0" w:type="auto"/>
          </w:tcPr>
          <w:p w14:paraId="72444B27" w14:textId="750FD110" w:rsidR="008E1BBD" w:rsidRPr="00BC72FC" w:rsidRDefault="008E1BBD" w:rsidP="00BC72FC">
            <w:pPr>
              <w:jc w:val="right"/>
              <w:rPr>
                <w:sz w:val="20"/>
                <w:szCs w:val="22"/>
              </w:rPr>
            </w:pPr>
            <w:r>
              <w:rPr>
                <w:sz w:val="20"/>
                <w:szCs w:val="22"/>
              </w:rPr>
              <w:t>+</w:t>
            </w:r>
            <w:r w:rsidRPr="00BC72FC">
              <w:rPr>
                <w:sz w:val="20"/>
                <w:szCs w:val="22"/>
              </w:rPr>
              <w:t>0.44%</w:t>
            </w:r>
          </w:p>
        </w:tc>
        <w:tc>
          <w:tcPr>
            <w:tcW w:w="0" w:type="auto"/>
          </w:tcPr>
          <w:p w14:paraId="410407C9" w14:textId="546C504B" w:rsidR="008E1BBD" w:rsidRPr="00BC72FC" w:rsidRDefault="008E1BBD" w:rsidP="00BC72FC">
            <w:pPr>
              <w:jc w:val="right"/>
              <w:rPr>
                <w:sz w:val="20"/>
                <w:szCs w:val="22"/>
              </w:rPr>
            </w:pPr>
            <w:r>
              <w:rPr>
                <w:sz w:val="20"/>
                <w:szCs w:val="22"/>
              </w:rPr>
              <w:t>+</w:t>
            </w:r>
            <w:r w:rsidRPr="00BC72FC">
              <w:rPr>
                <w:sz w:val="20"/>
                <w:szCs w:val="22"/>
              </w:rPr>
              <w:t>71,831</w:t>
            </w:r>
          </w:p>
        </w:tc>
      </w:tr>
      <w:tr w:rsidR="008E1BBD" w:rsidRPr="00BC72FC" w14:paraId="57578938" w14:textId="77777777" w:rsidTr="00BC72FC">
        <w:tc>
          <w:tcPr>
            <w:tcW w:w="0" w:type="auto"/>
          </w:tcPr>
          <w:p w14:paraId="18F9E014" w14:textId="77777777" w:rsidR="008E1BBD" w:rsidRPr="00BC72FC" w:rsidRDefault="008E1BBD" w:rsidP="009B096B">
            <w:pPr>
              <w:rPr>
                <w:sz w:val="20"/>
                <w:szCs w:val="22"/>
              </w:rPr>
            </w:pPr>
            <w:r w:rsidRPr="00BC72FC">
              <w:rPr>
                <w:sz w:val="20"/>
                <w:szCs w:val="22"/>
              </w:rPr>
              <w:t>17</w:t>
            </w:r>
          </w:p>
        </w:tc>
        <w:tc>
          <w:tcPr>
            <w:tcW w:w="0" w:type="auto"/>
          </w:tcPr>
          <w:p w14:paraId="4516282C" w14:textId="77777777" w:rsidR="008E1BBD" w:rsidRPr="00BC72FC" w:rsidRDefault="008E1BBD" w:rsidP="009B096B">
            <w:pPr>
              <w:rPr>
                <w:sz w:val="20"/>
                <w:szCs w:val="22"/>
              </w:rPr>
            </w:pPr>
            <w:r w:rsidRPr="00BC72FC">
              <w:rPr>
                <w:sz w:val="20"/>
                <w:szCs w:val="22"/>
              </w:rPr>
              <w:t>Netherlands</w:t>
            </w:r>
          </w:p>
        </w:tc>
        <w:tc>
          <w:tcPr>
            <w:tcW w:w="0" w:type="auto"/>
          </w:tcPr>
          <w:p w14:paraId="446BD6C9" w14:textId="199E9D93" w:rsidR="008E1BBD" w:rsidRPr="00BC72FC" w:rsidRDefault="008E1BBD" w:rsidP="00BC72FC">
            <w:pPr>
              <w:jc w:val="right"/>
              <w:rPr>
                <w:sz w:val="20"/>
                <w:szCs w:val="22"/>
              </w:rPr>
            </w:pPr>
            <w:r>
              <w:rPr>
                <w:sz w:val="20"/>
                <w:szCs w:val="22"/>
              </w:rPr>
              <w:t>+</w:t>
            </w:r>
            <w:r w:rsidRPr="00BC72FC">
              <w:rPr>
                <w:sz w:val="20"/>
                <w:szCs w:val="22"/>
              </w:rPr>
              <w:t>0.43%</w:t>
            </w:r>
          </w:p>
        </w:tc>
        <w:tc>
          <w:tcPr>
            <w:tcW w:w="0" w:type="auto"/>
          </w:tcPr>
          <w:p w14:paraId="781BA360" w14:textId="5A512356" w:rsidR="008E1BBD" w:rsidRPr="00BC72FC" w:rsidRDefault="008E1BBD" w:rsidP="00BC72FC">
            <w:pPr>
              <w:jc w:val="right"/>
              <w:rPr>
                <w:sz w:val="20"/>
                <w:szCs w:val="22"/>
              </w:rPr>
            </w:pPr>
            <w:r>
              <w:rPr>
                <w:sz w:val="20"/>
                <w:szCs w:val="22"/>
              </w:rPr>
              <w:t>+</w:t>
            </w:r>
            <w:r w:rsidRPr="00BC72FC">
              <w:rPr>
                <w:sz w:val="20"/>
                <w:szCs w:val="22"/>
              </w:rPr>
              <w:t>68,555</w:t>
            </w:r>
          </w:p>
        </w:tc>
      </w:tr>
      <w:tr w:rsidR="008E1BBD" w:rsidRPr="00BC72FC" w14:paraId="4084F742" w14:textId="77777777" w:rsidTr="00BC72FC">
        <w:tc>
          <w:tcPr>
            <w:tcW w:w="0" w:type="auto"/>
          </w:tcPr>
          <w:p w14:paraId="5438002F" w14:textId="77777777" w:rsidR="008E1BBD" w:rsidRPr="00BC72FC" w:rsidRDefault="008E1BBD" w:rsidP="009B096B">
            <w:pPr>
              <w:rPr>
                <w:sz w:val="20"/>
                <w:szCs w:val="22"/>
              </w:rPr>
            </w:pPr>
            <w:r w:rsidRPr="00BC72FC">
              <w:rPr>
                <w:sz w:val="20"/>
                <w:szCs w:val="22"/>
              </w:rPr>
              <w:t>18</w:t>
            </w:r>
          </w:p>
        </w:tc>
        <w:tc>
          <w:tcPr>
            <w:tcW w:w="0" w:type="auto"/>
          </w:tcPr>
          <w:p w14:paraId="036BF8EC" w14:textId="77777777" w:rsidR="008E1BBD" w:rsidRPr="00BC72FC" w:rsidRDefault="008E1BBD" w:rsidP="009B096B">
            <w:pPr>
              <w:rPr>
                <w:sz w:val="20"/>
                <w:szCs w:val="22"/>
              </w:rPr>
            </w:pPr>
            <w:r w:rsidRPr="00BC72FC">
              <w:rPr>
                <w:sz w:val="20"/>
                <w:szCs w:val="22"/>
              </w:rPr>
              <w:t>New Zealand</w:t>
            </w:r>
          </w:p>
        </w:tc>
        <w:tc>
          <w:tcPr>
            <w:tcW w:w="0" w:type="auto"/>
          </w:tcPr>
          <w:p w14:paraId="0D927B69" w14:textId="7F311925" w:rsidR="008E1BBD" w:rsidRPr="00BC72FC" w:rsidRDefault="008E1BBD" w:rsidP="00BC72FC">
            <w:pPr>
              <w:jc w:val="right"/>
              <w:rPr>
                <w:sz w:val="20"/>
                <w:szCs w:val="22"/>
              </w:rPr>
            </w:pPr>
            <w:r>
              <w:rPr>
                <w:sz w:val="20"/>
                <w:szCs w:val="22"/>
              </w:rPr>
              <w:t>+</w:t>
            </w:r>
            <w:r w:rsidRPr="00BC72FC">
              <w:rPr>
                <w:sz w:val="20"/>
                <w:szCs w:val="22"/>
              </w:rPr>
              <w:t>0.35%</w:t>
            </w:r>
          </w:p>
        </w:tc>
        <w:tc>
          <w:tcPr>
            <w:tcW w:w="0" w:type="auto"/>
          </w:tcPr>
          <w:p w14:paraId="47952A4F" w14:textId="75C58F21" w:rsidR="008E1BBD" w:rsidRPr="00BC72FC" w:rsidRDefault="008E1BBD" w:rsidP="00BC72FC">
            <w:pPr>
              <w:jc w:val="right"/>
              <w:rPr>
                <w:sz w:val="20"/>
                <w:szCs w:val="22"/>
              </w:rPr>
            </w:pPr>
            <w:r>
              <w:rPr>
                <w:sz w:val="20"/>
                <w:szCs w:val="22"/>
              </w:rPr>
              <w:t>+</w:t>
            </w:r>
            <w:r w:rsidRPr="00BC72FC">
              <w:rPr>
                <w:sz w:val="20"/>
                <w:szCs w:val="22"/>
              </w:rPr>
              <w:t>13,174</w:t>
            </w:r>
          </w:p>
        </w:tc>
      </w:tr>
      <w:tr w:rsidR="008E1BBD" w:rsidRPr="00BC72FC" w14:paraId="2FF28B7F" w14:textId="77777777" w:rsidTr="00BC72FC">
        <w:tc>
          <w:tcPr>
            <w:tcW w:w="0" w:type="auto"/>
          </w:tcPr>
          <w:p w14:paraId="480E81A8" w14:textId="77777777" w:rsidR="008E1BBD" w:rsidRPr="00BC72FC" w:rsidRDefault="008E1BBD" w:rsidP="009B096B">
            <w:pPr>
              <w:rPr>
                <w:sz w:val="20"/>
                <w:szCs w:val="22"/>
              </w:rPr>
            </w:pPr>
            <w:r w:rsidRPr="00BC72FC">
              <w:rPr>
                <w:sz w:val="20"/>
                <w:szCs w:val="22"/>
              </w:rPr>
              <w:t>19</w:t>
            </w:r>
          </w:p>
        </w:tc>
        <w:tc>
          <w:tcPr>
            <w:tcW w:w="0" w:type="auto"/>
          </w:tcPr>
          <w:p w14:paraId="6F90EC56" w14:textId="77777777" w:rsidR="008E1BBD" w:rsidRPr="00BC72FC" w:rsidRDefault="008E1BBD" w:rsidP="009B096B">
            <w:pPr>
              <w:rPr>
                <w:sz w:val="20"/>
                <w:szCs w:val="22"/>
              </w:rPr>
            </w:pPr>
            <w:r w:rsidRPr="00BC72FC">
              <w:rPr>
                <w:sz w:val="20"/>
                <w:szCs w:val="22"/>
              </w:rPr>
              <w:t>South Africa</w:t>
            </w:r>
          </w:p>
        </w:tc>
        <w:tc>
          <w:tcPr>
            <w:tcW w:w="0" w:type="auto"/>
          </w:tcPr>
          <w:p w14:paraId="7248D7AE" w14:textId="39EAC916" w:rsidR="008E1BBD" w:rsidRPr="00BC72FC" w:rsidRDefault="008E1BBD" w:rsidP="00BC72FC">
            <w:pPr>
              <w:jc w:val="right"/>
              <w:rPr>
                <w:sz w:val="20"/>
                <w:szCs w:val="22"/>
              </w:rPr>
            </w:pPr>
            <w:r>
              <w:rPr>
                <w:sz w:val="20"/>
                <w:szCs w:val="22"/>
              </w:rPr>
              <w:t>+</w:t>
            </w:r>
            <w:r w:rsidRPr="00BC72FC">
              <w:rPr>
                <w:sz w:val="20"/>
                <w:szCs w:val="22"/>
              </w:rPr>
              <w:t>0.33%</w:t>
            </w:r>
          </w:p>
        </w:tc>
        <w:tc>
          <w:tcPr>
            <w:tcW w:w="0" w:type="auto"/>
          </w:tcPr>
          <w:p w14:paraId="6F872DBC" w14:textId="3710CC9D" w:rsidR="008E1BBD" w:rsidRPr="00BC72FC" w:rsidRDefault="008E1BBD" w:rsidP="00BC72FC">
            <w:pPr>
              <w:jc w:val="right"/>
              <w:rPr>
                <w:sz w:val="20"/>
                <w:szCs w:val="22"/>
              </w:rPr>
            </w:pPr>
            <w:r>
              <w:rPr>
                <w:sz w:val="20"/>
                <w:szCs w:val="22"/>
              </w:rPr>
              <w:t>+</w:t>
            </w:r>
            <w:r w:rsidRPr="00BC72FC">
              <w:rPr>
                <w:sz w:val="20"/>
                <w:szCs w:val="22"/>
              </w:rPr>
              <w:t>34,022</w:t>
            </w:r>
          </w:p>
        </w:tc>
      </w:tr>
      <w:tr w:rsidR="008E1BBD" w:rsidRPr="00BC72FC" w14:paraId="015C6103" w14:textId="77777777" w:rsidTr="00BC72FC">
        <w:tc>
          <w:tcPr>
            <w:tcW w:w="0" w:type="auto"/>
          </w:tcPr>
          <w:p w14:paraId="06DE46E8" w14:textId="77777777" w:rsidR="008E1BBD" w:rsidRPr="00BC72FC" w:rsidRDefault="008E1BBD" w:rsidP="009B096B">
            <w:pPr>
              <w:rPr>
                <w:sz w:val="20"/>
                <w:szCs w:val="22"/>
              </w:rPr>
            </w:pPr>
            <w:r w:rsidRPr="00BC72FC">
              <w:rPr>
                <w:sz w:val="20"/>
                <w:szCs w:val="22"/>
              </w:rPr>
              <w:t>20</w:t>
            </w:r>
          </w:p>
        </w:tc>
        <w:tc>
          <w:tcPr>
            <w:tcW w:w="0" w:type="auto"/>
          </w:tcPr>
          <w:p w14:paraId="1852D580" w14:textId="77777777" w:rsidR="008E1BBD" w:rsidRPr="00BC72FC" w:rsidRDefault="008E1BBD" w:rsidP="009B096B">
            <w:pPr>
              <w:rPr>
                <w:sz w:val="20"/>
                <w:szCs w:val="22"/>
              </w:rPr>
            </w:pPr>
            <w:r w:rsidRPr="00BC72FC">
              <w:rPr>
                <w:sz w:val="20"/>
                <w:szCs w:val="22"/>
              </w:rPr>
              <w:t>Bosnia and Herzegovina</w:t>
            </w:r>
          </w:p>
        </w:tc>
        <w:tc>
          <w:tcPr>
            <w:tcW w:w="0" w:type="auto"/>
          </w:tcPr>
          <w:p w14:paraId="5E9969EB" w14:textId="637FD3BC" w:rsidR="008E1BBD" w:rsidRPr="00BC72FC" w:rsidRDefault="008E1BBD" w:rsidP="00BC72FC">
            <w:pPr>
              <w:jc w:val="right"/>
              <w:rPr>
                <w:sz w:val="20"/>
                <w:szCs w:val="22"/>
              </w:rPr>
            </w:pPr>
            <w:r>
              <w:rPr>
                <w:sz w:val="20"/>
                <w:szCs w:val="22"/>
              </w:rPr>
              <w:t>+</w:t>
            </w:r>
            <w:r w:rsidRPr="00BC72FC">
              <w:rPr>
                <w:sz w:val="20"/>
                <w:szCs w:val="22"/>
              </w:rPr>
              <w:t>0.32%</w:t>
            </w:r>
          </w:p>
        </w:tc>
        <w:tc>
          <w:tcPr>
            <w:tcW w:w="0" w:type="auto"/>
          </w:tcPr>
          <w:p w14:paraId="3E814C64" w14:textId="1A8684F8" w:rsidR="008E1BBD" w:rsidRPr="00BC72FC" w:rsidRDefault="008E1BBD" w:rsidP="00BC72FC">
            <w:pPr>
              <w:jc w:val="right"/>
              <w:rPr>
                <w:sz w:val="20"/>
                <w:szCs w:val="22"/>
              </w:rPr>
            </w:pPr>
            <w:r>
              <w:rPr>
                <w:sz w:val="20"/>
                <w:szCs w:val="22"/>
              </w:rPr>
              <w:t>+</w:t>
            </w:r>
            <w:r w:rsidRPr="00BC72FC">
              <w:rPr>
                <w:sz w:val="20"/>
                <w:szCs w:val="22"/>
              </w:rPr>
              <w:t>8,914</w:t>
            </w:r>
          </w:p>
        </w:tc>
      </w:tr>
    </w:tbl>
    <w:p w14:paraId="0F111437" w14:textId="77777777" w:rsidR="00B43431" w:rsidRDefault="00B43431" w:rsidP="00B43431">
      <w:pPr>
        <w:rPr>
          <w:i/>
          <w:sz w:val="22"/>
          <w:szCs w:val="22"/>
        </w:rPr>
      </w:pPr>
    </w:p>
    <w:p w14:paraId="1F1D7CD4" w14:textId="3155AB09" w:rsidR="00B43431" w:rsidRPr="00F80AF3" w:rsidRDefault="00B43431" w:rsidP="00B43431">
      <w:pPr>
        <w:rPr>
          <w:i/>
          <w:sz w:val="22"/>
          <w:szCs w:val="22"/>
        </w:rPr>
      </w:pPr>
      <w:r>
        <w:rPr>
          <w:i/>
          <w:sz w:val="22"/>
          <w:szCs w:val="22"/>
        </w:rPr>
        <w:t xml:space="preserve">                           Table 5</w:t>
      </w:r>
      <w:r w:rsidRPr="00F80AF3">
        <w:rPr>
          <w:i/>
          <w:sz w:val="22"/>
          <w:szCs w:val="22"/>
        </w:rPr>
        <w:t xml:space="preserve"> – IPv6 Deployment</w:t>
      </w:r>
      <w:r>
        <w:rPr>
          <w:i/>
          <w:sz w:val="22"/>
          <w:szCs w:val="22"/>
        </w:rPr>
        <w:t>, ranked by % of national users: change from June 2012 to June 2013</w:t>
      </w:r>
    </w:p>
    <w:p w14:paraId="2CA2466B" w14:textId="77777777" w:rsidR="00D430D5" w:rsidRPr="00D430D5" w:rsidRDefault="00D430D5" w:rsidP="00D430D5">
      <w:pPr>
        <w:rPr>
          <w:szCs w:val="22"/>
        </w:rPr>
      </w:pPr>
    </w:p>
    <w:p w14:paraId="687454D4" w14:textId="6888E901" w:rsidR="00D430D5" w:rsidRDefault="00FA01AF" w:rsidP="00D430D5">
      <w:pPr>
        <w:rPr>
          <w:szCs w:val="22"/>
        </w:rPr>
      </w:pPr>
      <w:r>
        <w:rPr>
          <w:szCs w:val="22"/>
        </w:rPr>
        <w:t>The largest change was Switzerland, where a further 10% of their users were able to use IPv6, and significant efforts were visible in Luxembourg, Belgium, Romania, Germany, Peru and Japan in terms of the ratio of IPv6 users in each economy.</w:t>
      </w:r>
    </w:p>
    <w:p w14:paraId="02182467" w14:textId="77777777" w:rsidR="00FA01AF" w:rsidRPr="00D430D5" w:rsidRDefault="00FA01AF" w:rsidP="00D430D5">
      <w:pPr>
        <w:rPr>
          <w:szCs w:val="22"/>
        </w:rPr>
      </w:pPr>
    </w:p>
    <w:p w14:paraId="7A9F2BBC" w14:textId="7494896F" w:rsidR="005E5EE0" w:rsidRPr="00D430D5" w:rsidRDefault="008E1BBD" w:rsidP="00D430D5">
      <w:pPr>
        <w:rPr>
          <w:szCs w:val="22"/>
        </w:rPr>
      </w:pPr>
      <w:r>
        <w:rPr>
          <w:szCs w:val="22"/>
        </w:rPr>
        <w:t>I</w:t>
      </w:r>
      <w:r w:rsidR="00D430D5" w:rsidRPr="00D430D5">
        <w:rPr>
          <w:szCs w:val="22"/>
        </w:rPr>
        <w:t>n ter</w:t>
      </w:r>
      <w:r w:rsidR="00EC6BF8">
        <w:rPr>
          <w:szCs w:val="22"/>
        </w:rPr>
        <w:t>ms of user population who are IPv6-capable</w:t>
      </w:r>
      <w:r w:rsidR="005E5EE0">
        <w:rPr>
          <w:szCs w:val="22"/>
        </w:rPr>
        <w:t>,</w:t>
      </w:r>
      <w:r w:rsidR="00EC6BF8">
        <w:rPr>
          <w:szCs w:val="22"/>
        </w:rPr>
        <w:t xml:space="preserve"> </w:t>
      </w:r>
      <w:r>
        <w:rPr>
          <w:szCs w:val="22"/>
        </w:rPr>
        <w:t>the table of economies</w:t>
      </w:r>
      <w:r w:rsidR="005E5EE0">
        <w:rPr>
          <w:szCs w:val="22"/>
        </w:rPr>
        <w:t xml:space="preserve"> who deployed IPv6 over the largest set of users is provided in</w:t>
      </w:r>
      <w:r w:rsidR="00C85854">
        <w:rPr>
          <w:szCs w:val="22"/>
        </w:rPr>
        <w:t xml:space="preserve"> Table 6.</w:t>
      </w:r>
    </w:p>
    <w:p w14:paraId="1BFCB55B" w14:textId="77777777" w:rsidR="00D430D5" w:rsidRPr="00D430D5" w:rsidRDefault="00D430D5" w:rsidP="00D430D5">
      <w:pPr>
        <w:rPr>
          <w:szCs w:val="22"/>
        </w:rPr>
      </w:pPr>
    </w:p>
    <w:p w14:paraId="407AB0B4" w14:textId="63FC494C" w:rsidR="00C85854" w:rsidRDefault="00C85854" w:rsidP="00C85854">
      <w:pPr>
        <w:rPr>
          <w:szCs w:val="22"/>
        </w:rPr>
      </w:pPr>
      <w:r>
        <w:rPr>
          <w:szCs w:val="22"/>
        </w:rPr>
        <w:t>Obviously one economy where there has been substantial effort in the past 12 months has been the United States, where some additional 4.2M users are now using IPv6 in just 12 months. That is an extremely impressive effort. Similarly, there has been a  significant effort in Japan and Germany.</w:t>
      </w:r>
    </w:p>
    <w:p w14:paraId="6094D6C1" w14:textId="77777777" w:rsidR="00C85854" w:rsidRDefault="00C85854" w:rsidP="00C85854">
      <w:pPr>
        <w:rPr>
          <w:szCs w:val="22"/>
        </w:rPr>
      </w:pPr>
    </w:p>
    <w:p w14:paraId="48FF8467" w14:textId="61548E63" w:rsidR="00C85854" w:rsidRDefault="00C85854" w:rsidP="00C85854">
      <w:pPr>
        <w:rPr>
          <w:szCs w:val="22"/>
        </w:rPr>
      </w:pPr>
      <w:r>
        <w:rPr>
          <w:szCs w:val="22"/>
        </w:rPr>
        <w:t xml:space="preserve">It also should be noted that as or April 2011 the further provision of IPv4 addresses through the conventional Regional Internet Registry allocation system had ceased for the Asia Pacific region, so a case could be made that the efforts this region, including those of Japan, Tawian, Australia and New Zealand were spurred on by this event. Similarly the Regional Internet Registry serving Europe and the Middle East also exhausted its pools of available IPv4 addresses in September 2012, which may have some bearing on the IPv6 efforts in Germany, France, Switzerland Romania. Belgium, the Czech Republic, the United Kingdom, the Netherlands, Greece, Norway, Portugal and Luxembourg. However, IPv4 addresses are still available for service providers in North and South America and in Africa, which makes the </w:t>
      </w:r>
      <w:r w:rsidR="00165F3D">
        <w:rPr>
          <w:szCs w:val="22"/>
        </w:rPr>
        <w:t>efforts in the United States all the more laudable for their prudence.</w:t>
      </w:r>
    </w:p>
    <w:p w14:paraId="3DD9C9E6" w14:textId="77777777" w:rsidR="00C85854" w:rsidRDefault="00C85854" w:rsidP="00C85854">
      <w:pPr>
        <w:rPr>
          <w:szCs w:val="22"/>
        </w:rPr>
      </w:pPr>
    </w:p>
    <w:p w14:paraId="51713577" w14:textId="77777777" w:rsidR="00C85854" w:rsidRDefault="00C85854" w:rsidP="00C85854">
      <w:pPr>
        <w:rPr>
          <w:szCs w:val="22"/>
        </w:rPr>
      </w:pPr>
    </w:p>
    <w:p w14:paraId="48C62984" w14:textId="77777777" w:rsidR="00D430D5" w:rsidRPr="00D430D5" w:rsidRDefault="00D430D5" w:rsidP="00D430D5">
      <w:pPr>
        <w:rPr>
          <w:szCs w:val="22"/>
        </w:rPr>
      </w:pPr>
    </w:p>
    <w:tbl>
      <w:tblPr>
        <w:tblStyle w:val="TableGrid"/>
        <w:tblW w:w="0" w:type="auto"/>
        <w:tblInd w:w="737" w:type="dxa"/>
        <w:tblLook w:val="04A0" w:firstRow="1" w:lastRow="0" w:firstColumn="1" w:lastColumn="0" w:noHBand="0" w:noVBand="1"/>
      </w:tblPr>
      <w:tblGrid>
        <w:gridCol w:w="1104"/>
        <w:gridCol w:w="2164"/>
        <w:gridCol w:w="908"/>
        <w:gridCol w:w="2008"/>
      </w:tblGrid>
      <w:tr w:rsidR="008E1BBD" w:rsidRPr="00EC6BF8" w14:paraId="7DC870E3" w14:textId="77777777" w:rsidTr="00EC6BF8">
        <w:tc>
          <w:tcPr>
            <w:tcW w:w="0" w:type="auto"/>
          </w:tcPr>
          <w:p w14:paraId="7235CF5B" w14:textId="77777777" w:rsidR="008E1BBD" w:rsidRPr="005E5EE0" w:rsidRDefault="008E1BBD" w:rsidP="00F37DE6">
            <w:pPr>
              <w:rPr>
                <w:b/>
                <w:sz w:val="20"/>
                <w:szCs w:val="22"/>
              </w:rPr>
            </w:pPr>
            <w:r w:rsidRPr="005E5EE0">
              <w:rPr>
                <w:b/>
                <w:sz w:val="20"/>
                <w:szCs w:val="22"/>
              </w:rPr>
              <w:t>Rank</w:t>
            </w:r>
          </w:p>
          <w:p w14:paraId="0BF5BCAF" w14:textId="1560C52E" w:rsidR="008E1BBD" w:rsidRPr="005E5EE0" w:rsidRDefault="008E1BBD" w:rsidP="00F37DE6">
            <w:pPr>
              <w:rPr>
                <w:b/>
                <w:sz w:val="20"/>
                <w:szCs w:val="22"/>
              </w:rPr>
            </w:pPr>
            <w:r w:rsidRPr="005E5EE0">
              <w:rPr>
                <w:b/>
                <w:sz w:val="20"/>
                <w:szCs w:val="22"/>
              </w:rPr>
              <w:t>2012 - 2013</w:t>
            </w:r>
          </w:p>
        </w:tc>
        <w:tc>
          <w:tcPr>
            <w:tcW w:w="0" w:type="auto"/>
          </w:tcPr>
          <w:p w14:paraId="6D543620" w14:textId="77777777" w:rsidR="008E1BBD" w:rsidRPr="005E5EE0" w:rsidRDefault="008E1BBD" w:rsidP="00F37DE6">
            <w:pPr>
              <w:rPr>
                <w:b/>
                <w:sz w:val="20"/>
                <w:szCs w:val="22"/>
              </w:rPr>
            </w:pPr>
            <w:r w:rsidRPr="005E5EE0">
              <w:rPr>
                <w:b/>
                <w:sz w:val="20"/>
                <w:szCs w:val="22"/>
              </w:rPr>
              <w:t>Economy</w:t>
            </w:r>
          </w:p>
        </w:tc>
        <w:tc>
          <w:tcPr>
            <w:tcW w:w="0" w:type="auto"/>
          </w:tcPr>
          <w:p w14:paraId="600CCF6B" w14:textId="77777777" w:rsidR="008E1BBD" w:rsidRPr="005E5EE0" w:rsidRDefault="008E1BBD" w:rsidP="00F37DE6">
            <w:pPr>
              <w:rPr>
                <w:b/>
                <w:sz w:val="20"/>
                <w:szCs w:val="22"/>
              </w:rPr>
            </w:pPr>
            <w:r w:rsidRPr="005E5EE0">
              <w:rPr>
                <w:b/>
                <w:sz w:val="20"/>
                <w:szCs w:val="22"/>
              </w:rPr>
              <w:t>Diff (%)</w:t>
            </w:r>
          </w:p>
        </w:tc>
        <w:tc>
          <w:tcPr>
            <w:tcW w:w="0" w:type="auto"/>
          </w:tcPr>
          <w:p w14:paraId="667E28D1" w14:textId="77777777" w:rsidR="008E1BBD" w:rsidRPr="005E5EE0" w:rsidRDefault="008E1BBD" w:rsidP="00F37DE6">
            <w:pPr>
              <w:rPr>
                <w:b/>
                <w:sz w:val="20"/>
                <w:szCs w:val="22"/>
              </w:rPr>
            </w:pPr>
            <w:r w:rsidRPr="005E5EE0">
              <w:rPr>
                <w:b/>
                <w:sz w:val="20"/>
                <w:szCs w:val="22"/>
              </w:rPr>
              <w:t>Diff IPv6 User Count</w:t>
            </w:r>
          </w:p>
        </w:tc>
      </w:tr>
      <w:tr w:rsidR="008E1BBD" w:rsidRPr="00EC6BF8" w14:paraId="42853884" w14:textId="77777777" w:rsidTr="00EC6BF8">
        <w:tc>
          <w:tcPr>
            <w:tcW w:w="0" w:type="auto"/>
          </w:tcPr>
          <w:p w14:paraId="0D9FBBDD" w14:textId="77777777" w:rsidR="008E1BBD" w:rsidRPr="00EC6BF8" w:rsidRDefault="008E1BBD" w:rsidP="00F37DE6">
            <w:pPr>
              <w:rPr>
                <w:sz w:val="20"/>
                <w:szCs w:val="22"/>
              </w:rPr>
            </w:pPr>
            <w:r w:rsidRPr="00EC6BF8">
              <w:rPr>
                <w:sz w:val="20"/>
                <w:szCs w:val="22"/>
              </w:rPr>
              <w:t>1</w:t>
            </w:r>
          </w:p>
        </w:tc>
        <w:tc>
          <w:tcPr>
            <w:tcW w:w="0" w:type="auto"/>
          </w:tcPr>
          <w:p w14:paraId="43F6C974" w14:textId="77777777" w:rsidR="008E1BBD" w:rsidRPr="00EC6BF8" w:rsidRDefault="008E1BBD" w:rsidP="00F37DE6">
            <w:pPr>
              <w:rPr>
                <w:sz w:val="20"/>
                <w:szCs w:val="22"/>
              </w:rPr>
            </w:pPr>
            <w:r w:rsidRPr="00EC6BF8">
              <w:rPr>
                <w:sz w:val="20"/>
                <w:szCs w:val="22"/>
              </w:rPr>
              <w:t>United States of America</w:t>
            </w:r>
          </w:p>
        </w:tc>
        <w:tc>
          <w:tcPr>
            <w:tcW w:w="0" w:type="auto"/>
          </w:tcPr>
          <w:p w14:paraId="7746D84B" w14:textId="2E007B1D" w:rsidR="008E1BBD" w:rsidRPr="00EC6BF8" w:rsidRDefault="008E1BBD" w:rsidP="00EC6BF8">
            <w:pPr>
              <w:jc w:val="right"/>
              <w:rPr>
                <w:sz w:val="20"/>
                <w:szCs w:val="22"/>
              </w:rPr>
            </w:pPr>
            <w:r>
              <w:rPr>
                <w:sz w:val="20"/>
                <w:szCs w:val="22"/>
              </w:rPr>
              <w:t>+</w:t>
            </w:r>
            <w:r w:rsidRPr="00EC6BF8">
              <w:rPr>
                <w:sz w:val="20"/>
                <w:szCs w:val="22"/>
              </w:rPr>
              <w:t>1.71%</w:t>
            </w:r>
          </w:p>
        </w:tc>
        <w:tc>
          <w:tcPr>
            <w:tcW w:w="0" w:type="auto"/>
          </w:tcPr>
          <w:p w14:paraId="73E4AF00" w14:textId="7DA91815" w:rsidR="008E1BBD" w:rsidRPr="00EC6BF8" w:rsidRDefault="008E1BBD" w:rsidP="00EC6BF8">
            <w:pPr>
              <w:jc w:val="right"/>
              <w:rPr>
                <w:sz w:val="20"/>
                <w:szCs w:val="22"/>
              </w:rPr>
            </w:pPr>
            <w:r>
              <w:rPr>
                <w:sz w:val="20"/>
                <w:szCs w:val="22"/>
              </w:rPr>
              <w:t>+</w:t>
            </w:r>
            <w:r w:rsidRPr="00EC6BF8">
              <w:rPr>
                <w:sz w:val="20"/>
                <w:szCs w:val="22"/>
              </w:rPr>
              <w:t>4,267,580</w:t>
            </w:r>
          </w:p>
        </w:tc>
      </w:tr>
      <w:tr w:rsidR="008E1BBD" w:rsidRPr="00EC6BF8" w14:paraId="654E17A9" w14:textId="77777777" w:rsidTr="00EC6BF8">
        <w:tc>
          <w:tcPr>
            <w:tcW w:w="0" w:type="auto"/>
          </w:tcPr>
          <w:p w14:paraId="0BD5F72C" w14:textId="77777777" w:rsidR="008E1BBD" w:rsidRPr="00EC6BF8" w:rsidRDefault="008E1BBD" w:rsidP="00F37DE6">
            <w:pPr>
              <w:rPr>
                <w:sz w:val="20"/>
                <w:szCs w:val="22"/>
              </w:rPr>
            </w:pPr>
            <w:r w:rsidRPr="00EC6BF8">
              <w:rPr>
                <w:sz w:val="20"/>
                <w:szCs w:val="22"/>
              </w:rPr>
              <w:t>2</w:t>
            </w:r>
          </w:p>
        </w:tc>
        <w:tc>
          <w:tcPr>
            <w:tcW w:w="0" w:type="auto"/>
          </w:tcPr>
          <w:p w14:paraId="2A7816F2" w14:textId="77777777" w:rsidR="008E1BBD" w:rsidRPr="00EC6BF8" w:rsidRDefault="008E1BBD" w:rsidP="00F37DE6">
            <w:pPr>
              <w:rPr>
                <w:sz w:val="20"/>
                <w:szCs w:val="22"/>
              </w:rPr>
            </w:pPr>
            <w:r w:rsidRPr="00EC6BF8">
              <w:rPr>
                <w:sz w:val="20"/>
                <w:szCs w:val="22"/>
              </w:rPr>
              <w:t>Japan</w:t>
            </w:r>
          </w:p>
        </w:tc>
        <w:tc>
          <w:tcPr>
            <w:tcW w:w="0" w:type="auto"/>
          </w:tcPr>
          <w:p w14:paraId="2F63BD78" w14:textId="5EF311D8" w:rsidR="008E1BBD" w:rsidRPr="00EC6BF8" w:rsidRDefault="008E1BBD" w:rsidP="00EC6BF8">
            <w:pPr>
              <w:jc w:val="right"/>
              <w:rPr>
                <w:sz w:val="20"/>
                <w:szCs w:val="22"/>
              </w:rPr>
            </w:pPr>
            <w:r>
              <w:rPr>
                <w:sz w:val="20"/>
                <w:szCs w:val="22"/>
              </w:rPr>
              <w:t>+</w:t>
            </w:r>
            <w:r w:rsidRPr="00EC6BF8">
              <w:rPr>
                <w:sz w:val="20"/>
                <w:szCs w:val="22"/>
              </w:rPr>
              <w:t>2.38%</w:t>
            </w:r>
          </w:p>
        </w:tc>
        <w:tc>
          <w:tcPr>
            <w:tcW w:w="0" w:type="auto"/>
          </w:tcPr>
          <w:p w14:paraId="20687884" w14:textId="5B0DE433" w:rsidR="008E1BBD" w:rsidRPr="00EC6BF8" w:rsidRDefault="008E1BBD" w:rsidP="00EC6BF8">
            <w:pPr>
              <w:jc w:val="right"/>
              <w:rPr>
                <w:sz w:val="20"/>
                <w:szCs w:val="22"/>
              </w:rPr>
            </w:pPr>
            <w:r>
              <w:rPr>
                <w:sz w:val="20"/>
                <w:szCs w:val="22"/>
              </w:rPr>
              <w:t>+</w:t>
            </w:r>
            <w:r w:rsidRPr="00EC6BF8">
              <w:rPr>
                <w:sz w:val="20"/>
                <w:szCs w:val="22"/>
              </w:rPr>
              <w:t>2,370,677</w:t>
            </w:r>
          </w:p>
        </w:tc>
      </w:tr>
      <w:tr w:rsidR="008E1BBD" w:rsidRPr="00EC6BF8" w14:paraId="32D7DBC1" w14:textId="77777777" w:rsidTr="00EC6BF8">
        <w:tc>
          <w:tcPr>
            <w:tcW w:w="0" w:type="auto"/>
          </w:tcPr>
          <w:p w14:paraId="7FEEABBF" w14:textId="77777777" w:rsidR="008E1BBD" w:rsidRPr="00EC6BF8" w:rsidRDefault="008E1BBD" w:rsidP="00F37DE6">
            <w:pPr>
              <w:rPr>
                <w:sz w:val="20"/>
                <w:szCs w:val="22"/>
              </w:rPr>
            </w:pPr>
            <w:r w:rsidRPr="00EC6BF8">
              <w:rPr>
                <w:sz w:val="20"/>
                <w:szCs w:val="22"/>
              </w:rPr>
              <w:t>3</w:t>
            </w:r>
          </w:p>
        </w:tc>
        <w:tc>
          <w:tcPr>
            <w:tcW w:w="0" w:type="auto"/>
          </w:tcPr>
          <w:p w14:paraId="023FBA2C" w14:textId="77777777" w:rsidR="008E1BBD" w:rsidRPr="00EC6BF8" w:rsidRDefault="008E1BBD" w:rsidP="00F37DE6">
            <w:pPr>
              <w:rPr>
                <w:sz w:val="20"/>
                <w:szCs w:val="22"/>
              </w:rPr>
            </w:pPr>
            <w:r w:rsidRPr="00EC6BF8">
              <w:rPr>
                <w:sz w:val="20"/>
                <w:szCs w:val="22"/>
              </w:rPr>
              <w:t>Germany</w:t>
            </w:r>
          </w:p>
        </w:tc>
        <w:tc>
          <w:tcPr>
            <w:tcW w:w="0" w:type="auto"/>
          </w:tcPr>
          <w:p w14:paraId="650544E2" w14:textId="3715EB5D" w:rsidR="008E1BBD" w:rsidRPr="00EC6BF8" w:rsidRDefault="008E1BBD" w:rsidP="00EC6BF8">
            <w:pPr>
              <w:jc w:val="right"/>
              <w:rPr>
                <w:sz w:val="20"/>
                <w:szCs w:val="22"/>
              </w:rPr>
            </w:pPr>
            <w:r>
              <w:rPr>
                <w:sz w:val="20"/>
                <w:szCs w:val="22"/>
              </w:rPr>
              <w:t>+</w:t>
            </w:r>
            <w:r w:rsidRPr="00EC6BF8">
              <w:rPr>
                <w:sz w:val="20"/>
                <w:szCs w:val="22"/>
              </w:rPr>
              <w:t>2.92%</w:t>
            </w:r>
          </w:p>
        </w:tc>
        <w:tc>
          <w:tcPr>
            <w:tcW w:w="0" w:type="auto"/>
          </w:tcPr>
          <w:p w14:paraId="16308798" w14:textId="3EF85B0F" w:rsidR="008E1BBD" w:rsidRPr="00EC6BF8" w:rsidRDefault="008E1BBD" w:rsidP="00EC6BF8">
            <w:pPr>
              <w:jc w:val="right"/>
              <w:rPr>
                <w:sz w:val="20"/>
                <w:szCs w:val="22"/>
              </w:rPr>
            </w:pPr>
            <w:r>
              <w:rPr>
                <w:sz w:val="20"/>
                <w:szCs w:val="22"/>
              </w:rPr>
              <w:t>+</w:t>
            </w:r>
            <w:r w:rsidRPr="00EC6BF8">
              <w:rPr>
                <w:sz w:val="20"/>
                <w:szCs w:val="22"/>
              </w:rPr>
              <w:t>1,994,568</w:t>
            </w:r>
          </w:p>
        </w:tc>
      </w:tr>
      <w:tr w:rsidR="008E1BBD" w:rsidRPr="00EC6BF8" w14:paraId="34C6DCC7" w14:textId="77777777" w:rsidTr="00EC6BF8">
        <w:tc>
          <w:tcPr>
            <w:tcW w:w="0" w:type="auto"/>
          </w:tcPr>
          <w:p w14:paraId="1E163A21" w14:textId="77777777" w:rsidR="008E1BBD" w:rsidRPr="00EC6BF8" w:rsidRDefault="008E1BBD" w:rsidP="00F37DE6">
            <w:pPr>
              <w:rPr>
                <w:sz w:val="20"/>
                <w:szCs w:val="22"/>
              </w:rPr>
            </w:pPr>
            <w:r w:rsidRPr="00EC6BF8">
              <w:rPr>
                <w:sz w:val="20"/>
                <w:szCs w:val="22"/>
              </w:rPr>
              <w:t>4</w:t>
            </w:r>
          </w:p>
        </w:tc>
        <w:tc>
          <w:tcPr>
            <w:tcW w:w="0" w:type="auto"/>
          </w:tcPr>
          <w:p w14:paraId="55C0D49C" w14:textId="77777777" w:rsidR="008E1BBD" w:rsidRPr="00EC6BF8" w:rsidRDefault="008E1BBD" w:rsidP="00F37DE6">
            <w:pPr>
              <w:rPr>
                <w:sz w:val="20"/>
                <w:szCs w:val="22"/>
              </w:rPr>
            </w:pPr>
            <w:r w:rsidRPr="00EC6BF8">
              <w:rPr>
                <w:sz w:val="20"/>
                <w:szCs w:val="22"/>
              </w:rPr>
              <w:t>France</w:t>
            </w:r>
          </w:p>
        </w:tc>
        <w:tc>
          <w:tcPr>
            <w:tcW w:w="0" w:type="auto"/>
          </w:tcPr>
          <w:p w14:paraId="375F5BC7" w14:textId="38A1ED35" w:rsidR="008E1BBD" w:rsidRPr="00EC6BF8" w:rsidRDefault="008E1BBD" w:rsidP="00EC6BF8">
            <w:pPr>
              <w:jc w:val="right"/>
              <w:rPr>
                <w:sz w:val="20"/>
                <w:szCs w:val="22"/>
              </w:rPr>
            </w:pPr>
            <w:r>
              <w:rPr>
                <w:sz w:val="20"/>
                <w:szCs w:val="22"/>
              </w:rPr>
              <w:t>+</w:t>
            </w:r>
            <w:r w:rsidRPr="00EC6BF8">
              <w:rPr>
                <w:sz w:val="20"/>
                <w:szCs w:val="22"/>
              </w:rPr>
              <w:t>1.43%</w:t>
            </w:r>
          </w:p>
        </w:tc>
        <w:tc>
          <w:tcPr>
            <w:tcW w:w="0" w:type="auto"/>
          </w:tcPr>
          <w:p w14:paraId="6050A7CD" w14:textId="58CA22D1" w:rsidR="008E1BBD" w:rsidRPr="00EC6BF8" w:rsidRDefault="008E1BBD" w:rsidP="00EC6BF8">
            <w:pPr>
              <w:jc w:val="right"/>
              <w:rPr>
                <w:sz w:val="20"/>
                <w:szCs w:val="22"/>
              </w:rPr>
            </w:pPr>
            <w:r>
              <w:rPr>
                <w:sz w:val="20"/>
                <w:szCs w:val="22"/>
              </w:rPr>
              <w:t>+</w:t>
            </w:r>
            <w:r w:rsidRPr="00EC6BF8">
              <w:rPr>
                <w:sz w:val="20"/>
                <w:szCs w:val="22"/>
              </w:rPr>
              <w:t>810,545</w:t>
            </w:r>
          </w:p>
        </w:tc>
      </w:tr>
      <w:tr w:rsidR="008E1BBD" w:rsidRPr="00EC6BF8" w14:paraId="771D915C" w14:textId="77777777" w:rsidTr="00EC6BF8">
        <w:tc>
          <w:tcPr>
            <w:tcW w:w="0" w:type="auto"/>
          </w:tcPr>
          <w:p w14:paraId="4C109EF3" w14:textId="77777777" w:rsidR="008E1BBD" w:rsidRPr="00EC6BF8" w:rsidRDefault="008E1BBD" w:rsidP="00F37DE6">
            <w:pPr>
              <w:rPr>
                <w:sz w:val="20"/>
                <w:szCs w:val="22"/>
              </w:rPr>
            </w:pPr>
            <w:r w:rsidRPr="00EC6BF8">
              <w:rPr>
                <w:sz w:val="20"/>
                <w:szCs w:val="22"/>
              </w:rPr>
              <w:t>5</w:t>
            </w:r>
          </w:p>
        </w:tc>
        <w:tc>
          <w:tcPr>
            <w:tcW w:w="0" w:type="auto"/>
          </w:tcPr>
          <w:p w14:paraId="34AEB641" w14:textId="77777777" w:rsidR="008E1BBD" w:rsidRPr="00EC6BF8" w:rsidRDefault="008E1BBD" w:rsidP="00F37DE6">
            <w:pPr>
              <w:rPr>
                <w:sz w:val="20"/>
                <w:szCs w:val="22"/>
              </w:rPr>
            </w:pPr>
            <w:r w:rsidRPr="00EC6BF8">
              <w:rPr>
                <w:sz w:val="20"/>
                <w:szCs w:val="22"/>
              </w:rPr>
              <w:t>Switzerland</w:t>
            </w:r>
          </w:p>
        </w:tc>
        <w:tc>
          <w:tcPr>
            <w:tcW w:w="0" w:type="auto"/>
          </w:tcPr>
          <w:p w14:paraId="718146B7" w14:textId="4CC18F43" w:rsidR="008E1BBD" w:rsidRPr="00EC6BF8" w:rsidRDefault="008E1BBD" w:rsidP="00EC6BF8">
            <w:pPr>
              <w:jc w:val="right"/>
              <w:rPr>
                <w:sz w:val="20"/>
                <w:szCs w:val="22"/>
              </w:rPr>
            </w:pPr>
            <w:r>
              <w:rPr>
                <w:sz w:val="20"/>
                <w:szCs w:val="22"/>
              </w:rPr>
              <w:t>+</w:t>
            </w:r>
            <w:r w:rsidRPr="00EC6BF8">
              <w:rPr>
                <w:sz w:val="20"/>
                <w:szCs w:val="22"/>
              </w:rPr>
              <w:t>9.92%</w:t>
            </w:r>
          </w:p>
        </w:tc>
        <w:tc>
          <w:tcPr>
            <w:tcW w:w="0" w:type="auto"/>
          </w:tcPr>
          <w:p w14:paraId="0782BF0A" w14:textId="5DA699FE" w:rsidR="008E1BBD" w:rsidRPr="00EC6BF8" w:rsidRDefault="008E1BBD" w:rsidP="00EC6BF8">
            <w:pPr>
              <w:jc w:val="right"/>
              <w:rPr>
                <w:sz w:val="20"/>
                <w:szCs w:val="22"/>
              </w:rPr>
            </w:pPr>
            <w:r>
              <w:rPr>
                <w:sz w:val="20"/>
                <w:szCs w:val="22"/>
              </w:rPr>
              <w:t>+</w:t>
            </w:r>
            <w:r w:rsidRPr="00EC6BF8">
              <w:rPr>
                <w:sz w:val="20"/>
                <w:szCs w:val="22"/>
              </w:rPr>
              <w:t>649,202</w:t>
            </w:r>
          </w:p>
        </w:tc>
      </w:tr>
      <w:tr w:rsidR="008E1BBD" w:rsidRPr="00EC6BF8" w14:paraId="33EE5747" w14:textId="77777777" w:rsidTr="00EC6BF8">
        <w:tc>
          <w:tcPr>
            <w:tcW w:w="0" w:type="auto"/>
          </w:tcPr>
          <w:p w14:paraId="445E71FB" w14:textId="77777777" w:rsidR="008E1BBD" w:rsidRPr="00EC6BF8" w:rsidRDefault="008E1BBD" w:rsidP="00F37DE6">
            <w:pPr>
              <w:rPr>
                <w:sz w:val="20"/>
                <w:szCs w:val="22"/>
              </w:rPr>
            </w:pPr>
            <w:r w:rsidRPr="00EC6BF8">
              <w:rPr>
                <w:sz w:val="20"/>
                <w:szCs w:val="22"/>
              </w:rPr>
              <w:t>6</w:t>
            </w:r>
          </w:p>
        </w:tc>
        <w:tc>
          <w:tcPr>
            <w:tcW w:w="0" w:type="auto"/>
          </w:tcPr>
          <w:p w14:paraId="764771E3" w14:textId="77777777" w:rsidR="008E1BBD" w:rsidRPr="00EC6BF8" w:rsidRDefault="008E1BBD" w:rsidP="00F37DE6">
            <w:pPr>
              <w:rPr>
                <w:sz w:val="20"/>
                <w:szCs w:val="22"/>
              </w:rPr>
            </w:pPr>
            <w:r w:rsidRPr="00EC6BF8">
              <w:rPr>
                <w:sz w:val="20"/>
                <w:szCs w:val="22"/>
              </w:rPr>
              <w:t>Romania</w:t>
            </w:r>
          </w:p>
        </w:tc>
        <w:tc>
          <w:tcPr>
            <w:tcW w:w="0" w:type="auto"/>
          </w:tcPr>
          <w:p w14:paraId="605D8A0B" w14:textId="65822490" w:rsidR="008E1BBD" w:rsidRPr="00EC6BF8" w:rsidRDefault="008E1BBD" w:rsidP="00EC6BF8">
            <w:pPr>
              <w:jc w:val="right"/>
              <w:rPr>
                <w:sz w:val="20"/>
                <w:szCs w:val="22"/>
              </w:rPr>
            </w:pPr>
            <w:r>
              <w:rPr>
                <w:sz w:val="20"/>
                <w:szCs w:val="22"/>
              </w:rPr>
              <w:t>+</w:t>
            </w:r>
            <w:r w:rsidRPr="00EC6BF8">
              <w:rPr>
                <w:sz w:val="20"/>
                <w:szCs w:val="22"/>
              </w:rPr>
              <w:t>3.44%</w:t>
            </w:r>
          </w:p>
        </w:tc>
        <w:tc>
          <w:tcPr>
            <w:tcW w:w="0" w:type="auto"/>
          </w:tcPr>
          <w:p w14:paraId="7F85AEA5" w14:textId="5B6E9EF5" w:rsidR="008E1BBD" w:rsidRPr="00EC6BF8" w:rsidRDefault="008E1BBD" w:rsidP="00EC6BF8">
            <w:pPr>
              <w:jc w:val="right"/>
              <w:rPr>
                <w:sz w:val="20"/>
                <w:szCs w:val="22"/>
              </w:rPr>
            </w:pPr>
            <w:r>
              <w:rPr>
                <w:sz w:val="20"/>
                <w:szCs w:val="22"/>
              </w:rPr>
              <w:t>+</w:t>
            </w:r>
            <w:r w:rsidRPr="00EC6BF8">
              <w:rPr>
                <w:sz w:val="20"/>
                <w:szCs w:val="22"/>
              </w:rPr>
              <w:t>411,848</w:t>
            </w:r>
          </w:p>
        </w:tc>
      </w:tr>
      <w:tr w:rsidR="008E1BBD" w:rsidRPr="00EC6BF8" w14:paraId="0408AC64" w14:textId="77777777" w:rsidTr="00EC6BF8">
        <w:tc>
          <w:tcPr>
            <w:tcW w:w="0" w:type="auto"/>
          </w:tcPr>
          <w:p w14:paraId="59970753" w14:textId="77777777" w:rsidR="008E1BBD" w:rsidRPr="00EC6BF8" w:rsidRDefault="008E1BBD" w:rsidP="00F37DE6">
            <w:pPr>
              <w:rPr>
                <w:sz w:val="20"/>
                <w:szCs w:val="22"/>
              </w:rPr>
            </w:pPr>
            <w:r w:rsidRPr="00EC6BF8">
              <w:rPr>
                <w:sz w:val="20"/>
                <w:szCs w:val="22"/>
              </w:rPr>
              <w:t>7</w:t>
            </w:r>
          </w:p>
        </w:tc>
        <w:tc>
          <w:tcPr>
            <w:tcW w:w="0" w:type="auto"/>
          </w:tcPr>
          <w:p w14:paraId="1200CE67" w14:textId="77777777" w:rsidR="008E1BBD" w:rsidRPr="00EC6BF8" w:rsidRDefault="008E1BBD" w:rsidP="00F37DE6">
            <w:pPr>
              <w:rPr>
                <w:sz w:val="20"/>
                <w:szCs w:val="22"/>
              </w:rPr>
            </w:pPr>
            <w:r w:rsidRPr="00EC6BF8">
              <w:rPr>
                <w:sz w:val="20"/>
                <w:szCs w:val="22"/>
              </w:rPr>
              <w:t>Belgium</w:t>
            </w:r>
          </w:p>
        </w:tc>
        <w:tc>
          <w:tcPr>
            <w:tcW w:w="0" w:type="auto"/>
          </w:tcPr>
          <w:p w14:paraId="0D08E7EE" w14:textId="2DE2812B" w:rsidR="008E1BBD" w:rsidRPr="00EC6BF8" w:rsidRDefault="008E1BBD" w:rsidP="00EC6BF8">
            <w:pPr>
              <w:jc w:val="right"/>
              <w:rPr>
                <w:sz w:val="20"/>
                <w:szCs w:val="22"/>
              </w:rPr>
            </w:pPr>
            <w:r>
              <w:rPr>
                <w:sz w:val="20"/>
                <w:szCs w:val="22"/>
              </w:rPr>
              <w:t>+</w:t>
            </w:r>
            <w:r w:rsidRPr="00EC6BF8">
              <w:rPr>
                <w:sz w:val="20"/>
                <w:szCs w:val="22"/>
              </w:rPr>
              <w:t>4.07%</w:t>
            </w:r>
          </w:p>
        </w:tc>
        <w:tc>
          <w:tcPr>
            <w:tcW w:w="0" w:type="auto"/>
          </w:tcPr>
          <w:p w14:paraId="29B642B8" w14:textId="3DD4F63E" w:rsidR="008E1BBD" w:rsidRPr="00EC6BF8" w:rsidRDefault="008E1BBD" w:rsidP="00EC6BF8">
            <w:pPr>
              <w:jc w:val="right"/>
              <w:rPr>
                <w:sz w:val="20"/>
                <w:szCs w:val="22"/>
              </w:rPr>
            </w:pPr>
            <w:r>
              <w:rPr>
                <w:sz w:val="20"/>
                <w:szCs w:val="22"/>
              </w:rPr>
              <w:t>+</w:t>
            </w:r>
            <w:r w:rsidRPr="00EC6BF8">
              <w:rPr>
                <w:sz w:val="20"/>
                <w:szCs w:val="22"/>
              </w:rPr>
              <w:t>331,153</w:t>
            </w:r>
          </w:p>
        </w:tc>
      </w:tr>
      <w:tr w:rsidR="008E1BBD" w:rsidRPr="00EC6BF8" w14:paraId="70C7769B" w14:textId="77777777" w:rsidTr="00EC6BF8">
        <w:tc>
          <w:tcPr>
            <w:tcW w:w="0" w:type="auto"/>
          </w:tcPr>
          <w:p w14:paraId="5BCA2775" w14:textId="77777777" w:rsidR="008E1BBD" w:rsidRPr="00EC6BF8" w:rsidRDefault="008E1BBD" w:rsidP="00F37DE6">
            <w:pPr>
              <w:rPr>
                <w:sz w:val="20"/>
                <w:szCs w:val="22"/>
              </w:rPr>
            </w:pPr>
            <w:r w:rsidRPr="00EC6BF8">
              <w:rPr>
                <w:sz w:val="20"/>
                <w:szCs w:val="22"/>
              </w:rPr>
              <w:t>8</w:t>
            </w:r>
          </w:p>
        </w:tc>
        <w:tc>
          <w:tcPr>
            <w:tcW w:w="0" w:type="auto"/>
          </w:tcPr>
          <w:p w14:paraId="75589701" w14:textId="77777777" w:rsidR="008E1BBD" w:rsidRPr="00EC6BF8" w:rsidRDefault="008E1BBD" w:rsidP="00F37DE6">
            <w:pPr>
              <w:rPr>
                <w:sz w:val="20"/>
                <w:szCs w:val="22"/>
              </w:rPr>
            </w:pPr>
            <w:r w:rsidRPr="00EC6BF8">
              <w:rPr>
                <w:sz w:val="20"/>
                <w:szCs w:val="22"/>
              </w:rPr>
              <w:t>Peru</w:t>
            </w:r>
          </w:p>
        </w:tc>
        <w:tc>
          <w:tcPr>
            <w:tcW w:w="0" w:type="auto"/>
          </w:tcPr>
          <w:p w14:paraId="16D8DAF1" w14:textId="75ED5BAA" w:rsidR="008E1BBD" w:rsidRPr="00EC6BF8" w:rsidRDefault="008E1BBD" w:rsidP="00EC6BF8">
            <w:pPr>
              <w:jc w:val="right"/>
              <w:rPr>
                <w:sz w:val="20"/>
                <w:szCs w:val="22"/>
              </w:rPr>
            </w:pPr>
            <w:r>
              <w:rPr>
                <w:sz w:val="20"/>
                <w:szCs w:val="22"/>
              </w:rPr>
              <w:t>+</w:t>
            </w:r>
            <w:r w:rsidRPr="00EC6BF8">
              <w:rPr>
                <w:sz w:val="20"/>
                <w:szCs w:val="22"/>
              </w:rPr>
              <w:t>2.41%</w:t>
            </w:r>
          </w:p>
        </w:tc>
        <w:tc>
          <w:tcPr>
            <w:tcW w:w="0" w:type="auto"/>
          </w:tcPr>
          <w:p w14:paraId="18540859" w14:textId="2DF78F2D" w:rsidR="008E1BBD" w:rsidRPr="00EC6BF8" w:rsidRDefault="008E1BBD" w:rsidP="00EC6BF8">
            <w:pPr>
              <w:jc w:val="right"/>
              <w:rPr>
                <w:sz w:val="20"/>
                <w:szCs w:val="22"/>
              </w:rPr>
            </w:pPr>
            <w:r>
              <w:rPr>
                <w:sz w:val="20"/>
                <w:szCs w:val="22"/>
              </w:rPr>
              <w:t>+</w:t>
            </w:r>
            <w:r w:rsidRPr="00EC6BF8">
              <w:rPr>
                <w:sz w:val="20"/>
                <w:szCs w:val="22"/>
              </w:rPr>
              <w:t>272,327</w:t>
            </w:r>
          </w:p>
        </w:tc>
      </w:tr>
      <w:tr w:rsidR="008E1BBD" w:rsidRPr="00EC6BF8" w14:paraId="0F1F59A6" w14:textId="77777777" w:rsidTr="00EC6BF8">
        <w:tc>
          <w:tcPr>
            <w:tcW w:w="0" w:type="auto"/>
          </w:tcPr>
          <w:p w14:paraId="2F1E0122" w14:textId="77777777" w:rsidR="008E1BBD" w:rsidRPr="00EC6BF8" w:rsidRDefault="008E1BBD" w:rsidP="00F37DE6">
            <w:pPr>
              <w:rPr>
                <w:sz w:val="20"/>
                <w:szCs w:val="22"/>
              </w:rPr>
            </w:pPr>
            <w:r w:rsidRPr="00EC6BF8">
              <w:rPr>
                <w:sz w:val="20"/>
                <w:szCs w:val="22"/>
              </w:rPr>
              <w:t>9</w:t>
            </w:r>
          </w:p>
        </w:tc>
        <w:tc>
          <w:tcPr>
            <w:tcW w:w="0" w:type="auto"/>
          </w:tcPr>
          <w:p w14:paraId="2D1E53B0" w14:textId="77777777" w:rsidR="008E1BBD" w:rsidRPr="00EC6BF8" w:rsidRDefault="008E1BBD" w:rsidP="00F37DE6">
            <w:pPr>
              <w:rPr>
                <w:sz w:val="20"/>
                <w:szCs w:val="22"/>
              </w:rPr>
            </w:pPr>
            <w:r w:rsidRPr="00EC6BF8">
              <w:rPr>
                <w:sz w:val="20"/>
                <w:szCs w:val="22"/>
              </w:rPr>
              <w:t>Czech Republic</w:t>
            </w:r>
          </w:p>
        </w:tc>
        <w:tc>
          <w:tcPr>
            <w:tcW w:w="0" w:type="auto"/>
          </w:tcPr>
          <w:p w14:paraId="0627B8CA" w14:textId="5015F88F" w:rsidR="008E1BBD" w:rsidRPr="00EC6BF8" w:rsidRDefault="008E1BBD" w:rsidP="00EC6BF8">
            <w:pPr>
              <w:jc w:val="right"/>
              <w:rPr>
                <w:sz w:val="20"/>
                <w:szCs w:val="22"/>
              </w:rPr>
            </w:pPr>
            <w:r>
              <w:rPr>
                <w:sz w:val="20"/>
                <w:szCs w:val="22"/>
              </w:rPr>
              <w:t>+</w:t>
            </w:r>
            <w:r w:rsidRPr="00EC6BF8">
              <w:rPr>
                <w:sz w:val="20"/>
                <w:szCs w:val="22"/>
              </w:rPr>
              <w:t>1.57%</w:t>
            </w:r>
          </w:p>
        </w:tc>
        <w:tc>
          <w:tcPr>
            <w:tcW w:w="0" w:type="auto"/>
          </w:tcPr>
          <w:p w14:paraId="3CE8DBCC" w14:textId="0D3C8558" w:rsidR="008E1BBD" w:rsidRPr="00EC6BF8" w:rsidRDefault="008E1BBD" w:rsidP="00EC6BF8">
            <w:pPr>
              <w:jc w:val="right"/>
              <w:rPr>
                <w:sz w:val="20"/>
                <w:szCs w:val="22"/>
              </w:rPr>
            </w:pPr>
            <w:r>
              <w:rPr>
                <w:sz w:val="20"/>
                <w:szCs w:val="22"/>
              </w:rPr>
              <w:t>+</w:t>
            </w:r>
            <w:r w:rsidRPr="00EC6BF8">
              <w:rPr>
                <w:sz w:val="20"/>
                <w:szCs w:val="22"/>
              </w:rPr>
              <w:t>117,509</w:t>
            </w:r>
          </w:p>
        </w:tc>
      </w:tr>
      <w:tr w:rsidR="008E1BBD" w:rsidRPr="00EC6BF8" w14:paraId="359D8D82" w14:textId="77777777" w:rsidTr="00EC6BF8">
        <w:tc>
          <w:tcPr>
            <w:tcW w:w="0" w:type="auto"/>
          </w:tcPr>
          <w:p w14:paraId="40BEED80" w14:textId="77777777" w:rsidR="008E1BBD" w:rsidRPr="00EC6BF8" w:rsidRDefault="008E1BBD" w:rsidP="00F37DE6">
            <w:pPr>
              <w:rPr>
                <w:sz w:val="20"/>
                <w:szCs w:val="22"/>
              </w:rPr>
            </w:pPr>
            <w:r w:rsidRPr="00EC6BF8">
              <w:rPr>
                <w:sz w:val="20"/>
                <w:szCs w:val="22"/>
              </w:rPr>
              <w:t>10</w:t>
            </w:r>
          </w:p>
        </w:tc>
        <w:tc>
          <w:tcPr>
            <w:tcW w:w="0" w:type="auto"/>
          </w:tcPr>
          <w:p w14:paraId="77AA2A2D" w14:textId="77777777" w:rsidR="008E1BBD" w:rsidRPr="00EC6BF8" w:rsidRDefault="008E1BBD" w:rsidP="00F37DE6">
            <w:pPr>
              <w:rPr>
                <w:sz w:val="20"/>
                <w:szCs w:val="22"/>
              </w:rPr>
            </w:pPr>
            <w:r w:rsidRPr="00EC6BF8">
              <w:rPr>
                <w:sz w:val="20"/>
                <w:szCs w:val="22"/>
              </w:rPr>
              <w:t>United Kingdom</w:t>
            </w:r>
          </w:p>
        </w:tc>
        <w:tc>
          <w:tcPr>
            <w:tcW w:w="0" w:type="auto"/>
          </w:tcPr>
          <w:p w14:paraId="4C63C448" w14:textId="33D01081" w:rsidR="008E1BBD" w:rsidRPr="00EC6BF8" w:rsidRDefault="008E1BBD" w:rsidP="00EC6BF8">
            <w:pPr>
              <w:jc w:val="right"/>
              <w:rPr>
                <w:sz w:val="20"/>
                <w:szCs w:val="22"/>
              </w:rPr>
            </w:pPr>
            <w:r>
              <w:rPr>
                <w:sz w:val="20"/>
                <w:szCs w:val="22"/>
              </w:rPr>
              <w:t>+</w:t>
            </w:r>
            <w:r w:rsidRPr="00EC6BF8">
              <w:rPr>
                <w:sz w:val="20"/>
                <w:szCs w:val="22"/>
              </w:rPr>
              <w:t>0.19%</w:t>
            </w:r>
          </w:p>
        </w:tc>
        <w:tc>
          <w:tcPr>
            <w:tcW w:w="0" w:type="auto"/>
          </w:tcPr>
          <w:p w14:paraId="2A6DD23A" w14:textId="65D44C32" w:rsidR="008E1BBD" w:rsidRPr="00EC6BF8" w:rsidRDefault="008E1BBD" w:rsidP="00EC6BF8">
            <w:pPr>
              <w:jc w:val="right"/>
              <w:rPr>
                <w:sz w:val="20"/>
                <w:szCs w:val="22"/>
              </w:rPr>
            </w:pPr>
            <w:r>
              <w:rPr>
                <w:sz w:val="20"/>
                <w:szCs w:val="22"/>
              </w:rPr>
              <w:t>+</w:t>
            </w:r>
            <w:r w:rsidRPr="00EC6BF8">
              <w:rPr>
                <w:sz w:val="20"/>
                <w:szCs w:val="22"/>
              </w:rPr>
              <w:t>93,615</w:t>
            </w:r>
          </w:p>
        </w:tc>
      </w:tr>
      <w:tr w:rsidR="008E1BBD" w:rsidRPr="00EC6BF8" w14:paraId="705D4230" w14:textId="77777777" w:rsidTr="00EC6BF8">
        <w:tc>
          <w:tcPr>
            <w:tcW w:w="0" w:type="auto"/>
          </w:tcPr>
          <w:p w14:paraId="784A8BF7" w14:textId="77777777" w:rsidR="008E1BBD" w:rsidRPr="00EC6BF8" w:rsidRDefault="008E1BBD" w:rsidP="00F37DE6">
            <w:pPr>
              <w:rPr>
                <w:sz w:val="20"/>
                <w:szCs w:val="22"/>
              </w:rPr>
            </w:pPr>
            <w:r w:rsidRPr="00EC6BF8">
              <w:rPr>
                <w:sz w:val="20"/>
                <w:szCs w:val="22"/>
              </w:rPr>
              <w:t>11</w:t>
            </w:r>
          </w:p>
        </w:tc>
        <w:tc>
          <w:tcPr>
            <w:tcW w:w="0" w:type="auto"/>
          </w:tcPr>
          <w:p w14:paraId="5EE87778" w14:textId="77777777" w:rsidR="008E1BBD" w:rsidRPr="00EC6BF8" w:rsidRDefault="008E1BBD" w:rsidP="00F37DE6">
            <w:pPr>
              <w:rPr>
                <w:sz w:val="20"/>
                <w:szCs w:val="22"/>
              </w:rPr>
            </w:pPr>
            <w:r w:rsidRPr="00EC6BF8">
              <w:rPr>
                <w:sz w:val="20"/>
                <w:szCs w:val="22"/>
              </w:rPr>
              <w:t>Taiwan</w:t>
            </w:r>
          </w:p>
        </w:tc>
        <w:tc>
          <w:tcPr>
            <w:tcW w:w="0" w:type="auto"/>
          </w:tcPr>
          <w:p w14:paraId="764F43FE" w14:textId="74B08AF7" w:rsidR="008E1BBD" w:rsidRPr="00EC6BF8" w:rsidRDefault="008E1BBD" w:rsidP="00EC6BF8">
            <w:pPr>
              <w:jc w:val="right"/>
              <w:rPr>
                <w:sz w:val="20"/>
                <w:szCs w:val="22"/>
              </w:rPr>
            </w:pPr>
            <w:r>
              <w:rPr>
                <w:sz w:val="20"/>
                <w:szCs w:val="22"/>
              </w:rPr>
              <w:t>+</w:t>
            </w:r>
            <w:r w:rsidRPr="00EC6BF8">
              <w:rPr>
                <w:sz w:val="20"/>
                <w:szCs w:val="22"/>
              </w:rPr>
              <w:t>0.48%</w:t>
            </w:r>
          </w:p>
        </w:tc>
        <w:tc>
          <w:tcPr>
            <w:tcW w:w="0" w:type="auto"/>
          </w:tcPr>
          <w:p w14:paraId="59F06706" w14:textId="1C7C0218" w:rsidR="008E1BBD" w:rsidRPr="00EC6BF8" w:rsidRDefault="008E1BBD" w:rsidP="00EC6BF8">
            <w:pPr>
              <w:jc w:val="right"/>
              <w:rPr>
                <w:sz w:val="20"/>
                <w:szCs w:val="22"/>
              </w:rPr>
            </w:pPr>
            <w:r>
              <w:rPr>
                <w:sz w:val="20"/>
                <w:szCs w:val="22"/>
              </w:rPr>
              <w:t>+</w:t>
            </w:r>
            <w:r w:rsidRPr="00EC6BF8">
              <w:rPr>
                <w:sz w:val="20"/>
                <w:szCs w:val="22"/>
              </w:rPr>
              <w:t>81,337</w:t>
            </w:r>
          </w:p>
        </w:tc>
      </w:tr>
      <w:tr w:rsidR="008E1BBD" w:rsidRPr="00EC6BF8" w14:paraId="174BA92D" w14:textId="77777777" w:rsidTr="00EC6BF8">
        <w:tc>
          <w:tcPr>
            <w:tcW w:w="0" w:type="auto"/>
          </w:tcPr>
          <w:p w14:paraId="44C119A8" w14:textId="77777777" w:rsidR="008E1BBD" w:rsidRPr="00EC6BF8" w:rsidRDefault="008E1BBD" w:rsidP="00F37DE6">
            <w:pPr>
              <w:rPr>
                <w:sz w:val="20"/>
                <w:szCs w:val="22"/>
              </w:rPr>
            </w:pPr>
            <w:r w:rsidRPr="00EC6BF8">
              <w:rPr>
                <w:sz w:val="20"/>
                <w:szCs w:val="22"/>
              </w:rPr>
              <w:t>12</w:t>
            </w:r>
          </w:p>
        </w:tc>
        <w:tc>
          <w:tcPr>
            <w:tcW w:w="0" w:type="auto"/>
          </w:tcPr>
          <w:p w14:paraId="3F02235D" w14:textId="77777777" w:rsidR="008E1BBD" w:rsidRPr="00EC6BF8" w:rsidRDefault="008E1BBD" w:rsidP="00F37DE6">
            <w:pPr>
              <w:rPr>
                <w:sz w:val="20"/>
                <w:szCs w:val="22"/>
              </w:rPr>
            </w:pPr>
            <w:r w:rsidRPr="00EC6BF8">
              <w:rPr>
                <w:sz w:val="20"/>
                <w:szCs w:val="22"/>
              </w:rPr>
              <w:t>Australia</w:t>
            </w:r>
          </w:p>
        </w:tc>
        <w:tc>
          <w:tcPr>
            <w:tcW w:w="0" w:type="auto"/>
          </w:tcPr>
          <w:p w14:paraId="16F26F08" w14:textId="2A936C5A" w:rsidR="008E1BBD" w:rsidRPr="00EC6BF8" w:rsidRDefault="008E1BBD" w:rsidP="00EC6BF8">
            <w:pPr>
              <w:jc w:val="right"/>
              <w:rPr>
                <w:sz w:val="20"/>
                <w:szCs w:val="22"/>
              </w:rPr>
            </w:pPr>
            <w:r>
              <w:rPr>
                <w:sz w:val="20"/>
                <w:szCs w:val="22"/>
              </w:rPr>
              <w:t>+</w:t>
            </w:r>
            <w:r w:rsidRPr="00EC6BF8">
              <w:rPr>
                <w:sz w:val="20"/>
                <w:szCs w:val="22"/>
              </w:rPr>
              <w:t>0.44%</w:t>
            </w:r>
          </w:p>
        </w:tc>
        <w:tc>
          <w:tcPr>
            <w:tcW w:w="0" w:type="auto"/>
          </w:tcPr>
          <w:p w14:paraId="6D9A533B" w14:textId="5C6903B8" w:rsidR="008E1BBD" w:rsidRPr="00EC6BF8" w:rsidRDefault="008E1BBD" w:rsidP="00EC6BF8">
            <w:pPr>
              <w:jc w:val="right"/>
              <w:rPr>
                <w:sz w:val="20"/>
                <w:szCs w:val="22"/>
              </w:rPr>
            </w:pPr>
            <w:r>
              <w:rPr>
                <w:sz w:val="20"/>
                <w:szCs w:val="22"/>
              </w:rPr>
              <w:t>+</w:t>
            </w:r>
            <w:r w:rsidRPr="00EC6BF8">
              <w:rPr>
                <w:sz w:val="20"/>
                <w:szCs w:val="22"/>
              </w:rPr>
              <w:t>71,831</w:t>
            </w:r>
          </w:p>
        </w:tc>
      </w:tr>
      <w:tr w:rsidR="008E1BBD" w:rsidRPr="00EC6BF8" w14:paraId="35808636" w14:textId="77777777" w:rsidTr="00EC6BF8">
        <w:tc>
          <w:tcPr>
            <w:tcW w:w="0" w:type="auto"/>
          </w:tcPr>
          <w:p w14:paraId="4CA5E057" w14:textId="77777777" w:rsidR="008E1BBD" w:rsidRPr="00EC6BF8" w:rsidRDefault="008E1BBD" w:rsidP="00F37DE6">
            <w:pPr>
              <w:rPr>
                <w:sz w:val="20"/>
                <w:szCs w:val="22"/>
              </w:rPr>
            </w:pPr>
            <w:r w:rsidRPr="00EC6BF8">
              <w:rPr>
                <w:sz w:val="20"/>
                <w:szCs w:val="22"/>
              </w:rPr>
              <w:t>13</w:t>
            </w:r>
          </w:p>
        </w:tc>
        <w:tc>
          <w:tcPr>
            <w:tcW w:w="0" w:type="auto"/>
          </w:tcPr>
          <w:p w14:paraId="129C3DE7" w14:textId="77777777" w:rsidR="008E1BBD" w:rsidRPr="00EC6BF8" w:rsidRDefault="008E1BBD" w:rsidP="00F37DE6">
            <w:pPr>
              <w:rPr>
                <w:sz w:val="20"/>
                <w:szCs w:val="22"/>
              </w:rPr>
            </w:pPr>
            <w:r w:rsidRPr="00EC6BF8">
              <w:rPr>
                <w:sz w:val="20"/>
                <w:szCs w:val="22"/>
              </w:rPr>
              <w:t>Netherlands</w:t>
            </w:r>
          </w:p>
        </w:tc>
        <w:tc>
          <w:tcPr>
            <w:tcW w:w="0" w:type="auto"/>
          </w:tcPr>
          <w:p w14:paraId="7C040F78" w14:textId="5FB7D5D6" w:rsidR="008E1BBD" w:rsidRPr="00EC6BF8" w:rsidRDefault="008E1BBD" w:rsidP="00EC6BF8">
            <w:pPr>
              <w:jc w:val="right"/>
              <w:rPr>
                <w:sz w:val="20"/>
                <w:szCs w:val="22"/>
              </w:rPr>
            </w:pPr>
            <w:r>
              <w:rPr>
                <w:sz w:val="20"/>
                <w:szCs w:val="22"/>
              </w:rPr>
              <w:t>+</w:t>
            </w:r>
            <w:r w:rsidRPr="00EC6BF8">
              <w:rPr>
                <w:sz w:val="20"/>
                <w:szCs w:val="22"/>
              </w:rPr>
              <w:t>0.43%</w:t>
            </w:r>
          </w:p>
        </w:tc>
        <w:tc>
          <w:tcPr>
            <w:tcW w:w="0" w:type="auto"/>
          </w:tcPr>
          <w:p w14:paraId="42D26DD2" w14:textId="43C0A21B" w:rsidR="008E1BBD" w:rsidRPr="00EC6BF8" w:rsidRDefault="008E1BBD" w:rsidP="00EC6BF8">
            <w:pPr>
              <w:jc w:val="right"/>
              <w:rPr>
                <w:sz w:val="20"/>
                <w:szCs w:val="22"/>
              </w:rPr>
            </w:pPr>
            <w:r>
              <w:rPr>
                <w:sz w:val="20"/>
                <w:szCs w:val="22"/>
              </w:rPr>
              <w:t>+</w:t>
            </w:r>
            <w:r w:rsidRPr="00EC6BF8">
              <w:rPr>
                <w:sz w:val="20"/>
                <w:szCs w:val="22"/>
              </w:rPr>
              <w:t>68,555</w:t>
            </w:r>
          </w:p>
        </w:tc>
      </w:tr>
      <w:tr w:rsidR="008E1BBD" w:rsidRPr="00EC6BF8" w14:paraId="66FBF7B3" w14:textId="77777777" w:rsidTr="00EC6BF8">
        <w:tc>
          <w:tcPr>
            <w:tcW w:w="0" w:type="auto"/>
          </w:tcPr>
          <w:p w14:paraId="1EA986BB" w14:textId="77777777" w:rsidR="008E1BBD" w:rsidRPr="00EC6BF8" w:rsidRDefault="008E1BBD" w:rsidP="00F37DE6">
            <w:pPr>
              <w:rPr>
                <w:sz w:val="20"/>
                <w:szCs w:val="22"/>
              </w:rPr>
            </w:pPr>
            <w:r w:rsidRPr="00EC6BF8">
              <w:rPr>
                <w:sz w:val="20"/>
                <w:szCs w:val="22"/>
              </w:rPr>
              <w:t>14</w:t>
            </w:r>
          </w:p>
        </w:tc>
        <w:tc>
          <w:tcPr>
            <w:tcW w:w="0" w:type="auto"/>
          </w:tcPr>
          <w:p w14:paraId="68A287DA" w14:textId="77777777" w:rsidR="008E1BBD" w:rsidRPr="00EC6BF8" w:rsidRDefault="008E1BBD" w:rsidP="00F37DE6">
            <w:pPr>
              <w:rPr>
                <w:sz w:val="20"/>
                <w:szCs w:val="22"/>
              </w:rPr>
            </w:pPr>
            <w:r w:rsidRPr="00EC6BF8">
              <w:rPr>
                <w:sz w:val="20"/>
                <w:szCs w:val="22"/>
              </w:rPr>
              <w:t>Singapore</w:t>
            </w:r>
          </w:p>
        </w:tc>
        <w:tc>
          <w:tcPr>
            <w:tcW w:w="0" w:type="auto"/>
          </w:tcPr>
          <w:p w14:paraId="1D205DFA" w14:textId="6B4C0DBC" w:rsidR="008E1BBD" w:rsidRPr="00EC6BF8" w:rsidRDefault="008E1BBD" w:rsidP="00EC6BF8">
            <w:pPr>
              <w:jc w:val="right"/>
              <w:rPr>
                <w:sz w:val="20"/>
                <w:szCs w:val="22"/>
              </w:rPr>
            </w:pPr>
            <w:r>
              <w:rPr>
                <w:sz w:val="20"/>
                <w:szCs w:val="22"/>
              </w:rPr>
              <w:t>+</w:t>
            </w:r>
            <w:r w:rsidRPr="00EC6BF8">
              <w:rPr>
                <w:sz w:val="20"/>
                <w:szCs w:val="22"/>
              </w:rPr>
              <w:t>1.43%</w:t>
            </w:r>
          </w:p>
        </w:tc>
        <w:tc>
          <w:tcPr>
            <w:tcW w:w="0" w:type="auto"/>
          </w:tcPr>
          <w:p w14:paraId="7DC1F072" w14:textId="5017ADBD" w:rsidR="008E1BBD" w:rsidRPr="00EC6BF8" w:rsidRDefault="008E1BBD" w:rsidP="00EC6BF8">
            <w:pPr>
              <w:jc w:val="right"/>
              <w:rPr>
                <w:sz w:val="20"/>
                <w:szCs w:val="22"/>
              </w:rPr>
            </w:pPr>
            <w:r>
              <w:rPr>
                <w:sz w:val="20"/>
                <w:szCs w:val="22"/>
              </w:rPr>
              <w:t>+</w:t>
            </w:r>
            <w:r w:rsidRPr="00EC6BF8">
              <w:rPr>
                <w:sz w:val="20"/>
                <w:szCs w:val="22"/>
              </w:rPr>
              <w:t>48,524</w:t>
            </w:r>
          </w:p>
        </w:tc>
      </w:tr>
      <w:tr w:rsidR="008E1BBD" w:rsidRPr="00EC6BF8" w14:paraId="4B8BBE17" w14:textId="77777777" w:rsidTr="00EC6BF8">
        <w:tc>
          <w:tcPr>
            <w:tcW w:w="0" w:type="auto"/>
          </w:tcPr>
          <w:p w14:paraId="6B5A7461" w14:textId="77777777" w:rsidR="008E1BBD" w:rsidRPr="00EC6BF8" w:rsidRDefault="008E1BBD" w:rsidP="00F37DE6">
            <w:pPr>
              <w:rPr>
                <w:sz w:val="20"/>
                <w:szCs w:val="22"/>
              </w:rPr>
            </w:pPr>
            <w:r w:rsidRPr="00EC6BF8">
              <w:rPr>
                <w:sz w:val="20"/>
                <w:szCs w:val="22"/>
              </w:rPr>
              <w:t>15</w:t>
            </w:r>
          </w:p>
        </w:tc>
        <w:tc>
          <w:tcPr>
            <w:tcW w:w="0" w:type="auto"/>
          </w:tcPr>
          <w:p w14:paraId="082F8BBA" w14:textId="77777777" w:rsidR="008E1BBD" w:rsidRPr="00EC6BF8" w:rsidRDefault="008E1BBD" w:rsidP="00F37DE6">
            <w:pPr>
              <w:rPr>
                <w:sz w:val="20"/>
                <w:szCs w:val="22"/>
              </w:rPr>
            </w:pPr>
            <w:r w:rsidRPr="00EC6BF8">
              <w:rPr>
                <w:sz w:val="20"/>
                <w:szCs w:val="22"/>
              </w:rPr>
              <w:t>Greece</w:t>
            </w:r>
          </w:p>
        </w:tc>
        <w:tc>
          <w:tcPr>
            <w:tcW w:w="0" w:type="auto"/>
          </w:tcPr>
          <w:p w14:paraId="3ADBE4AB" w14:textId="4F0E1BC4" w:rsidR="008E1BBD" w:rsidRPr="00EC6BF8" w:rsidRDefault="008E1BBD" w:rsidP="00EC6BF8">
            <w:pPr>
              <w:jc w:val="right"/>
              <w:rPr>
                <w:sz w:val="20"/>
                <w:szCs w:val="22"/>
              </w:rPr>
            </w:pPr>
            <w:r>
              <w:rPr>
                <w:sz w:val="20"/>
                <w:szCs w:val="22"/>
              </w:rPr>
              <w:t>+</w:t>
            </w:r>
            <w:r w:rsidRPr="00EC6BF8">
              <w:rPr>
                <w:sz w:val="20"/>
                <w:szCs w:val="22"/>
              </w:rPr>
              <w:t>0.70%</w:t>
            </w:r>
          </w:p>
        </w:tc>
        <w:tc>
          <w:tcPr>
            <w:tcW w:w="0" w:type="auto"/>
          </w:tcPr>
          <w:p w14:paraId="20E05575" w14:textId="377113E3" w:rsidR="008E1BBD" w:rsidRPr="00EC6BF8" w:rsidRDefault="008E1BBD" w:rsidP="00EC6BF8">
            <w:pPr>
              <w:jc w:val="right"/>
              <w:rPr>
                <w:sz w:val="20"/>
                <w:szCs w:val="22"/>
              </w:rPr>
            </w:pPr>
            <w:r>
              <w:rPr>
                <w:sz w:val="20"/>
                <w:szCs w:val="22"/>
              </w:rPr>
              <w:t>+</w:t>
            </w:r>
            <w:r w:rsidRPr="00EC6BF8">
              <w:rPr>
                <w:sz w:val="20"/>
                <w:szCs w:val="22"/>
              </w:rPr>
              <w:t>40,530</w:t>
            </w:r>
          </w:p>
        </w:tc>
      </w:tr>
      <w:tr w:rsidR="008E1BBD" w:rsidRPr="00EC6BF8" w14:paraId="03DC556A" w14:textId="77777777" w:rsidTr="00EC6BF8">
        <w:tc>
          <w:tcPr>
            <w:tcW w:w="0" w:type="auto"/>
          </w:tcPr>
          <w:p w14:paraId="4B0845AE" w14:textId="77777777" w:rsidR="008E1BBD" w:rsidRPr="00EC6BF8" w:rsidRDefault="008E1BBD" w:rsidP="00F37DE6">
            <w:pPr>
              <w:rPr>
                <w:sz w:val="20"/>
                <w:szCs w:val="22"/>
              </w:rPr>
            </w:pPr>
            <w:r w:rsidRPr="00EC6BF8">
              <w:rPr>
                <w:sz w:val="20"/>
                <w:szCs w:val="22"/>
              </w:rPr>
              <w:t>16</w:t>
            </w:r>
          </w:p>
        </w:tc>
        <w:tc>
          <w:tcPr>
            <w:tcW w:w="0" w:type="auto"/>
          </w:tcPr>
          <w:p w14:paraId="17660F70" w14:textId="77777777" w:rsidR="008E1BBD" w:rsidRPr="00EC6BF8" w:rsidRDefault="008E1BBD" w:rsidP="00F37DE6">
            <w:pPr>
              <w:rPr>
                <w:sz w:val="20"/>
                <w:szCs w:val="22"/>
              </w:rPr>
            </w:pPr>
            <w:r w:rsidRPr="00EC6BF8">
              <w:rPr>
                <w:sz w:val="20"/>
                <w:szCs w:val="22"/>
              </w:rPr>
              <w:t>South Africa</w:t>
            </w:r>
          </w:p>
        </w:tc>
        <w:tc>
          <w:tcPr>
            <w:tcW w:w="0" w:type="auto"/>
          </w:tcPr>
          <w:p w14:paraId="3DFB94B7" w14:textId="0CB9CD85" w:rsidR="008E1BBD" w:rsidRPr="00EC6BF8" w:rsidRDefault="008E1BBD" w:rsidP="00EC6BF8">
            <w:pPr>
              <w:jc w:val="right"/>
              <w:rPr>
                <w:sz w:val="20"/>
                <w:szCs w:val="22"/>
              </w:rPr>
            </w:pPr>
            <w:r>
              <w:rPr>
                <w:sz w:val="20"/>
                <w:szCs w:val="22"/>
              </w:rPr>
              <w:t>+</w:t>
            </w:r>
            <w:r w:rsidRPr="00EC6BF8">
              <w:rPr>
                <w:sz w:val="20"/>
                <w:szCs w:val="22"/>
              </w:rPr>
              <w:t>0.33%</w:t>
            </w:r>
          </w:p>
        </w:tc>
        <w:tc>
          <w:tcPr>
            <w:tcW w:w="0" w:type="auto"/>
          </w:tcPr>
          <w:p w14:paraId="778508E5" w14:textId="0814B858" w:rsidR="008E1BBD" w:rsidRPr="00EC6BF8" w:rsidRDefault="008E1BBD" w:rsidP="00EC6BF8">
            <w:pPr>
              <w:jc w:val="right"/>
              <w:rPr>
                <w:sz w:val="20"/>
                <w:szCs w:val="22"/>
              </w:rPr>
            </w:pPr>
            <w:r>
              <w:rPr>
                <w:sz w:val="20"/>
                <w:szCs w:val="22"/>
              </w:rPr>
              <w:t>+</w:t>
            </w:r>
            <w:r w:rsidRPr="00EC6BF8">
              <w:rPr>
                <w:sz w:val="20"/>
                <w:szCs w:val="22"/>
              </w:rPr>
              <w:t>34,022</w:t>
            </w:r>
          </w:p>
        </w:tc>
      </w:tr>
      <w:tr w:rsidR="008E1BBD" w:rsidRPr="00EC6BF8" w14:paraId="1AFA8E9C" w14:textId="77777777" w:rsidTr="00EC6BF8">
        <w:tc>
          <w:tcPr>
            <w:tcW w:w="0" w:type="auto"/>
          </w:tcPr>
          <w:p w14:paraId="36C56B38" w14:textId="77777777" w:rsidR="008E1BBD" w:rsidRPr="00EC6BF8" w:rsidRDefault="008E1BBD" w:rsidP="00F37DE6">
            <w:pPr>
              <w:rPr>
                <w:sz w:val="20"/>
                <w:szCs w:val="22"/>
              </w:rPr>
            </w:pPr>
            <w:r w:rsidRPr="00EC6BF8">
              <w:rPr>
                <w:sz w:val="20"/>
                <w:szCs w:val="22"/>
              </w:rPr>
              <w:t>17</w:t>
            </w:r>
          </w:p>
        </w:tc>
        <w:tc>
          <w:tcPr>
            <w:tcW w:w="0" w:type="auto"/>
          </w:tcPr>
          <w:p w14:paraId="4EAF2786" w14:textId="77777777" w:rsidR="008E1BBD" w:rsidRPr="00EC6BF8" w:rsidRDefault="008E1BBD" w:rsidP="00F37DE6">
            <w:pPr>
              <w:rPr>
                <w:sz w:val="20"/>
                <w:szCs w:val="22"/>
              </w:rPr>
            </w:pPr>
            <w:r w:rsidRPr="00EC6BF8">
              <w:rPr>
                <w:sz w:val="20"/>
                <w:szCs w:val="22"/>
              </w:rPr>
              <w:t>Canada</w:t>
            </w:r>
          </w:p>
        </w:tc>
        <w:tc>
          <w:tcPr>
            <w:tcW w:w="0" w:type="auto"/>
          </w:tcPr>
          <w:p w14:paraId="08E43EB1" w14:textId="1CEB5F75" w:rsidR="008E1BBD" w:rsidRPr="00EC6BF8" w:rsidRDefault="008E1BBD" w:rsidP="00EC6BF8">
            <w:pPr>
              <w:jc w:val="right"/>
              <w:rPr>
                <w:sz w:val="20"/>
                <w:szCs w:val="22"/>
              </w:rPr>
            </w:pPr>
            <w:r>
              <w:rPr>
                <w:sz w:val="20"/>
                <w:szCs w:val="22"/>
              </w:rPr>
              <w:t>+</w:t>
            </w:r>
            <w:r w:rsidRPr="00EC6BF8">
              <w:rPr>
                <w:sz w:val="20"/>
                <w:szCs w:val="22"/>
              </w:rPr>
              <w:t>0.11%</w:t>
            </w:r>
          </w:p>
        </w:tc>
        <w:tc>
          <w:tcPr>
            <w:tcW w:w="0" w:type="auto"/>
          </w:tcPr>
          <w:p w14:paraId="3745C180" w14:textId="1DF0C962" w:rsidR="008E1BBD" w:rsidRPr="00EC6BF8" w:rsidRDefault="008E1BBD" w:rsidP="00EC6BF8">
            <w:pPr>
              <w:jc w:val="right"/>
              <w:rPr>
                <w:sz w:val="20"/>
                <w:szCs w:val="22"/>
              </w:rPr>
            </w:pPr>
            <w:r>
              <w:rPr>
                <w:sz w:val="20"/>
                <w:szCs w:val="22"/>
              </w:rPr>
              <w:t>+</w:t>
            </w:r>
            <w:r w:rsidRPr="00EC6BF8">
              <w:rPr>
                <w:sz w:val="20"/>
                <w:szCs w:val="22"/>
              </w:rPr>
              <w:t>33,104</w:t>
            </w:r>
          </w:p>
        </w:tc>
      </w:tr>
      <w:tr w:rsidR="008E1BBD" w:rsidRPr="00EC6BF8" w14:paraId="32E3E6FC" w14:textId="77777777" w:rsidTr="00EC6BF8">
        <w:tc>
          <w:tcPr>
            <w:tcW w:w="0" w:type="auto"/>
          </w:tcPr>
          <w:p w14:paraId="193DA727" w14:textId="77777777" w:rsidR="008E1BBD" w:rsidRPr="00EC6BF8" w:rsidRDefault="008E1BBD" w:rsidP="00F37DE6">
            <w:pPr>
              <w:rPr>
                <w:sz w:val="20"/>
                <w:szCs w:val="22"/>
              </w:rPr>
            </w:pPr>
            <w:r w:rsidRPr="00EC6BF8">
              <w:rPr>
                <w:sz w:val="20"/>
                <w:szCs w:val="22"/>
              </w:rPr>
              <w:t>18</w:t>
            </w:r>
          </w:p>
        </w:tc>
        <w:tc>
          <w:tcPr>
            <w:tcW w:w="0" w:type="auto"/>
          </w:tcPr>
          <w:p w14:paraId="6D424AA6" w14:textId="77777777" w:rsidR="008E1BBD" w:rsidRPr="00EC6BF8" w:rsidRDefault="008E1BBD" w:rsidP="00F37DE6">
            <w:pPr>
              <w:rPr>
                <w:sz w:val="20"/>
                <w:szCs w:val="22"/>
              </w:rPr>
            </w:pPr>
            <w:r w:rsidRPr="00EC6BF8">
              <w:rPr>
                <w:sz w:val="20"/>
                <w:szCs w:val="22"/>
              </w:rPr>
              <w:t>Norway</w:t>
            </w:r>
          </w:p>
        </w:tc>
        <w:tc>
          <w:tcPr>
            <w:tcW w:w="0" w:type="auto"/>
          </w:tcPr>
          <w:p w14:paraId="02B4B650" w14:textId="57EF931B" w:rsidR="008E1BBD" w:rsidRPr="00EC6BF8" w:rsidRDefault="008E1BBD" w:rsidP="00EC6BF8">
            <w:pPr>
              <w:jc w:val="right"/>
              <w:rPr>
                <w:sz w:val="20"/>
                <w:szCs w:val="22"/>
              </w:rPr>
            </w:pPr>
            <w:r>
              <w:rPr>
                <w:sz w:val="20"/>
                <w:szCs w:val="22"/>
              </w:rPr>
              <w:t>+</w:t>
            </w:r>
            <w:r w:rsidRPr="00EC6BF8">
              <w:rPr>
                <w:sz w:val="20"/>
                <w:szCs w:val="22"/>
              </w:rPr>
              <w:t>0.70%</w:t>
            </w:r>
          </w:p>
        </w:tc>
        <w:tc>
          <w:tcPr>
            <w:tcW w:w="0" w:type="auto"/>
          </w:tcPr>
          <w:p w14:paraId="69C2BAD4" w14:textId="396A7E08" w:rsidR="008E1BBD" w:rsidRPr="00EC6BF8" w:rsidRDefault="008E1BBD" w:rsidP="00EC6BF8">
            <w:pPr>
              <w:jc w:val="right"/>
              <w:rPr>
                <w:sz w:val="20"/>
                <w:szCs w:val="22"/>
              </w:rPr>
            </w:pPr>
            <w:r>
              <w:rPr>
                <w:sz w:val="20"/>
                <w:szCs w:val="22"/>
              </w:rPr>
              <w:t>+</w:t>
            </w:r>
            <w:r w:rsidRPr="00EC6BF8">
              <w:rPr>
                <w:sz w:val="20"/>
                <w:szCs w:val="22"/>
              </w:rPr>
              <w:t>30,344</w:t>
            </w:r>
          </w:p>
        </w:tc>
      </w:tr>
      <w:tr w:rsidR="008E1BBD" w:rsidRPr="00EC6BF8" w14:paraId="265F2C93" w14:textId="77777777" w:rsidTr="00EC6BF8">
        <w:tc>
          <w:tcPr>
            <w:tcW w:w="0" w:type="auto"/>
          </w:tcPr>
          <w:p w14:paraId="6C212756" w14:textId="77777777" w:rsidR="008E1BBD" w:rsidRPr="00EC6BF8" w:rsidRDefault="008E1BBD" w:rsidP="00F37DE6">
            <w:pPr>
              <w:rPr>
                <w:sz w:val="20"/>
                <w:szCs w:val="22"/>
              </w:rPr>
            </w:pPr>
            <w:r w:rsidRPr="00EC6BF8">
              <w:rPr>
                <w:sz w:val="20"/>
                <w:szCs w:val="22"/>
              </w:rPr>
              <w:t>19</w:t>
            </w:r>
          </w:p>
        </w:tc>
        <w:tc>
          <w:tcPr>
            <w:tcW w:w="0" w:type="auto"/>
          </w:tcPr>
          <w:p w14:paraId="4EEF0D9F" w14:textId="77777777" w:rsidR="008E1BBD" w:rsidRPr="00EC6BF8" w:rsidRDefault="008E1BBD" w:rsidP="00F37DE6">
            <w:pPr>
              <w:rPr>
                <w:sz w:val="20"/>
                <w:szCs w:val="22"/>
              </w:rPr>
            </w:pPr>
            <w:r w:rsidRPr="00EC6BF8">
              <w:rPr>
                <w:sz w:val="20"/>
                <w:szCs w:val="22"/>
              </w:rPr>
              <w:t>Portugal</w:t>
            </w:r>
          </w:p>
        </w:tc>
        <w:tc>
          <w:tcPr>
            <w:tcW w:w="0" w:type="auto"/>
          </w:tcPr>
          <w:p w14:paraId="11388196" w14:textId="52A9D224" w:rsidR="008E1BBD" w:rsidRPr="00EC6BF8" w:rsidRDefault="008E1BBD" w:rsidP="00EC6BF8">
            <w:pPr>
              <w:jc w:val="right"/>
              <w:rPr>
                <w:sz w:val="20"/>
                <w:szCs w:val="22"/>
              </w:rPr>
            </w:pPr>
            <w:r>
              <w:rPr>
                <w:sz w:val="20"/>
                <w:szCs w:val="22"/>
              </w:rPr>
              <w:t>+</w:t>
            </w:r>
            <w:r w:rsidRPr="00EC6BF8">
              <w:rPr>
                <w:sz w:val="20"/>
                <w:szCs w:val="22"/>
              </w:rPr>
              <w:t>0.46%</w:t>
            </w:r>
          </w:p>
        </w:tc>
        <w:tc>
          <w:tcPr>
            <w:tcW w:w="0" w:type="auto"/>
          </w:tcPr>
          <w:p w14:paraId="3FD02199" w14:textId="4571D30C" w:rsidR="008E1BBD" w:rsidRPr="00EC6BF8" w:rsidRDefault="008E1BBD" w:rsidP="00EC6BF8">
            <w:pPr>
              <w:jc w:val="right"/>
              <w:rPr>
                <w:sz w:val="20"/>
                <w:szCs w:val="22"/>
              </w:rPr>
            </w:pPr>
            <w:r>
              <w:rPr>
                <w:sz w:val="20"/>
                <w:szCs w:val="22"/>
              </w:rPr>
              <w:t>+</w:t>
            </w:r>
            <w:r w:rsidRPr="00EC6BF8">
              <w:rPr>
                <w:sz w:val="20"/>
                <w:szCs w:val="22"/>
              </w:rPr>
              <w:t>29,002</w:t>
            </w:r>
          </w:p>
        </w:tc>
      </w:tr>
      <w:tr w:rsidR="008E1BBD" w:rsidRPr="00EC6BF8" w14:paraId="152FE716" w14:textId="77777777" w:rsidTr="00EC6BF8">
        <w:tc>
          <w:tcPr>
            <w:tcW w:w="0" w:type="auto"/>
          </w:tcPr>
          <w:p w14:paraId="2C3DCFAE" w14:textId="77777777" w:rsidR="008E1BBD" w:rsidRPr="00EC6BF8" w:rsidRDefault="008E1BBD" w:rsidP="00F37DE6">
            <w:pPr>
              <w:rPr>
                <w:sz w:val="20"/>
                <w:szCs w:val="22"/>
              </w:rPr>
            </w:pPr>
            <w:r w:rsidRPr="00EC6BF8">
              <w:rPr>
                <w:sz w:val="20"/>
                <w:szCs w:val="22"/>
              </w:rPr>
              <w:t>20</w:t>
            </w:r>
          </w:p>
        </w:tc>
        <w:tc>
          <w:tcPr>
            <w:tcW w:w="0" w:type="auto"/>
          </w:tcPr>
          <w:p w14:paraId="5A551C9A" w14:textId="77777777" w:rsidR="008E1BBD" w:rsidRPr="00EC6BF8" w:rsidRDefault="008E1BBD" w:rsidP="00F37DE6">
            <w:pPr>
              <w:rPr>
                <w:sz w:val="20"/>
                <w:szCs w:val="22"/>
              </w:rPr>
            </w:pPr>
            <w:r w:rsidRPr="00EC6BF8">
              <w:rPr>
                <w:sz w:val="20"/>
                <w:szCs w:val="22"/>
              </w:rPr>
              <w:t>Luxembourg</w:t>
            </w:r>
          </w:p>
        </w:tc>
        <w:tc>
          <w:tcPr>
            <w:tcW w:w="0" w:type="auto"/>
          </w:tcPr>
          <w:p w14:paraId="7560491B" w14:textId="1564AF67" w:rsidR="008E1BBD" w:rsidRPr="00EC6BF8" w:rsidRDefault="008E1BBD" w:rsidP="00EC6BF8">
            <w:pPr>
              <w:jc w:val="right"/>
              <w:rPr>
                <w:sz w:val="20"/>
                <w:szCs w:val="22"/>
              </w:rPr>
            </w:pPr>
            <w:r>
              <w:rPr>
                <w:sz w:val="20"/>
                <w:szCs w:val="22"/>
              </w:rPr>
              <w:t>+</w:t>
            </w:r>
            <w:r w:rsidRPr="00EC6BF8">
              <w:rPr>
                <w:sz w:val="20"/>
                <w:szCs w:val="22"/>
              </w:rPr>
              <w:t>4.37%</w:t>
            </w:r>
          </w:p>
        </w:tc>
        <w:tc>
          <w:tcPr>
            <w:tcW w:w="0" w:type="auto"/>
          </w:tcPr>
          <w:p w14:paraId="09E19A88" w14:textId="3ABA3A8B" w:rsidR="008E1BBD" w:rsidRPr="00EC6BF8" w:rsidRDefault="008E1BBD" w:rsidP="00EC6BF8">
            <w:pPr>
              <w:jc w:val="right"/>
              <w:rPr>
                <w:sz w:val="20"/>
                <w:szCs w:val="22"/>
              </w:rPr>
            </w:pPr>
            <w:r>
              <w:rPr>
                <w:sz w:val="20"/>
                <w:szCs w:val="22"/>
              </w:rPr>
              <w:t>+</w:t>
            </w:r>
            <w:r w:rsidRPr="00EC6BF8">
              <w:rPr>
                <w:sz w:val="20"/>
                <w:szCs w:val="22"/>
              </w:rPr>
              <w:t xml:space="preserve">20,486 </w:t>
            </w:r>
          </w:p>
        </w:tc>
      </w:tr>
    </w:tbl>
    <w:p w14:paraId="56F77233" w14:textId="77777777" w:rsidR="00D430D5" w:rsidRPr="00D430D5" w:rsidRDefault="00D430D5" w:rsidP="00D430D5">
      <w:pPr>
        <w:rPr>
          <w:szCs w:val="22"/>
        </w:rPr>
      </w:pPr>
    </w:p>
    <w:p w14:paraId="32021C24" w14:textId="43145384" w:rsidR="008E1BBD" w:rsidRPr="00F80AF3" w:rsidRDefault="008E1BBD" w:rsidP="008E1BBD">
      <w:pPr>
        <w:rPr>
          <w:i/>
          <w:sz w:val="22"/>
          <w:szCs w:val="22"/>
        </w:rPr>
      </w:pPr>
      <w:r>
        <w:rPr>
          <w:i/>
          <w:sz w:val="22"/>
          <w:szCs w:val="22"/>
        </w:rPr>
        <w:t xml:space="preserve">                           Table 6</w:t>
      </w:r>
      <w:r w:rsidRPr="00F80AF3">
        <w:rPr>
          <w:i/>
          <w:sz w:val="22"/>
          <w:szCs w:val="22"/>
        </w:rPr>
        <w:t xml:space="preserve"> – IPv6 Deployment</w:t>
      </w:r>
      <w:r>
        <w:rPr>
          <w:i/>
          <w:sz w:val="22"/>
          <w:szCs w:val="22"/>
        </w:rPr>
        <w:t>, ranked by national users: change from June 2012 to June 2013</w:t>
      </w:r>
    </w:p>
    <w:p w14:paraId="6DE4EA03" w14:textId="77777777" w:rsidR="00D430D5" w:rsidRPr="00D430D5" w:rsidRDefault="00D430D5" w:rsidP="00D430D5">
      <w:pPr>
        <w:rPr>
          <w:szCs w:val="22"/>
        </w:rPr>
      </w:pPr>
    </w:p>
    <w:p w14:paraId="5E5334A1" w14:textId="77777777" w:rsidR="00165F3D" w:rsidRDefault="00165F3D" w:rsidP="00165F3D">
      <w:pPr>
        <w:rPr>
          <w:szCs w:val="22"/>
        </w:rPr>
      </w:pPr>
      <w:r>
        <w:rPr>
          <w:szCs w:val="22"/>
        </w:rPr>
        <w:t>Also it would appear that Europe remains a strong focal point for IPv6 deployment at present, while the deployment in other regions is far more piecemeal. Although I must mention Peru and South Africa in this context as two highly notable exceptions to this general observation.</w:t>
      </w:r>
    </w:p>
    <w:p w14:paraId="0E466E90" w14:textId="77777777" w:rsidR="00D430D5" w:rsidRPr="00D430D5" w:rsidRDefault="00D430D5" w:rsidP="00D430D5">
      <w:pPr>
        <w:rPr>
          <w:szCs w:val="22"/>
        </w:rPr>
      </w:pPr>
    </w:p>
    <w:p w14:paraId="29713A2A" w14:textId="00E3118B" w:rsidR="005E5EE0" w:rsidRDefault="005E5EE0" w:rsidP="00FC559A">
      <w:pPr>
        <w:rPr>
          <w:szCs w:val="22"/>
        </w:rPr>
      </w:pPr>
      <w:r>
        <w:rPr>
          <w:szCs w:val="22"/>
        </w:rPr>
        <w:t>And where is China</w:t>
      </w:r>
      <w:r w:rsidR="00165F3D">
        <w:rPr>
          <w:szCs w:val="22"/>
        </w:rPr>
        <w:t xml:space="preserve"> in June 2013</w:t>
      </w:r>
      <w:r>
        <w:rPr>
          <w:szCs w:val="22"/>
        </w:rPr>
        <w:t>? What we saw in our measurements is a relative decline in the population of users who are seen to use IPv6</w:t>
      </w:r>
      <w:r w:rsidR="00165F3D">
        <w:rPr>
          <w:szCs w:val="22"/>
        </w:rPr>
        <w:t xml:space="preserve"> from June 2012 to June 2013</w:t>
      </w:r>
      <w:r>
        <w:rPr>
          <w:szCs w:val="22"/>
        </w:rPr>
        <w:t>. T</w:t>
      </w:r>
      <w:r w:rsidR="00165F3D">
        <w:rPr>
          <w:szCs w:val="22"/>
        </w:rPr>
        <w:t>his decline was estimated to be some</w:t>
      </w:r>
      <w:r>
        <w:rPr>
          <w:szCs w:val="22"/>
        </w:rPr>
        <w:t xml:space="preserve"> 557</w:t>
      </w:r>
      <w:r w:rsidR="00165F3D">
        <w:rPr>
          <w:szCs w:val="22"/>
        </w:rPr>
        <w:t>,000</w:t>
      </w:r>
      <w:r>
        <w:rPr>
          <w:szCs w:val="22"/>
        </w:rPr>
        <w:t xml:space="preserve"> users. One of the more variable factors for China is the role of the national firewall structure, and its capabilities with respect to IPv6</w:t>
      </w:r>
      <w:r w:rsidR="00165F3D">
        <w:rPr>
          <w:szCs w:val="22"/>
        </w:rPr>
        <w:t>, and as the IPv6 measurement system was hosted outside of China, the measuremen</w:t>
      </w:r>
      <w:r w:rsidR="00026177">
        <w:rPr>
          <w:szCs w:val="22"/>
        </w:rPr>
        <w:t>ts relating to Chinese use of IP</w:t>
      </w:r>
      <w:r w:rsidR="00165F3D">
        <w:rPr>
          <w:szCs w:val="22"/>
        </w:rPr>
        <w:t>v6 are dependant on the behaviour of this filter structure</w:t>
      </w:r>
      <w:r>
        <w:rPr>
          <w:szCs w:val="22"/>
        </w:rPr>
        <w:t xml:space="preserve">. </w:t>
      </w:r>
      <w:r w:rsidR="00165F3D">
        <w:rPr>
          <w:szCs w:val="22"/>
        </w:rPr>
        <w:t>It is possible that the firewall</w:t>
      </w:r>
      <w:r w:rsidR="00026177">
        <w:rPr>
          <w:szCs w:val="22"/>
        </w:rPr>
        <w:t xml:space="preserve"> has different behaviours for IP</w:t>
      </w:r>
      <w:r w:rsidR="00165F3D">
        <w:rPr>
          <w:szCs w:val="22"/>
        </w:rPr>
        <w:t xml:space="preserve">v6, and equally possible that these behaviours have altered over time. </w:t>
      </w:r>
      <w:r>
        <w:rPr>
          <w:szCs w:val="22"/>
        </w:rPr>
        <w:t>It could well be that an internal view of China would have a different result than that which we see from outside the country.</w:t>
      </w:r>
    </w:p>
    <w:p w14:paraId="7AB4224B" w14:textId="24C012F3" w:rsidR="00165F3D" w:rsidRDefault="00165F3D" w:rsidP="00FC559A">
      <w:pPr>
        <w:rPr>
          <w:szCs w:val="22"/>
        </w:rPr>
      </w:pPr>
    </w:p>
    <w:p w14:paraId="61CD7548" w14:textId="14A129F1" w:rsidR="005E5EE0" w:rsidRDefault="005E5EE0" w:rsidP="00FC559A">
      <w:pPr>
        <w:rPr>
          <w:szCs w:val="22"/>
        </w:rPr>
      </w:pPr>
      <w:r>
        <w:rPr>
          <w:szCs w:val="22"/>
        </w:rPr>
        <w:t>It is also possible to provide some insights as to which ISPs are undertaking</w:t>
      </w:r>
      <w:r w:rsidR="006257DE">
        <w:rPr>
          <w:szCs w:val="22"/>
        </w:rPr>
        <w:t xml:space="preserve"> this activity, by tracing the o</w:t>
      </w:r>
      <w:r>
        <w:rPr>
          <w:szCs w:val="22"/>
        </w:rPr>
        <w:t>rigin</w:t>
      </w:r>
      <w:r w:rsidR="006257DE">
        <w:rPr>
          <w:szCs w:val="22"/>
        </w:rPr>
        <w:t>ating</w:t>
      </w:r>
      <w:r>
        <w:rPr>
          <w:szCs w:val="22"/>
        </w:rPr>
        <w:t xml:space="preserve"> Autonomous System </w:t>
      </w:r>
      <w:r w:rsidR="006257DE">
        <w:rPr>
          <w:szCs w:val="22"/>
        </w:rPr>
        <w:t xml:space="preserve">number </w:t>
      </w:r>
      <w:r>
        <w:rPr>
          <w:szCs w:val="22"/>
        </w:rPr>
        <w:t>of the user</w:t>
      </w:r>
      <w:r w:rsidR="006257DE">
        <w:rPr>
          <w:szCs w:val="22"/>
        </w:rPr>
        <w:t>’</w:t>
      </w:r>
      <w:r>
        <w:rPr>
          <w:szCs w:val="22"/>
        </w:rPr>
        <w:t xml:space="preserve">s </w:t>
      </w:r>
      <w:r w:rsidR="006257DE">
        <w:rPr>
          <w:szCs w:val="22"/>
        </w:rPr>
        <w:t xml:space="preserve">IP address </w:t>
      </w:r>
      <w:r>
        <w:rPr>
          <w:szCs w:val="22"/>
        </w:rPr>
        <w:t>who have provided capability data to this measurement exercise.</w:t>
      </w:r>
      <w:r w:rsidR="00165F3D">
        <w:rPr>
          <w:szCs w:val="22"/>
        </w:rPr>
        <w:t xml:space="preserve"> The following is </w:t>
      </w:r>
      <w:r w:rsidR="006257DE">
        <w:rPr>
          <w:szCs w:val="22"/>
        </w:rPr>
        <w:t xml:space="preserve">a list of </w:t>
      </w:r>
      <w:r w:rsidR="00165F3D">
        <w:rPr>
          <w:szCs w:val="22"/>
        </w:rPr>
        <w:t>some of the larger Service Providers that are showing some significant levels of activity in the past 12 months with IPv6.</w:t>
      </w:r>
      <w:r w:rsidR="0093286A">
        <w:rPr>
          <w:szCs w:val="22"/>
        </w:rPr>
        <w:t xml:space="preserve"> The list is by no means exhaustive, but it is intended to highlight those providers that have been seen to make significant changes in their IPv6 capability measurements o</w:t>
      </w:r>
      <w:r w:rsidR="004926FE">
        <w:rPr>
          <w:szCs w:val="22"/>
        </w:rPr>
        <w:t>ver the past 12 months in the</w:t>
      </w:r>
      <w:r w:rsidR="0093286A">
        <w:rPr>
          <w:szCs w:val="22"/>
        </w:rPr>
        <w:t xml:space="preserve"> economies listed in Table 6</w:t>
      </w:r>
      <w:r w:rsidR="00B022EC">
        <w:rPr>
          <w:szCs w:val="22"/>
        </w:rPr>
        <w:t>. The percentage figures provided in the list are the percentage of clients whose IP address is originated by these AS’s who are able to use IPv6 in June 2012 and in June 2013.</w:t>
      </w:r>
    </w:p>
    <w:p w14:paraId="0B069F9E" w14:textId="77777777" w:rsidR="00D90FAD" w:rsidRDefault="00D90FAD" w:rsidP="00FC559A">
      <w:pPr>
        <w:rPr>
          <w:szCs w:val="22"/>
        </w:rPr>
      </w:pPr>
    </w:p>
    <w:p w14:paraId="50162E76" w14:textId="77777777" w:rsidR="00443566" w:rsidRDefault="00443566" w:rsidP="00FC559A">
      <w:pPr>
        <w:rPr>
          <w:szCs w:val="22"/>
        </w:rPr>
      </w:pPr>
    </w:p>
    <w:tbl>
      <w:tblPr>
        <w:tblStyle w:val="TableGrid"/>
        <w:tblW w:w="946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1319"/>
        <w:gridCol w:w="916"/>
        <w:gridCol w:w="4983"/>
        <w:gridCol w:w="1123"/>
        <w:gridCol w:w="1123"/>
      </w:tblGrid>
      <w:tr w:rsidR="00D90FAD" w:rsidRPr="00D90FAD" w14:paraId="6EEA4B24" w14:textId="77777777" w:rsidTr="003E4DA0">
        <w:tc>
          <w:tcPr>
            <w:tcW w:w="1319" w:type="dxa"/>
          </w:tcPr>
          <w:p w14:paraId="7B7C8FFF" w14:textId="2D518B55" w:rsidR="00D90FAD" w:rsidRPr="00D90FAD" w:rsidRDefault="00D90FAD" w:rsidP="00D90FAD">
            <w:pPr>
              <w:rPr>
                <w:b/>
                <w:sz w:val="20"/>
                <w:szCs w:val="20"/>
              </w:rPr>
            </w:pPr>
            <w:r w:rsidRPr="00D90FAD">
              <w:rPr>
                <w:b/>
                <w:sz w:val="20"/>
                <w:szCs w:val="20"/>
              </w:rPr>
              <w:t>Country</w:t>
            </w:r>
          </w:p>
        </w:tc>
        <w:tc>
          <w:tcPr>
            <w:tcW w:w="916" w:type="dxa"/>
          </w:tcPr>
          <w:p w14:paraId="74AD1A2D" w14:textId="2C5AFB0C" w:rsidR="00D90FAD" w:rsidRPr="00D90FAD" w:rsidRDefault="00D90FAD" w:rsidP="00D90FAD">
            <w:pPr>
              <w:rPr>
                <w:b/>
                <w:sz w:val="20"/>
                <w:szCs w:val="20"/>
              </w:rPr>
            </w:pPr>
            <w:r w:rsidRPr="00D90FAD">
              <w:rPr>
                <w:b/>
                <w:sz w:val="20"/>
                <w:szCs w:val="20"/>
              </w:rPr>
              <w:t>AS</w:t>
            </w:r>
          </w:p>
        </w:tc>
        <w:tc>
          <w:tcPr>
            <w:tcW w:w="4983" w:type="dxa"/>
          </w:tcPr>
          <w:p w14:paraId="2FD229F5" w14:textId="395DB38E" w:rsidR="00D90FAD" w:rsidRPr="00D90FAD" w:rsidRDefault="00D90FAD" w:rsidP="00D90FAD">
            <w:pPr>
              <w:rPr>
                <w:b/>
                <w:sz w:val="20"/>
                <w:szCs w:val="20"/>
              </w:rPr>
            </w:pPr>
            <w:r w:rsidRPr="00D90FAD">
              <w:rPr>
                <w:b/>
                <w:sz w:val="20"/>
                <w:szCs w:val="20"/>
              </w:rPr>
              <w:t>AS Name</w:t>
            </w:r>
          </w:p>
        </w:tc>
        <w:tc>
          <w:tcPr>
            <w:tcW w:w="1123" w:type="dxa"/>
          </w:tcPr>
          <w:p w14:paraId="2CA06E5A" w14:textId="5ABE3144" w:rsidR="00D90FAD" w:rsidRPr="00D90FAD" w:rsidRDefault="00D90FAD" w:rsidP="00D90FAD">
            <w:pPr>
              <w:jc w:val="right"/>
              <w:rPr>
                <w:b/>
                <w:sz w:val="20"/>
                <w:szCs w:val="20"/>
              </w:rPr>
            </w:pPr>
            <w:r w:rsidRPr="00D90FAD">
              <w:rPr>
                <w:b/>
                <w:sz w:val="20"/>
                <w:szCs w:val="20"/>
              </w:rPr>
              <w:t>2012 IPv6</w:t>
            </w:r>
          </w:p>
        </w:tc>
        <w:tc>
          <w:tcPr>
            <w:tcW w:w="1123" w:type="dxa"/>
          </w:tcPr>
          <w:p w14:paraId="21B63E13" w14:textId="4D74E002" w:rsidR="00D90FAD" w:rsidRPr="00D90FAD" w:rsidRDefault="00D90FAD" w:rsidP="00D90FAD">
            <w:pPr>
              <w:jc w:val="right"/>
              <w:rPr>
                <w:b/>
                <w:sz w:val="20"/>
                <w:szCs w:val="20"/>
              </w:rPr>
            </w:pPr>
            <w:r w:rsidRPr="00D90FAD">
              <w:rPr>
                <w:b/>
                <w:sz w:val="20"/>
                <w:szCs w:val="20"/>
              </w:rPr>
              <w:t>2013 IPv6</w:t>
            </w:r>
          </w:p>
        </w:tc>
      </w:tr>
      <w:tr w:rsidR="003E4DA0" w:rsidRPr="003E4DA0" w14:paraId="3288B8F6" w14:textId="77777777" w:rsidTr="003E4DA0">
        <w:tc>
          <w:tcPr>
            <w:tcW w:w="7218" w:type="dxa"/>
            <w:gridSpan w:val="3"/>
          </w:tcPr>
          <w:p w14:paraId="6BB04EA8" w14:textId="7B65E018" w:rsidR="003E4DA0" w:rsidRPr="003E4DA0" w:rsidRDefault="003E4DA0" w:rsidP="00D90FAD">
            <w:pPr>
              <w:rPr>
                <w:b/>
                <w:sz w:val="20"/>
                <w:szCs w:val="20"/>
              </w:rPr>
            </w:pPr>
            <w:r w:rsidRPr="003E4DA0">
              <w:rPr>
                <w:b/>
                <w:sz w:val="20"/>
                <w:szCs w:val="20"/>
              </w:rPr>
              <w:t xml:space="preserve">United States of America </w:t>
            </w:r>
          </w:p>
        </w:tc>
        <w:tc>
          <w:tcPr>
            <w:tcW w:w="1123" w:type="dxa"/>
          </w:tcPr>
          <w:p w14:paraId="65C68029" w14:textId="77777777" w:rsidR="003E4DA0" w:rsidRPr="003E4DA0" w:rsidRDefault="003E4DA0" w:rsidP="00D90FAD">
            <w:pPr>
              <w:jc w:val="right"/>
              <w:rPr>
                <w:b/>
                <w:sz w:val="20"/>
                <w:szCs w:val="20"/>
              </w:rPr>
            </w:pPr>
          </w:p>
        </w:tc>
        <w:tc>
          <w:tcPr>
            <w:tcW w:w="1123" w:type="dxa"/>
          </w:tcPr>
          <w:p w14:paraId="0B2F8BED" w14:textId="77777777" w:rsidR="003E4DA0" w:rsidRPr="003E4DA0" w:rsidRDefault="003E4DA0" w:rsidP="00D90FAD">
            <w:pPr>
              <w:jc w:val="right"/>
              <w:rPr>
                <w:b/>
                <w:sz w:val="20"/>
                <w:szCs w:val="20"/>
              </w:rPr>
            </w:pPr>
          </w:p>
        </w:tc>
      </w:tr>
      <w:tr w:rsidR="00D90FAD" w:rsidRPr="00D90FAD" w14:paraId="0E52B8AA" w14:textId="77777777" w:rsidTr="003E4DA0">
        <w:tc>
          <w:tcPr>
            <w:tcW w:w="1319" w:type="dxa"/>
          </w:tcPr>
          <w:p w14:paraId="422C7B20" w14:textId="1CEAC9F1" w:rsidR="00D90FAD" w:rsidRPr="00D90FAD" w:rsidRDefault="00D90FAD" w:rsidP="00D90FAD">
            <w:pPr>
              <w:rPr>
                <w:sz w:val="20"/>
                <w:szCs w:val="20"/>
              </w:rPr>
            </w:pPr>
          </w:p>
        </w:tc>
        <w:tc>
          <w:tcPr>
            <w:tcW w:w="916" w:type="dxa"/>
          </w:tcPr>
          <w:p w14:paraId="3F7C5896" w14:textId="6A29B08A" w:rsidR="00D90FAD" w:rsidRPr="00D90FAD" w:rsidRDefault="00D90FAD" w:rsidP="00D90FAD">
            <w:pPr>
              <w:rPr>
                <w:sz w:val="20"/>
                <w:szCs w:val="20"/>
              </w:rPr>
            </w:pPr>
            <w:r w:rsidRPr="00D90FAD">
              <w:rPr>
                <w:sz w:val="20"/>
                <w:szCs w:val="20"/>
              </w:rPr>
              <w:t>AS6939</w:t>
            </w:r>
          </w:p>
        </w:tc>
        <w:tc>
          <w:tcPr>
            <w:tcW w:w="4983" w:type="dxa"/>
          </w:tcPr>
          <w:p w14:paraId="205F43CB" w14:textId="5C667F9D" w:rsidR="00D90FAD" w:rsidRPr="00D90FAD" w:rsidRDefault="00D90FAD" w:rsidP="00D90FAD">
            <w:pPr>
              <w:rPr>
                <w:sz w:val="20"/>
                <w:szCs w:val="20"/>
              </w:rPr>
            </w:pPr>
            <w:r w:rsidRPr="00D90FAD">
              <w:rPr>
                <w:sz w:val="20"/>
                <w:szCs w:val="20"/>
              </w:rPr>
              <w:t>Hurricane Electric</w:t>
            </w:r>
          </w:p>
        </w:tc>
        <w:tc>
          <w:tcPr>
            <w:tcW w:w="1123" w:type="dxa"/>
          </w:tcPr>
          <w:p w14:paraId="01B8794C" w14:textId="633A8FF0" w:rsidR="00D90FAD" w:rsidRPr="00D90FAD" w:rsidRDefault="00D90FAD" w:rsidP="00D90FAD">
            <w:pPr>
              <w:jc w:val="right"/>
              <w:rPr>
                <w:sz w:val="20"/>
                <w:szCs w:val="20"/>
              </w:rPr>
            </w:pPr>
            <w:r w:rsidRPr="00D90FAD">
              <w:rPr>
                <w:sz w:val="20"/>
                <w:szCs w:val="20"/>
              </w:rPr>
              <w:t>29%</w:t>
            </w:r>
          </w:p>
        </w:tc>
        <w:tc>
          <w:tcPr>
            <w:tcW w:w="1123" w:type="dxa"/>
          </w:tcPr>
          <w:p w14:paraId="1D121514" w14:textId="58B0C539" w:rsidR="00D90FAD" w:rsidRPr="00D90FAD" w:rsidRDefault="00D90FAD" w:rsidP="00D90FAD">
            <w:pPr>
              <w:jc w:val="right"/>
              <w:rPr>
                <w:sz w:val="20"/>
                <w:szCs w:val="20"/>
              </w:rPr>
            </w:pPr>
            <w:r w:rsidRPr="00D90FAD">
              <w:rPr>
                <w:sz w:val="20"/>
                <w:szCs w:val="20"/>
              </w:rPr>
              <w:t>37%</w:t>
            </w:r>
          </w:p>
        </w:tc>
      </w:tr>
      <w:tr w:rsidR="00D90FAD" w:rsidRPr="00D90FAD" w14:paraId="1CF9288E" w14:textId="77777777" w:rsidTr="003E4DA0">
        <w:tc>
          <w:tcPr>
            <w:tcW w:w="1319" w:type="dxa"/>
          </w:tcPr>
          <w:p w14:paraId="1682F760" w14:textId="625689C6" w:rsidR="00D90FAD" w:rsidRPr="00D90FAD" w:rsidRDefault="00D90FAD" w:rsidP="00D90FAD">
            <w:pPr>
              <w:rPr>
                <w:sz w:val="20"/>
                <w:szCs w:val="20"/>
              </w:rPr>
            </w:pPr>
          </w:p>
        </w:tc>
        <w:tc>
          <w:tcPr>
            <w:tcW w:w="916" w:type="dxa"/>
          </w:tcPr>
          <w:p w14:paraId="3958D865" w14:textId="108B1026" w:rsidR="00D90FAD" w:rsidRPr="00D90FAD" w:rsidRDefault="00D90FAD" w:rsidP="00D90FAD">
            <w:pPr>
              <w:rPr>
                <w:sz w:val="20"/>
                <w:szCs w:val="20"/>
              </w:rPr>
            </w:pPr>
            <w:r w:rsidRPr="00D90FAD">
              <w:rPr>
                <w:sz w:val="20"/>
                <w:szCs w:val="20"/>
              </w:rPr>
              <w:t>AS22394</w:t>
            </w:r>
          </w:p>
        </w:tc>
        <w:tc>
          <w:tcPr>
            <w:tcW w:w="4983" w:type="dxa"/>
          </w:tcPr>
          <w:p w14:paraId="20726F36" w14:textId="41F73F9F" w:rsidR="00D90FAD" w:rsidRPr="00D90FAD" w:rsidRDefault="00D90FAD" w:rsidP="00D90FAD">
            <w:pPr>
              <w:rPr>
                <w:sz w:val="20"/>
                <w:szCs w:val="20"/>
              </w:rPr>
            </w:pPr>
            <w:r w:rsidRPr="00D90FAD">
              <w:rPr>
                <w:sz w:val="20"/>
                <w:szCs w:val="20"/>
              </w:rPr>
              <w:t>Cellco Partnership DBA Verizon Wireless</w:t>
            </w:r>
          </w:p>
        </w:tc>
        <w:tc>
          <w:tcPr>
            <w:tcW w:w="1123" w:type="dxa"/>
          </w:tcPr>
          <w:p w14:paraId="61214042" w14:textId="45508AFB" w:rsidR="00D90FAD" w:rsidRPr="00D90FAD" w:rsidRDefault="00D90FAD" w:rsidP="00D90FAD">
            <w:pPr>
              <w:jc w:val="right"/>
              <w:rPr>
                <w:sz w:val="20"/>
                <w:szCs w:val="20"/>
              </w:rPr>
            </w:pPr>
            <w:r w:rsidRPr="00D90FAD">
              <w:rPr>
                <w:sz w:val="20"/>
                <w:szCs w:val="20"/>
              </w:rPr>
              <w:t>6%</w:t>
            </w:r>
          </w:p>
        </w:tc>
        <w:tc>
          <w:tcPr>
            <w:tcW w:w="1123" w:type="dxa"/>
          </w:tcPr>
          <w:p w14:paraId="53AB156B" w14:textId="3DF09F51" w:rsidR="00D90FAD" w:rsidRPr="00D90FAD" w:rsidRDefault="00D90FAD" w:rsidP="00D90FAD">
            <w:pPr>
              <w:jc w:val="right"/>
              <w:rPr>
                <w:sz w:val="20"/>
                <w:szCs w:val="20"/>
              </w:rPr>
            </w:pPr>
            <w:r w:rsidRPr="00D90FAD">
              <w:rPr>
                <w:sz w:val="20"/>
                <w:szCs w:val="20"/>
              </w:rPr>
              <w:t>20%</w:t>
            </w:r>
          </w:p>
        </w:tc>
      </w:tr>
      <w:tr w:rsidR="00D90FAD" w:rsidRPr="00D90FAD" w14:paraId="1E1EC480" w14:textId="77777777" w:rsidTr="003E4DA0">
        <w:tc>
          <w:tcPr>
            <w:tcW w:w="1319" w:type="dxa"/>
          </w:tcPr>
          <w:p w14:paraId="1D959E90" w14:textId="728F4395" w:rsidR="00D90FAD" w:rsidRPr="00D90FAD" w:rsidRDefault="00D90FAD" w:rsidP="00D90FAD">
            <w:pPr>
              <w:rPr>
                <w:sz w:val="20"/>
                <w:szCs w:val="20"/>
              </w:rPr>
            </w:pPr>
          </w:p>
        </w:tc>
        <w:tc>
          <w:tcPr>
            <w:tcW w:w="916" w:type="dxa"/>
          </w:tcPr>
          <w:p w14:paraId="0FF0BF06" w14:textId="531CC1FD" w:rsidR="00D90FAD" w:rsidRPr="00D90FAD" w:rsidRDefault="00D90FAD" w:rsidP="00D90FAD">
            <w:pPr>
              <w:rPr>
                <w:sz w:val="20"/>
                <w:szCs w:val="20"/>
              </w:rPr>
            </w:pPr>
            <w:r w:rsidRPr="00D90FAD">
              <w:rPr>
                <w:sz w:val="20"/>
                <w:szCs w:val="20"/>
              </w:rPr>
              <w:t>AS7018</w:t>
            </w:r>
          </w:p>
        </w:tc>
        <w:tc>
          <w:tcPr>
            <w:tcW w:w="4983" w:type="dxa"/>
          </w:tcPr>
          <w:p w14:paraId="21DD1250" w14:textId="114ADF67" w:rsidR="00D90FAD" w:rsidRPr="00D90FAD" w:rsidRDefault="00D90FAD" w:rsidP="00D90FAD">
            <w:pPr>
              <w:rPr>
                <w:sz w:val="20"/>
                <w:szCs w:val="20"/>
              </w:rPr>
            </w:pPr>
            <w:r w:rsidRPr="00D90FAD">
              <w:rPr>
                <w:sz w:val="20"/>
                <w:szCs w:val="20"/>
              </w:rPr>
              <w:t>AT&amp;T Services</w:t>
            </w:r>
          </w:p>
        </w:tc>
        <w:tc>
          <w:tcPr>
            <w:tcW w:w="1123" w:type="dxa"/>
          </w:tcPr>
          <w:p w14:paraId="39144554" w14:textId="006939C1" w:rsidR="00D90FAD" w:rsidRPr="00D90FAD" w:rsidRDefault="00D90FAD" w:rsidP="00D90FAD">
            <w:pPr>
              <w:jc w:val="right"/>
              <w:rPr>
                <w:sz w:val="20"/>
                <w:szCs w:val="20"/>
              </w:rPr>
            </w:pPr>
            <w:r w:rsidRPr="00D90FAD">
              <w:rPr>
                <w:sz w:val="20"/>
                <w:szCs w:val="20"/>
              </w:rPr>
              <w:t>6%</w:t>
            </w:r>
          </w:p>
        </w:tc>
        <w:tc>
          <w:tcPr>
            <w:tcW w:w="1123" w:type="dxa"/>
          </w:tcPr>
          <w:p w14:paraId="59B47F2E" w14:textId="5FD95197" w:rsidR="00D90FAD" w:rsidRPr="00D90FAD" w:rsidRDefault="00D90FAD" w:rsidP="00D90FAD">
            <w:pPr>
              <w:jc w:val="right"/>
              <w:rPr>
                <w:sz w:val="20"/>
                <w:szCs w:val="20"/>
              </w:rPr>
            </w:pPr>
            <w:r w:rsidRPr="00D90FAD">
              <w:rPr>
                <w:sz w:val="20"/>
                <w:szCs w:val="20"/>
              </w:rPr>
              <w:t>15%</w:t>
            </w:r>
          </w:p>
        </w:tc>
      </w:tr>
      <w:tr w:rsidR="00D90FAD" w:rsidRPr="00D90FAD" w14:paraId="4242204D" w14:textId="77777777" w:rsidTr="003E4DA0">
        <w:tc>
          <w:tcPr>
            <w:tcW w:w="1319" w:type="dxa"/>
          </w:tcPr>
          <w:p w14:paraId="1D65214B" w14:textId="37922A7C" w:rsidR="00D90FAD" w:rsidRPr="00D90FAD" w:rsidRDefault="00D90FAD" w:rsidP="00D90FAD">
            <w:pPr>
              <w:rPr>
                <w:sz w:val="20"/>
                <w:szCs w:val="20"/>
              </w:rPr>
            </w:pPr>
          </w:p>
        </w:tc>
        <w:tc>
          <w:tcPr>
            <w:tcW w:w="916" w:type="dxa"/>
          </w:tcPr>
          <w:p w14:paraId="4BBAF5F7" w14:textId="2F1BFBB4" w:rsidR="00D90FAD" w:rsidRPr="00D90FAD" w:rsidRDefault="00D90FAD" w:rsidP="00D90FAD">
            <w:pPr>
              <w:rPr>
                <w:sz w:val="20"/>
                <w:szCs w:val="20"/>
              </w:rPr>
            </w:pPr>
            <w:r w:rsidRPr="00D90FAD">
              <w:rPr>
                <w:sz w:val="20"/>
                <w:szCs w:val="20"/>
              </w:rPr>
              <w:t>AS3561</w:t>
            </w:r>
          </w:p>
        </w:tc>
        <w:tc>
          <w:tcPr>
            <w:tcW w:w="4983" w:type="dxa"/>
          </w:tcPr>
          <w:p w14:paraId="5E7AD5A7" w14:textId="5F93F531" w:rsidR="00D90FAD" w:rsidRPr="00D90FAD" w:rsidRDefault="00D90FAD" w:rsidP="00D90FAD">
            <w:pPr>
              <w:rPr>
                <w:sz w:val="20"/>
                <w:szCs w:val="20"/>
              </w:rPr>
            </w:pPr>
            <w:r w:rsidRPr="00D90FAD">
              <w:rPr>
                <w:sz w:val="20"/>
                <w:szCs w:val="20"/>
              </w:rPr>
              <w:t>Savvis</w:t>
            </w:r>
          </w:p>
        </w:tc>
        <w:tc>
          <w:tcPr>
            <w:tcW w:w="1123" w:type="dxa"/>
          </w:tcPr>
          <w:p w14:paraId="2963481A" w14:textId="4A32399C" w:rsidR="00D90FAD" w:rsidRPr="00D90FAD" w:rsidRDefault="00D90FAD" w:rsidP="00D90FAD">
            <w:pPr>
              <w:jc w:val="right"/>
              <w:rPr>
                <w:sz w:val="20"/>
                <w:szCs w:val="20"/>
              </w:rPr>
            </w:pPr>
            <w:r w:rsidRPr="00D90FAD">
              <w:rPr>
                <w:sz w:val="20"/>
                <w:szCs w:val="20"/>
              </w:rPr>
              <w:t>0.7%</w:t>
            </w:r>
          </w:p>
        </w:tc>
        <w:tc>
          <w:tcPr>
            <w:tcW w:w="1123" w:type="dxa"/>
          </w:tcPr>
          <w:p w14:paraId="60D1DE84" w14:textId="03D8E33A" w:rsidR="00D90FAD" w:rsidRPr="00D90FAD" w:rsidRDefault="00D90FAD" w:rsidP="00D90FAD">
            <w:pPr>
              <w:jc w:val="right"/>
              <w:rPr>
                <w:sz w:val="20"/>
                <w:szCs w:val="20"/>
              </w:rPr>
            </w:pPr>
            <w:r w:rsidRPr="00D90FAD">
              <w:rPr>
                <w:sz w:val="20"/>
                <w:szCs w:val="20"/>
              </w:rPr>
              <w:t>5%</w:t>
            </w:r>
          </w:p>
        </w:tc>
      </w:tr>
      <w:tr w:rsidR="00D90FAD" w:rsidRPr="00D90FAD" w14:paraId="3171B46E" w14:textId="77777777" w:rsidTr="003E4DA0">
        <w:tc>
          <w:tcPr>
            <w:tcW w:w="1319" w:type="dxa"/>
          </w:tcPr>
          <w:p w14:paraId="7DDE121F" w14:textId="30D71591" w:rsidR="00D90FAD" w:rsidRPr="00D90FAD" w:rsidRDefault="00D90FAD" w:rsidP="00D90FAD">
            <w:pPr>
              <w:rPr>
                <w:sz w:val="20"/>
                <w:szCs w:val="20"/>
              </w:rPr>
            </w:pPr>
          </w:p>
        </w:tc>
        <w:tc>
          <w:tcPr>
            <w:tcW w:w="916" w:type="dxa"/>
          </w:tcPr>
          <w:p w14:paraId="4B6A1B88" w14:textId="3291DB79" w:rsidR="00D90FAD" w:rsidRPr="00D90FAD" w:rsidRDefault="00D90FAD" w:rsidP="00D90FAD">
            <w:pPr>
              <w:rPr>
                <w:sz w:val="20"/>
                <w:szCs w:val="20"/>
              </w:rPr>
            </w:pPr>
            <w:r w:rsidRPr="00D90FAD">
              <w:rPr>
                <w:sz w:val="20"/>
                <w:szCs w:val="20"/>
              </w:rPr>
              <w:t>AS7922</w:t>
            </w:r>
          </w:p>
        </w:tc>
        <w:tc>
          <w:tcPr>
            <w:tcW w:w="4983" w:type="dxa"/>
          </w:tcPr>
          <w:p w14:paraId="40AF1C61" w14:textId="209D7BAA" w:rsidR="00D90FAD" w:rsidRPr="00D90FAD" w:rsidRDefault="00D90FAD" w:rsidP="00D90FAD">
            <w:pPr>
              <w:rPr>
                <w:sz w:val="20"/>
                <w:szCs w:val="20"/>
              </w:rPr>
            </w:pPr>
            <w:r w:rsidRPr="00D90FAD">
              <w:rPr>
                <w:sz w:val="20"/>
                <w:szCs w:val="20"/>
              </w:rPr>
              <w:t>Comcast</w:t>
            </w:r>
          </w:p>
        </w:tc>
        <w:tc>
          <w:tcPr>
            <w:tcW w:w="1123" w:type="dxa"/>
          </w:tcPr>
          <w:p w14:paraId="18E08544" w14:textId="549DDFE7" w:rsidR="00D90FAD" w:rsidRPr="00D90FAD" w:rsidRDefault="00D90FAD" w:rsidP="00D90FAD">
            <w:pPr>
              <w:jc w:val="right"/>
              <w:rPr>
                <w:sz w:val="20"/>
                <w:szCs w:val="20"/>
              </w:rPr>
            </w:pPr>
            <w:r w:rsidRPr="00D90FAD">
              <w:rPr>
                <w:sz w:val="20"/>
                <w:szCs w:val="20"/>
              </w:rPr>
              <w:t>0.5%</w:t>
            </w:r>
          </w:p>
        </w:tc>
        <w:tc>
          <w:tcPr>
            <w:tcW w:w="1123" w:type="dxa"/>
          </w:tcPr>
          <w:p w14:paraId="786534E0" w14:textId="47A39522" w:rsidR="00D90FAD" w:rsidRPr="00D90FAD" w:rsidRDefault="00D90FAD" w:rsidP="00D90FAD">
            <w:pPr>
              <w:jc w:val="right"/>
              <w:rPr>
                <w:sz w:val="20"/>
                <w:szCs w:val="20"/>
              </w:rPr>
            </w:pPr>
            <w:r w:rsidRPr="00D90FAD">
              <w:rPr>
                <w:sz w:val="20"/>
                <w:szCs w:val="20"/>
              </w:rPr>
              <w:t>2.7%</w:t>
            </w:r>
          </w:p>
        </w:tc>
      </w:tr>
      <w:tr w:rsidR="00D90FAD" w:rsidRPr="003E4DA0" w14:paraId="32D1F588" w14:textId="77777777" w:rsidTr="003E4DA0">
        <w:tc>
          <w:tcPr>
            <w:tcW w:w="1319" w:type="dxa"/>
          </w:tcPr>
          <w:p w14:paraId="02C6D33C" w14:textId="77777777" w:rsidR="00D90FAD" w:rsidRPr="003E4DA0" w:rsidRDefault="00D90FAD" w:rsidP="00D90FAD">
            <w:pPr>
              <w:rPr>
                <w:b/>
                <w:sz w:val="20"/>
                <w:szCs w:val="20"/>
              </w:rPr>
            </w:pPr>
            <w:r w:rsidRPr="003E4DA0">
              <w:rPr>
                <w:b/>
                <w:sz w:val="20"/>
                <w:szCs w:val="20"/>
              </w:rPr>
              <w:t>Japan</w:t>
            </w:r>
          </w:p>
        </w:tc>
        <w:tc>
          <w:tcPr>
            <w:tcW w:w="916" w:type="dxa"/>
          </w:tcPr>
          <w:p w14:paraId="20A26217" w14:textId="77777777" w:rsidR="00D90FAD" w:rsidRPr="003E4DA0" w:rsidRDefault="00D90FAD" w:rsidP="00D90FAD">
            <w:pPr>
              <w:rPr>
                <w:b/>
                <w:sz w:val="20"/>
                <w:szCs w:val="20"/>
              </w:rPr>
            </w:pPr>
          </w:p>
        </w:tc>
        <w:tc>
          <w:tcPr>
            <w:tcW w:w="4983" w:type="dxa"/>
          </w:tcPr>
          <w:p w14:paraId="1099D62A" w14:textId="77777777" w:rsidR="00D90FAD" w:rsidRPr="003E4DA0" w:rsidRDefault="00D90FAD" w:rsidP="00D90FAD">
            <w:pPr>
              <w:rPr>
                <w:b/>
                <w:sz w:val="20"/>
                <w:szCs w:val="20"/>
              </w:rPr>
            </w:pPr>
          </w:p>
        </w:tc>
        <w:tc>
          <w:tcPr>
            <w:tcW w:w="1123" w:type="dxa"/>
          </w:tcPr>
          <w:p w14:paraId="78B9D083" w14:textId="77777777" w:rsidR="00D90FAD" w:rsidRPr="003E4DA0" w:rsidRDefault="00D90FAD" w:rsidP="00D90FAD">
            <w:pPr>
              <w:jc w:val="right"/>
              <w:rPr>
                <w:b/>
                <w:sz w:val="20"/>
                <w:szCs w:val="20"/>
              </w:rPr>
            </w:pPr>
          </w:p>
        </w:tc>
        <w:tc>
          <w:tcPr>
            <w:tcW w:w="1123" w:type="dxa"/>
          </w:tcPr>
          <w:p w14:paraId="0B8127D5" w14:textId="77777777" w:rsidR="00D90FAD" w:rsidRPr="003E4DA0" w:rsidRDefault="00D90FAD" w:rsidP="00D90FAD">
            <w:pPr>
              <w:jc w:val="right"/>
              <w:rPr>
                <w:b/>
                <w:sz w:val="20"/>
                <w:szCs w:val="20"/>
              </w:rPr>
            </w:pPr>
          </w:p>
        </w:tc>
      </w:tr>
      <w:tr w:rsidR="00D90FAD" w:rsidRPr="00D90FAD" w14:paraId="6DE66519" w14:textId="77777777" w:rsidTr="003E4DA0">
        <w:tc>
          <w:tcPr>
            <w:tcW w:w="1319" w:type="dxa"/>
          </w:tcPr>
          <w:p w14:paraId="3BC51E80" w14:textId="1B54191B" w:rsidR="00D90FAD" w:rsidRPr="00D90FAD" w:rsidRDefault="00D90FAD" w:rsidP="00D90FAD">
            <w:pPr>
              <w:rPr>
                <w:sz w:val="20"/>
                <w:szCs w:val="20"/>
              </w:rPr>
            </w:pPr>
          </w:p>
        </w:tc>
        <w:tc>
          <w:tcPr>
            <w:tcW w:w="916" w:type="dxa"/>
          </w:tcPr>
          <w:p w14:paraId="142FE1E7" w14:textId="4556DF05" w:rsidR="00D90FAD" w:rsidRPr="00D90FAD" w:rsidRDefault="00D90FAD" w:rsidP="00D90FAD">
            <w:pPr>
              <w:rPr>
                <w:sz w:val="20"/>
                <w:szCs w:val="20"/>
              </w:rPr>
            </w:pPr>
            <w:r w:rsidRPr="00D90FAD">
              <w:rPr>
                <w:sz w:val="20"/>
                <w:szCs w:val="20"/>
              </w:rPr>
              <w:t>AS2516</w:t>
            </w:r>
          </w:p>
        </w:tc>
        <w:tc>
          <w:tcPr>
            <w:tcW w:w="4983" w:type="dxa"/>
          </w:tcPr>
          <w:p w14:paraId="0BFA26C0" w14:textId="30B68BA6" w:rsidR="00D90FAD" w:rsidRPr="00D90FAD" w:rsidRDefault="00D90FAD" w:rsidP="00D90FAD">
            <w:pPr>
              <w:rPr>
                <w:sz w:val="20"/>
                <w:szCs w:val="20"/>
              </w:rPr>
            </w:pPr>
            <w:r w:rsidRPr="00D90FAD">
              <w:rPr>
                <w:sz w:val="20"/>
                <w:szCs w:val="20"/>
              </w:rPr>
              <w:t>KDDI</w:t>
            </w:r>
          </w:p>
        </w:tc>
        <w:tc>
          <w:tcPr>
            <w:tcW w:w="1123" w:type="dxa"/>
          </w:tcPr>
          <w:p w14:paraId="16AD4056" w14:textId="6618280F" w:rsidR="00D90FAD" w:rsidRPr="00D90FAD" w:rsidRDefault="00D90FAD" w:rsidP="00D90FAD">
            <w:pPr>
              <w:jc w:val="right"/>
              <w:rPr>
                <w:sz w:val="20"/>
                <w:szCs w:val="20"/>
              </w:rPr>
            </w:pPr>
            <w:r w:rsidRPr="00D90FAD">
              <w:rPr>
                <w:sz w:val="20"/>
                <w:szCs w:val="20"/>
              </w:rPr>
              <w:t>16%</w:t>
            </w:r>
          </w:p>
        </w:tc>
        <w:tc>
          <w:tcPr>
            <w:tcW w:w="1123" w:type="dxa"/>
          </w:tcPr>
          <w:p w14:paraId="0F89D9A5" w14:textId="47C5AF99" w:rsidR="00D90FAD" w:rsidRPr="00D90FAD" w:rsidRDefault="00D90FAD" w:rsidP="00D90FAD">
            <w:pPr>
              <w:jc w:val="right"/>
              <w:rPr>
                <w:sz w:val="20"/>
                <w:szCs w:val="20"/>
              </w:rPr>
            </w:pPr>
            <w:r w:rsidRPr="00D90FAD">
              <w:rPr>
                <w:sz w:val="20"/>
                <w:szCs w:val="20"/>
              </w:rPr>
              <w:t>27%</w:t>
            </w:r>
          </w:p>
        </w:tc>
      </w:tr>
      <w:tr w:rsidR="00D90FAD" w:rsidRPr="00D90FAD" w14:paraId="13C5A7A1" w14:textId="77777777" w:rsidTr="003E4DA0">
        <w:tc>
          <w:tcPr>
            <w:tcW w:w="1319" w:type="dxa"/>
          </w:tcPr>
          <w:p w14:paraId="3AC1724F" w14:textId="662B0A42" w:rsidR="00D90FAD" w:rsidRPr="00D90FAD" w:rsidRDefault="00D90FAD" w:rsidP="00D90FAD">
            <w:pPr>
              <w:rPr>
                <w:sz w:val="20"/>
                <w:szCs w:val="20"/>
              </w:rPr>
            </w:pPr>
          </w:p>
        </w:tc>
        <w:tc>
          <w:tcPr>
            <w:tcW w:w="916" w:type="dxa"/>
          </w:tcPr>
          <w:p w14:paraId="2A4B0EDA" w14:textId="05EE6CDB" w:rsidR="00D90FAD" w:rsidRPr="00D90FAD" w:rsidRDefault="00D90FAD" w:rsidP="00D90FAD">
            <w:pPr>
              <w:rPr>
                <w:sz w:val="20"/>
                <w:szCs w:val="20"/>
              </w:rPr>
            </w:pPr>
            <w:r w:rsidRPr="00D90FAD">
              <w:rPr>
                <w:sz w:val="20"/>
                <w:szCs w:val="20"/>
              </w:rPr>
              <w:t>AS18126</w:t>
            </w:r>
          </w:p>
        </w:tc>
        <w:tc>
          <w:tcPr>
            <w:tcW w:w="4983" w:type="dxa"/>
          </w:tcPr>
          <w:p w14:paraId="1C8585FB" w14:textId="26D2D318" w:rsidR="00D90FAD" w:rsidRPr="00D90FAD" w:rsidRDefault="00D90FAD" w:rsidP="00D90FAD">
            <w:pPr>
              <w:rPr>
                <w:sz w:val="20"/>
                <w:szCs w:val="20"/>
              </w:rPr>
            </w:pPr>
            <w:r w:rsidRPr="00D90FAD">
              <w:rPr>
                <w:sz w:val="20"/>
                <w:szCs w:val="20"/>
              </w:rPr>
              <w:t>Chubu Telecommunications</w:t>
            </w:r>
          </w:p>
        </w:tc>
        <w:tc>
          <w:tcPr>
            <w:tcW w:w="1123" w:type="dxa"/>
          </w:tcPr>
          <w:p w14:paraId="4971BE48" w14:textId="00F908C7" w:rsidR="00D90FAD" w:rsidRPr="00D90FAD" w:rsidRDefault="00D90FAD" w:rsidP="00D90FAD">
            <w:pPr>
              <w:jc w:val="right"/>
              <w:rPr>
                <w:sz w:val="20"/>
                <w:szCs w:val="20"/>
              </w:rPr>
            </w:pPr>
            <w:r w:rsidRPr="00D90FAD">
              <w:rPr>
                <w:sz w:val="20"/>
                <w:szCs w:val="20"/>
              </w:rPr>
              <w:t>0.2%</w:t>
            </w:r>
          </w:p>
        </w:tc>
        <w:tc>
          <w:tcPr>
            <w:tcW w:w="1123" w:type="dxa"/>
          </w:tcPr>
          <w:p w14:paraId="2B9DB0AA" w14:textId="6CD27196" w:rsidR="00D90FAD" w:rsidRPr="00D90FAD" w:rsidRDefault="00D90FAD" w:rsidP="00D90FAD">
            <w:pPr>
              <w:jc w:val="right"/>
              <w:rPr>
                <w:sz w:val="20"/>
                <w:szCs w:val="20"/>
              </w:rPr>
            </w:pPr>
            <w:r w:rsidRPr="00D90FAD">
              <w:rPr>
                <w:sz w:val="20"/>
                <w:szCs w:val="20"/>
              </w:rPr>
              <w:t>23%</w:t>
            </w:r>
          </w:p>
        </w:tc>
      </w:tr>
      <w:tr w:rsidR="00D90FAD" w:rsidRPr="00D90FAD" w14:paraId="49D9962E" w14:textId="77777777" w:rsidTr="003E4DA0">
        <w:tc>
          <w:tcPr>
            <w:tcW w:w="1319" w:type="dxa"/>
          </w:tcPr>
          <w:p w14:paraId="20BC90B9" w14:textId="550788DB" w:rsidR="00D90FAD" w:rsidRPr="00D90FAD" w:rsidRDefault="00D90FAD" w:rsidP="00D90FAD">
            <w:pPr>
              <w:rPr>
                <w:sz w:val="20"/>
                <w:szCs w:val="20"/>
              </w:rPr>
            </w:pPr>
          </w:p>
        </w:tc>
        <w:tc>
          <w:tcPr>
            <w:tcW w:w="916" w:type="dxa"/>
          </w:tcPr>
          <w:p w14:paraId="7D08DCC0" w14:textId="605C89A4" w:rsidR="00D90FAD" w:rsidRPr="00D90FAD" w:rsidRDefault="00D90FAD" w:rsidP="00D90FAD">
            <w:pPr>
              <w:rPr>
                <w:sz w:val="20"/>
                <w:szCs w:val="20"/>
              </w:rPr>
            </w:pPr>
            <w:r w:rsidRPr="00D90FAD">
              <w:rPr>
                <w:sz w:val="20"/>
                <w:szCs w:val="20"/>
              </w:rPr>
              <w:t>AS17676</w:t>
            </w:r>
          </w:p>
        </w:tc>
        <w:tc>
          <w:tcPr>
            <w:tcW w:w="4983" w:type="dxa"/>
          </w:tcPr>
          <w:p w14:paraId="58099FE5" w14:textId="59195196" w:rsidR="00D90FAD" w:rsidRPr="00D90FAD" w:rsidRDefault="00D90FAD" w:rsidP="00D90FAD">
            <w:pPr>
              <w:rPr>
                <w:sz w:val="20"/>
                <w:szCs w:val="20"/>
              </w:rPr>
            </w:pPr>
            <w:r w:rsidRPr="00D90FAD">
              <w:rPr>
                <w:sz w:val="20"/>
                <w:szCs w:val="20"/>
              </w:rPr>
              <w:t>Softbank</w:t>
            </w:r>
          </w:p>
        </w:tc>
        <w:tc>
          <w:tcPr>
            <w:tcW w:w="1123" w:type="dxa"/>
          </w:tcPr>
          <w:p w14:paraId="0447EEA2" w14:textId="3B5BCEBE" w:rsidR="00D90FAD" w:rsidRPr="00D90FAD" w:rsidRDefault="00D90FAD" w:rsidP="00D90FAD">
            <w:pPr>
              <w:jc w:val="right"/>
              <w:rPr>
                <w:sz w:val="20"/>
                <w:szCs w:val="20"/>
              </w:rPr>
            </w:pPr>
            <w:r w:rsidRPr="00D90FAD">
              <w:rPr>
                <w:sz w:val="20"/>
                <w:szCs w:val="20"/>
              </w:rPr>
              <w:t>0.5%</w:t>
            </w:r>
          </w:p>
        </w:tc>
        <w:tc>
          <w:tcPr>
            <w:tcW w:w="1123" w:type="dxa"/>
          </w:tcPr>
          <w:p w14:paraId="569A798B" w14:textId="4C173467" w:rsidR="00D90FAD" w:rsidRPr="00D90FAD" w:rsidRDefault="00D90FAD" w:rsidP="00D90FAD">
            <w:pPr>
              <w:jc w:val="right"/>
              <w:rPr>
                <w:sz w:val="20"/>
                <w:szCs w:val="20"/>
              </w:rPr>
            </w:pPr>
            <w:r w:rsidRPr="00D90FAD">
              <w:rPr>
                <w:sz w:val="20"/>
                <w:szCs w:val="20"/>
              </w:rPr>
              <w:t>4%</w:t>
            </w:r>
          </w:p>
        </w:tc>
      </w:tr>
      <w:tr w:rsidR="00D90FAD" w:rsidRPr="003E4DA0" w14:paraId="0F842BB7" w14:textId="77777777" w:rsidTr="003E4DA0">
        <w:tc>
          <w:tcPr>
            <w:tcW w:w="1319" w:type="dxa"/>
          </w:tcPr>
          <w:p w14:paraId="4A10E7B8" w14:textId="77777777" w:rsidR="00D90FAD" w:rsidRPr="003E4DA0" w:rsidRDefault="00D90FAD" w:rsidP="00D90FAD">
            <w:pPr>
              <w:rPr>
                <w:b/>
                <w:sz w:val="20"/>
                <w:szCs w:val="20"/>
              </w:rPr>
            </w:pPr>
            <w:r w:rsidRPr="003E4DA0">
              <w:rPr>
                <w:b/>
                <w:sz w:val="20"/>
                <w:szCs w:val="20"/>
              </w:rPr>
              <w:t>Germany</w:t>
            </w:r>
          </w:p>
        </w:tc>
        <w:tc>
          <w:tcPr>
            <w:tcW w:w="916" w:type="dxa"/>
          </w:tcPr>
          <w:p w14:paraId="059664B9" w14:textId="77777777" w:rsidR="00D90FAD" w:rsidRPr="003E4DA0" w:rsidRDefault="00D90FAD" w:rsidP="00D90FAD">
            <w:pPr>
              <w:rPr>
                <w:b/>
                <w:sz w:val="20"/>
                <w:szCs w:val="20"/>
              </w:rPr>
            </w:pPr>
          </w:p>
        </w:tc>
        <w:tc>
          <w:tcPr>
            <w:tcW w:w="4983" w:type="dxa"/>
          </w:tcPr>
          <w:p w14:paraId="75A2CFBE" w14:textId="77777777" w:rsidR="00D90FAD" w:rsidRPr="003E4DA0" w:rsidRDefault="00D90FAD" w:rsidP="00D90FAD">
            <w:pPr>
              <w:rPr>
                <w:b/>
                <w:sz w:val="20"/>
                <w:szCs w:val="20"/>
              </w:rPr>
            </w:pPr>
          </w:p>
        </w:tc>
        <w:tc>
          <w:tcPr>
            <w:tcW w:w="1123" w:type="dxa"/>
          </w:tcPr>
          <w:p w14:paraId="02089141" w14:textId="77777777" w:rsidR="00D90FAD" w:rsidRPr="003E4DA0" w:rsidRDefault="00D90FAD" w:rsidP="00D90FAD">
            <w:pPr>
              <w:jc w:val="right"/>
              <w:rPr>
                <w:b/>
                <w:sz w:val="20"/>
                <w:szCs w:val="20"/>
              </w:rPr>
            </w:pPr>
          </w:p>
        </w:tc>
        <w:tc>
          <w:tcPr>
            <w:tcW w:w="1123" w:type="dxa"/>
          </w:tcPr>
          <w:p w14:paraId="1DB92D60" w14:textId="77777777" w:rsidR="00D90FAD" w:rsidRPr="003E4DA0" w:rsidRDefault="00D90FAD" w:rsidP="00D90FAD">
            <w:pPr>
              <w:jc w:val="right"/>
              <w:rPr>
                <w:b/>
                <w:sz w:val="20"/>
                <w:szCs w:val="20"/>
              </w:rPr>
            </w:pPr>
          </w:p>
        </w:tc>
      </w:tr>
      <w:tr w:rsidR="00D90FAD" w:rsidRPr="00D90FAD" w14:paraId="1106C48E" w14:textId="77777777" w:rsidTr="003E4DA0">
        <w:tc>
          <w:tcPr>
            <w:tcW w:w="1319" w:type="dxa"/>
          </w:tcPr>
          <w:p w14:paraId="5C8DBC2F" w14:textId="77777777" w:rsidR="00D90FAD" w:rsidRPr="00D90FAD" w:rsidRDefault="00D90FAD" w:rsidP="00D90FAD">
            <w:pPr>
              <w:rPr>
                <w:sz w:val="20"/>
                <w:szCs w:val="20"/>
              </w:rPr>
            </w:pPr>
          </w:p>
        </w:tc>
        <w:tc>
          <w:tcPr>
            <w:tcW w:w="916" w:type="dxa"/>
          </w:tcPr>
          <w:p w14:paraId="44793376" w14:textId="77777777" w:rsidR="00D90FAD" w:rsidRPr="00D90FAD" w:rsidRDefault="00D90FAD" w:rsidP="00D90FAD">
            <w:pPr>
              <w:rPr>
                <w:sz w:val="20"/>
                <w:szCs w:val="20"/>
              </w:rPr>
            </w:pPr>
            <w:r w:rsidRPr="00D90FAD">
              <w:rPr>
                <w:sz w:val="20"/>
                <w:szCs w:val="20"/>
              </w:rPr>
              <w:t>AS3320</w:t>
            </w:r>
          </w:p>
        </w:tc>
        <w:tc>
          <w:tcPr>
            <w:tcW w:w="4983" w:type="dxa"/>
          </w:tcPr>
          <w:p w14:paraId="78B80E48" w14:textId="4C88B9E4" w:rsidR="00D90FAD" w:rsidRPr="00D90FAD" w:rsidRDefault="00D90FAD" w:rsidP="00D90FAD">
            <w:pPr>
              <w:rPr>
                <w:sz w:val="20"/>
                <w:szCs w:val="20"/>
              </w:rPr>
            </w:pPr>
            <w:r w:rsidRPr="00D90FAD">
              <w:rPr>
                <w:sz w:val="20"/>
                <w:szCs w:val="20"/>
              </w:rPr>
              <w:t>Deutsche Telekom AG</w:t>
            </w:r>
          </w:p>
        </w:tc>
        <w:tc>
          <w:tcPr>
            <w:tcW w:w="1123" w:type="dxa"/>
          </w:tcPr>
          <w:p w14:paraId="4808C6E2" w14:textId="0C3768E4" w:rsidR="00D90FAD" w:rsidRPr="00D90FAD" w:rsidRDefault="00D90FAD" w:rsidP="00D90FAD">
            <w:pPr>
              <w:jc w:val="right"/>
              <w:rPr>
                <w:sz w:val="20"/>
                <w:szCs w:val="20"/>
              </w:rPr>
            </w:pPr>
            <w:r w:rsidRPr="00D90FAD">
              <w:rPr>
                <w:sz w:val="20"/>
                <w:szCs w:val="20"/>
              </w:rPr>
              <w:t>0.01%</w:t>
            </w:r>
          </w:p>
        </w:tc>
        <w:tc>
          <w:tcPr>
            <w:tcW w:w="1123" w:type="dxa"/>
          </w:tcPr>
          <w:p w14:paraId="13C2A724" w14:textId="44BFA58E" w:rsidR="00D90FAD" w:rsidRPr="00D90FAD" w:rsidRDefault="00D90FAD" w:rsidP="00D90FAD">
            <w:pPr>
              <w:jc w:val="right"/>
              <w:rPr>
                <w:sz w:val="20"/>
                <w:szCs w:val="20"/>
              </w:rPr>
            </w:pPr>
            <w:r w:rsidRPr="00D90FAD">
              <w:rPr>
                <w:sz w:val="20"/>
                <w:szCs w:val="20"/>
              </w:rPr>
              <w:t>4.9%</w:t>
            </w:r>
          </w:p>
        </w:tc>
      </w:tr>
      <w:tr w:rsidR="00D90FAD" w:rsidRPr="00D90FAD" w14:paraId="57FF7700" w14:textId="77777777" w:rsidTr="003E4DA0">
        <w:tc>
          <w:tcPr>
            <w:tcW w:w="1319" w:type="dxa"/>
          </w:tcPr>
          <w:p w14:paraId="4BAF355B" w14:textId="77777777" w:rsidR="00D90FAD" w:rsidRPr="00D90FAD" w:rsidRDefault="00D90FAD" w:rsidP="00D90FAD">
            <w:pPr>
              <w:rPr>
                <w:sz w:val="20"/>
                <w:szCs w:val="20"/>
              </w:rPr>
            </w:pPr>
          </w:p>
        </w:tc>
        <w:tc>
          <w:tcPr>
            <w:tcW w:w="916" w:type="dxa"/>
          </w:tcPr>
          <w:p w14:paraId="1B9EBFA0" w14:textId="77777777" w:rsidR="00D90FAD" w:rsidRPr="00D90FAD" w:rsidRDefault="00D90FAD" w:rsidP="00D90FAD">
            <w:pPr>
              <w:rPr>
                <w:sz w:val="20"/>
                <w:szCs w:val="20"/>
              </w:rPr>
            </w:pPr>
            <w:r w:rsidRPr="00D90FAD">
              <w:rPr>
                <w:sz w:val="20"/>
                <w:szCs w:val="20"/>
              </w:rPr>
              <w:t>AS31334</w:t>
            </w:r>
          </w:p>
        </w:tc>
        <w:tc>
          <w:tcPr>
            <w:tcW w:w="4983" w:type="dxa"/>
          </w:tcPr>
          <w:p w14:paraId="342A0F41" w14:textId="77777777" w:rsidR="00D90FAD" w:rsidRPr="00D90FAD" w:rsidRDefault="00D90FAD" w:rsidP="00D90FAD">
            <w:pPr>
              <w:rPr>
                <w:sz w:val="20"/>
                <w:szCs w:val="20"/>
              </w:rPr>
            </w:pPr>
            <w:r w:rsidRPr="00D90FAD">
              <w:rPr>
                <w:sz w:val="20"/>
                <w:szCs w:val="20"/>
              </w:rPr>
              <w:t>Kabel Deutschland</w:t>
            </w:r>
          </w:p>
        </w:tc>
        <w:tc>
          <w:tcPr>
            <w:tcW w:w="1123" w:type="dxa"/>
          </w:tcPr>
          <w:p w14:paraId="4C97F7F2" w14:textId="77777777" w:rsidR="00D90FAD" w:rsidRPr="00D90FAD" w:rsidRDefault="00D90FAD" w:rsidP="00D90FAD">
            <w:pPr>
              <w:jc w:val="right"/>
              <w:rPr>
                <w:sz w:val="20"/>
                <w:szCs w:val="20"/>
              </w:rPr>
            </w:pPr>
            <w:r w:rsidRPr="00D90FAD">
              <w:rPr>
                <w:sz w:val="20"/>
                <w:szCs w:val="20"/>
              </w:rPr>
              <w:t>1.18%</w:t>
            </w:r>
          </w:p>
        </w:tc>
        <w:tc>
          <w:tcPr>
            <w:tcW w:w="1123" w:type="dxa"/>
          </w:tcPr>
          <w:p w14:paraId="7D0FD5C1" w14:textId="77777777" w:rsidR="00D90FAD" w:rsidRPr="00D90FAD" w:rsidRDefault="00D90FAD" w:rsidP="00D90FAD">
            <w:pPr>
              <w:jc w:val="right"/>
              <w:rPr>
                <w:sz w:val="20"/>
                <w:szCs w:val="20"/>
              </w:rPr>
            </w:pPr>
            <w:r w:rsidRPr="00D90FAD">
              <w:rPr>
                <w:sz w:val="20"/>
                <w:szCs w:val="20"/>
              </w:rPr>
              <w:t>7.4%</w:t>
            </w:r>
          </w:p>
        </w:tc>
      </w:tr>
      <w:tr w:rsidR="00D90FAD" w:rsidRPr="00D90FAD" w14:paraId="02599614" w14:textId="77777777" w:rsidTr="003E4DA0">
        <w:tc>
          <w:tcPr>
            <w:tcW w:w="1319" w:type="dxa"/>
          </w:tcPr>
          <w:p w14:paraId="18A5DE65" w14:textId="77777777" w:rsidR="00D90FAD" w:rsidRPr="00D90FAD" w:rsidRDefault="00D90FAD" w:rsidP="00D90FAD">
            <w:pPr>
              <w:rPr>
                <w:sz w:val="20"/>
                <w:szCs w:val="20"/>
              </w:rPr>
            </w:pPr>
          </w:p>
        </w:tc>
        <w:tc>
          <w:tcPr>
            <w:tcW w:w="916" w:type="dxa"/>
          </w:tcPr>
          <w:p w14:paraId="2E519A11" w14:textId="77777777" w:rsidR="00D90FAD" w:rsidRPr="00D90FAD" w:rsidRDefault="00D90FAD" w:rsidP="00D90FAD">
            <w:pPr>
              <w:rPr>
                <w:sz w:val="20"/>
                <w:szCs w:val="20"/>
              </w:rPr>
            </w:pPr>
            <w:r w:rsidRPr="00D90FAD">
              <w:rPr>
                <w:sz w:val="20"/>
                <w:szCs w:val="20"/>
              </w:rPr>
              <w:t>AS29562</w:t>
            </w:r>
          </w:p>
        </w:tc>
        <w:tc>
          <w:tcPr>
            <w:tcW w:w="4983" w:type="dxa"/>
          </w:tcPr>
          <w:p w14:paraId="0B903BB2" w14:textId="77777777" w:rsidR="00D90FAD" w:rsidRPr="00D90FAD" w:rsidRDefault="00D90FAD" w:rsidP="00D90FAD">
            <w:pPr>
              <w:rPr>
                <w:sz w:val="20"/>
                <w:szCs w:val="20"/>
              </w:rPr>
            </w:pPr>
            <w:r w:rsidRPr="00D90FAD">
              <w:rPr>
                <w:sz w:val="20"/>
                <w:szCs w:val="20"/>
              </w:rPr>
              <w:t>Kabel BW GmbH</w:t>
            </w:r>
          </w:p>
        </w:tc>
        <w:tc>
          <w:tcPr>
            <w:tcW w:w="1123" w:type="dxa"/>
          </w:tcPr>
          <w:p w14:paraId="374ED403" w14:textId="77777777" w:rsidR="00D90FAD" w:rsidRPr="00D90FAD" w:rsidRDefault="00D90FAD" w:rsidP="00D90FAD">
            <w:pPr>
              <w:jc w:val="right"/>
              <w:rPr>
                <w:sz w:val="20"/>
                <w:szCs w:val="20"/>
              </w:rPr>
            </w:pPr>
            <w:r w:rsidRPr="00D90FAD">
              <w:rPr>
                <w:sz w:val="20"/>
                <w:szCs w:val="20"/>
              </w:rPr>
              <w:t>0%</w:t>
            </w:r>
          </w:p>
        </w:tc>
        <w:tc>
          <w:tcPr>
            <w:tcW w:w="1123" w:type="dxa"/>
          </w:tcPr>
          <w:p w14:paraId="66284157" w14:textId="77777777" w:rsidR="00D90FAD" w:rsidRPr="00D90FAD" w:rsidRDefault="00D90FAD" w:rsidP="00D90FAD">
            <w:pPr>
              <w:jc w:val="right"/>
              <w:rPr>
                <w:sz w:val="20"/>
                <w:szCs w:val="20"/>
              </w:rPr>
            </w:pPr>
            <w:r w:rsidRPr="00D90FAD">
              <w:rPr>
                <w:sz w:val="20"/>
                <w:szCs w:val="20"/>
              </w:rPr>
              <w:t>10.2%</w:t>
            </w:r>
          </w:p>
        </w:tc>
      </w:tr>
      <w:tr w:rsidR="00D90FAD" w:rsidRPr="003E4DA0" w14:paraId="482A4119" w14:textId="77777777" w:rsidTr="003E4DA0">
        <w:tc>
          <w:tcPr>
            <w:tcW w:w="1319" w:type="dxa"/>
          </w:tcPr>
          <w:p w14:paraId="67AB7FA3" w14:textId="77777777" w:rsidR="00D90FAD" w:rsidRPr="003E4DA0" w:rsidRDefault="00D90FAD" w:rsidP="00D90FAD">
            <w:pPr>
              <w:rPr>
                <w:b/>
                <w:sz w:val="20"/>
                <w:szCs w:val="20"/>
              </w:rPr>
            </w:pPr>
            <w:r w:rsidRPr="003E4DA0">
              <w:rPr>
                <w:b/>
                <w:sz w:val="20"/>
                <w:szCs w:val="20"/>
              </w:rPr>
              <w:t>France</w:t>
            </w:r>
          </w:p>
        </w:tc>
        <w:tc>
          <w:tcPr>
            <w:tcW w:w="916" w:type="dxa"/>
          </w:tcPr>
          <w:p w14:paraId="394C7E49" w14:textId="77777777" w:rsidR="00D90FAD" w:rsidRPr="003E4DA0" w:rsidRDefault="00D90FAD" w:rsidP="00D90FAD">
            <w:pPr>
              <w:rPr>
                <w:b/>
                <w:sz w:val="20"/>
                <w:szCs w:val="20"/>
              </w:rPr>
            </w:pPr>
          </w:p>
        </w:tc>
        <w:tc>
          <w:tcPr>
            <w:tcW w:w="4983" w:type="dxa"/>
          </w:tcPr>
          <w:p w14:paraId="469589D7" w14:textId="77777777" w:rsidR="00D90FAD" w:rsidRPr="003E4DA0" w:rsidRDefault="00D90FAD" w:rsidP="00D90FAD">
            <w:pPr>
              <w:rPr>
                <w:b/>
                <w:sz w:val="20"/>
                <w:szCs w:val="20"/>
              </w:rPr>
            </w:pPr>
          </w:p>
        </w:tc>
        <w:tc>
          <w:tcPr>
            <w:tcW w:w="1123" w:type="dxa"/>
          </w:tcPr>
          <w:p w14:paraId="71D5D658" w14:textId="77777777" w:rsidR="00D90FAD" w:rsidRPr="003E4DA0" w:rsidRDefault="00D90FAD" w:rsidP="00D90FAD">
            <w:pPr>
              <w:jc w:val="right"/>
              <w:rPr>
                <w:b/>
                <w:sz w:val="20"/>
                <w:szCs w:val="20"/>
              </w:rPr>
            </w:pPr>
          </w:p>
        </w:tc>
        <w:tc>
          <w:tcPr>
            <w:tcW w:w="1123" w:type="dxa"/>
          </w:tcPr>
          <w:p w14:paraId="338CD49F" w14:textId="77777777" w:rsidR="00D90FAD" w:rsidRPr="003E4DA0" w:rsidRDefault="00D90FAD" w:rsidP="00D90FAD">
            <w:pPr>
              <w:jc w:val="right"/>
              <w:rPr>
                <w:b/>
                <w:sz w:val="20"/>
                <w:szCs w:val="20"/>
              </w:rPr>
            </w:pPr>
          </w:p>
        </w:tc>
      </w:tr>
      <w:tr w:rsidR="00D90FAD" w:rsidRPr="00D90FAD" w14:paraId="577FE488" w14:textId="77777777" w:rsidTr="003E4DA0">
        <w:tc>
          <w:tcPr>
            <w:tcW w:w="1319" w:type="dxa"/>
          </w:tcPr>
          <w:p w14:paraId="18103433" w14:textId="77777777" w:rsidR="00D90FAD" w:rsidRPr="00D90FAD" w:rsidRDefault="00D90FAD" w:rsidP="00D90FAD">
            <w:pPr>
              <w:rPr>
                <w:sz w:val="20"/>
                <w:szCs w:val="20"/>
              </w:rPr>
            </w:pPr>
          </w:p>
        </w:tc>
        <w:tc>
          <w:tcPr>
            <w:tcW w:w="916" w:type="dxa"/>
          </w:tcPr>
          <w:p w14:paraId="40AF5362" w14:textId="77777777" w:rsidR="00D90FAD" w:rsidRPr="00D90FAD" w:rsidRDefault="00D90FAD" w:rsidP="00D90FAD">
            <w:pPr>
              <w:rPr>
                <w:sz w:val="20"/>
                <w:szCs w:val="20"/>
              </w:rPr>
            </w:pPr>
            <w:r w:rsidRPr="00D90FAD">
              <w:rPr>
                <w:sz w:val="20"/>
                <w:szCs w:val="20"/>
              </w:rPr>
              <w:t>AS12322</w:t>
            </w:r>
          </w:p>
        </w:tc>
        <w:tc>
          <w:tcPr>
            <w:tcW w:w="4983" w:type="dxa"/>
          </w:tcPr>
          <w:p w14:paraId="211E9BB0" w14:textId="77777777" w:rsidR="00D90FAD" w:rsidRPr="00D90FAD" w:rsidRDefault="00D90FAD" w:rsidP="00D90FAD">
            <w:pPr>
              <w:rPr>
                <w:sz w:val="20"/>
                <w:szCs w:val="20"/>
              </w:rPr>
            </w:pPr>
            <w:r w:rsidRPr="00D90FAD">
              <w:rPr>
                <w:sz w:val="20"/>
                <w:szCs w:val="20"/>
              </w:rPr>
              <w:t>Free SAS</w:t>
            </w:r>
          </w:p>
        </w:tc>
        <w:tc>
          <w:tcPr>
            <w:tcW w:w="1123" w:type="dxa"/>
          </w:tcPr>
          <w:p w14:paraId="2E47748C" w14:textId="77777777" w:rsidR="00D90FAD" w:rsidRPr="00D90FAD" w:rsidRDefault="00D90FAD" w:rsidP="00D90FAD">
            <w:pPr>
              <w:jc w:val="right"/>
              <w:rPr>
                <w:sz w:val="20"/>
                <w:szCs w:val="20"/>
              </w:rPr>
            </w:pPr>
            <w:r w:rsidRPr="00D90FAD">
              <w:rPr>
                <w:sz w:val="20"/>
                <w:szCs w:val="20"/>
              </w:rPr>
              <w:t>19%</w:t>
            </w:r>
          </w:p>
        </w:tc>
        <w:tc>
          <w:tcPr>
            <w:tcW w:w="1123" w:type="dxa"/>
          </w:tcPr>
          <w:p w14:paraId="064EEEE3" w14:textId="77777777" w:rsidR="00D90FAD" w:rsidRPr="00D90FAD" w:rsidRDefault="00D90FAD" w:rsidP="00D90FAD">
            <w:pPr>
              <w:jc w:val="right"/>
              <w:rPr>
                <w:sz w:val="20"/>
                <w:szCs w:val="20"/>
              </w:rPr>
            </w:pPr>
            <w:r w:rsidRPr="00D90FAD">
              <w:rPr>
                <w:sz w:val="20"/>
                <w:szCs w:val="20"/>
              </w:rPr>
              <w:t>22%</w:t>
            </w:r>
          </w:p>
        </w:tc>
      </w:tr>
      <w:tr w:rsidR="00D90FAD" w:rsidRPr="003E4DA0" w14:paraId="4142E01E" w14:textId="77777777" w:rsidTr="003E4DA0">
        <w:tc>
          <w:tcPr>
            <w:tcW w:w="1319" w:type="dxa"/>
          </w:tcPr>
          <w:p w14:paraId="48F204FD" w14:textId="77777777" w:rsidR="00D90FAD" w:rsidRPr="003E4DA0" w:rsidRDefault="00D90FAD" w:rsidP="00D90FAD">
            <w:pPr>
              <w:rPr>
                <w:b/>
                <w:sz w:val="20"/>
                <w:szCs w:val="20"/>
              </w:rPr>
            </w:pPr>
            <w:r w:rsidRPr="003E4DA0">
              <w:rPr>
                <w:b/>
                <w:sz w:val="20"/>
                <w:szCs w:val="20"/>
              </w:rPr>
              <w:t>Switzerland</w:t>
            </w:r>
          </w:p>
        </w:tc>
        <w:tc>
          <w:tcPr>
            <w:tcW w:w="916" w:type="dxa"/>
          </w:tcPr>
          <w:p w14:paraId="07B63A86" w14:textId="77777777" w:rsidR="00D90FAD" w:rsidRPr="003E4DA0" w:rsidRDefault="00D90FAD" w:rsidP="00D90FAD">
            <w:pPr>
              <w:rPr>
                <w:b/>
                <w:sz w:val="20"/>
                <w:szCs w:val="20"/>
              </w:rPr>
            </w:pPr>
          </w:p>
        </w:tc>
        <w:tc>
          <w:tcPr>
            <w:tcW w:w="4983" w:type="dxa"/>
          </w:tcPr>
          <w:p w14:paraId="74EFEDA2" w14:textId="77777777" w:rsidR="00D90FAD" w:rsidRPr="003E4DA0" w:rsidRDefault="00D90FAD" w:rsidP="00D90FAD">
            <w:pPr>
              <w:rPr>
                <w:b/>
                <w:sz w:val="20"/>
                <w:szCs w:val="20"/>
              </w:rPr>
            </w:pPr>
          </w:p>
        </w:tc>
        <w:tc>
          <w:tcPr>
            <w:tcW w:w="1123" w:type="dxa"/>
          </w:tcPr>
          <w:p w14:paraId="337C6094" w14:textId="77777777" w:rsidR="00D90FAD" w:rsidRPr="003E4DA0" w:rsidRDefault="00D90FAD" w:rsidP="00D90FAD">
            <w:pPr>
              <w:jc w:val="right"/>
              <w:rPr>
                <w:b/>
                <w:sz w:val="20"/>
                <w:szCs w:val="20"/>
              </w:rPr>
            </w:pPr>
          </w:p>
        </w:tc>
        <w:tc>
          <w:tcPr>
            <w:tcW w:w="1123" w:type="dxa"/>
          </w:tcPr>
          <w:p w14:paraId="4591EA01" w14:textId="77777777" w:rsidR="00D90FAD" w:rsidRPr="003E4DA0" w:rsidRDefault="00D90FAD" w:rsidP="00D90FAD">
            <w:pPr>
              <w:jc w:val="right"/>
              <w:rPr>
                <w:b/>
                <w:sz w:val="20"/>
                <w:szCs w:val="20"/>
              </w:rPr>
            </w:pPr>
          </w:p>
        </w:tc>
      </w:tr>
      <w:tr w:rsidR="00D90FAD" w:rsidRPr="00D90FAD" w14:paraId="2AC047FB" w14:textId="77777777" w:rsidTr="003E4DA0">
        <w:tc>
          <w:tcPr>
            <w:tcW w:w="1319" w:type="dxa"/>
          </w:tcPr>
          <w:p w14:paraId="3D9CAD0D" w14:textId="77777777" w:rsidR="00D90FAD" w:rsidRPr="00D90FAD" w:rsidRDefault="00D90FAD" w:rsidP="00D90FAD">
            <w:pPr>
              <w:rPr>
                <w:sz w:val="20"/>
                <w:szCs w:val="20"/>
              </w:rPr>
            </w:pPr>
          </w:p>
        </w:tc>
        <w:tc>
          <w:tcPr>
            <w:tcW w:w="916" w:type="dxa"/>
          </w:tcPr>
          <w:p w14:paraId="3EA79082" w14:textId="77777777" w:rsidR="00D90FAD" w:rsidRPr="00D90FAD" w:rsidRDefault="00D90FAD" w:rsidP="00D90FAD">
            <w:pPr>
              <w:rPr>
                <w:sz w:val="20"/>
                <w:szCs w:val="20"/>
              </w:rPr>
            </w:pPr>
            <w:r w:rsidRPr="00D90FAD">
              <w:rPr>
                <w:sz w:val="20"/>
                <w:szCs w:val="20"/>
              </w:rPr>
              <w:t>AS67722</w:t>
            </w:r>
          </w:p>
        </w:tc>
        <w:tc>
          <w:tcPr>
            <w:tcW w:w="4983" w:type="dxa"/>
          </w:tcPr>
          <w:p w14:paraId="3D5F9B53" w14:textId="77777777" w:rsidR="00D90FAD" w:rsidRPr="00D90FAD" w:rsidRDefault="00D90FAD" w:rsidP="00D90FAD">
            <w:pPr>
              <w:rPr>
                <w:sz w:val="20"/>
                <w:szCs w:val="20"/>
              </w:rPr>
            </w:pPr>
            <w:r w:rsidRPr="00D90FAD">
              <w:rPr>
                <w:sz w:val="20"/>
                <w:szCs w:val="20"/>
              </w:rPr>
              <w:t>Swisscomm</w:t>
            </w:r>
          </w:p>
        </w:tc>
        <w:tc>
          <w:tcPr>
            <w:tcW w:w="1123" w:type="dxa"/>
          </w:tcPr>
          <w:p w14:paraId="17D69FAA" w14:textId="77777777" w:rsidR="00D90FAD" w:rsidRPr="00D90FAD" w:rsidRDefault="00D90FAD" w:rsidP="00D90FAD">
            <w:pPr>
              <w:jc w:val="right"/>
              <w:rPr>
                <w:sz w:val="20"/>
                <w:szCs w:val="20"/>
              </w:rPr>
            </w:pPr>
            <w:r w:rsidRPr="00D90FAD">
              <w:rPr>
                <w:sz w:val="20"/>
                <w:szCs w:val="20"/>
              </w:rPr>
              <w:t>0.2%</w:t>
            </w:r>
          </w:p>
        </w:tc>
        <w:tc>
          <w:tcPr>
            <w:tcW w:w="1123" w:type="dxa"/>
          </w:tcPr>
          <w:p w14:paraId="1FB7EE70" w14:textId="77777777" w:rsidR="00D90FAD" w:rsidRPr="00D90FAD" w:rsidRDefault="00D90FAD" w:rsidP="00D90FAD">
            <w:pPr>
              <w:jc w:val="right"/>
              <w:rPr>
                <w:sz w:val="20"/>
                <w:szCs w:val="20"/>
              </w:rPr>
            </w:pPr>
            <w:r w:rsidRPr="00D90FAD">
              <w:rPr>
                <w:sz w:val="20"/>
                <w:szCs w:val="20"/>
              </w:rPr>
              <w:t>23%</w:t>
            </w:r>
          </w:p>
        </w:tc>
      </w:tr>
      <w:tr w:rsidR="00D90FAD" w:rsidRPr="00D90FAD" w14:paraId="7BFF08B9" w14:textId="77777777" w:rsidTr="003E4DA0">
        <w:tc>
          <w:tcPr>
            <w:tcW w:w="1319" w:type="dxa"/>
          </w:tcPr>
          <w:p w14:paraId="2D9642B3" w14:textId="77777777" w:rsidR="00D90FAD" w:rsidRPr="00D90FAD" w:rsidRDefault="00D90FAD" w:rsidP="00D90FAD">
            <w:pPr>
              <w:rPr>
                <w:sz w:val="20"/>
                <w:szCs w:val="20"/>
              </w:rPr>
            </w:pPr>
          </w:p>
        </w:tc>
        <w:tc>
          <w:tcPr>
            <w:tcW w:w="916" w:type="dxa"/>
          </w:tcPr>
          <w:p w14:paraId="788990AF" w14:textId="77777777" w:rsidR="00D90FAD" w:rsidRPr="00D90FAD" w:rsidRDefault="00D90FAD" w:rsidP="00D90FAD">
            <w:pPr>
              <w:rPr>
                <w:sz w:val="20"/>
                <w:szCs w:val="20"/>
              </w:rPr>
            </w:pPr>
            <w:r w:rsidRPr="00D90FAD">
              <w:rPr>
                <w:sz w:val="20"/>
                <w:szCs w:val="20"/>
              </w:rPr>
              <w:t>AS559</w:t>
            </w:r>
          </w:p>
        </w:tc>
        <w:tc>
          <w:tcPr>
            <w:tcW w:w="4983" w:type="dxa"/>
          </w:tcPr>
          <w:p w14:paraId="50808A9A" w14:textId="5EC78707" w:rsidR="00D90FAD" w:rsidRPr="00D90FAD" w:rsidRDefault="00D90FAD" w:rsidP="00D90FAD">
            <w:pPr>
              <w:rPr>
                <w:sz w:val="20"/>
                <w:szCs w:val="20"/>
              </w:rPr>
            </w:pPr>
            <w:r w:rsidRPr="00D90FAD">
              <w:rPr>
                <w:sz w:val="20"/>
                <w:szCs w:val="20"/>
              </w:rPr>
              <w:t>Switch; Swiss Education and Research Network</w:t>
            </w:r>
          </w:p>
        </w:tc>
        <w:tc>
          <w:tcPr>
            <w:tcW w:w="1123" w:type="dxa"/>
          </w:tcPr>
          <w:p w14:paraId="6E5207B1" w14:textId="6EB1A9D8" w:rsidR="00D90FAD" w:rsidRPr="00D90FAD" w:rsidRDefault="00D90FAD" w:rsidP="00D90FAD">
            <w:pPr>
              <w:jc w:val="right"/>
              <w:rPr>
                <w:sz w:val="20"/>
                <w:szCs w:val="20"/>
              </w:rPr>
            </w:pPr>
            <w:r w:rsidRPr="00D90FAD">
              <w:rPr>
                <w:sz w:val="20"/>
                <w:szCs w:val="20"/>
              </w:rPr>
              <w:t>11%</w:t>
            </w:r>
          </w:p>
        </w:tc>
        <w:tc>
          <w:tcPr>
            <w:tcW w:w="1123" w:type="dxa"/>
          </w:tcPr>
          <w:p w14:paraId="5BFDF1A8" w14:textId="77777777" w:rsidR="00D90FAD" w:rsidRPr="00D90FAD" w:rsidRDefault="00D90FAD" w:rsidP="00D90FAD">
            <w:pPr>
              <w:jc w:val="right"/>
              <w:rPr>
                <w:sz w:val="20"/>
                <w:szCs w:val="20"/>
              </w:rPr>
            </w:pPr>
            <w:r w:rsidRPr="00D90FAD">
              <w:rPr>
                <w:sz w:val="20"/>
                <w:szCs w:val="20"/>
              </w:rPr>
              <w:t>18%</w:t>
            </w:r>
          </w:p>
        </w:tc>
      </w:tr>
      <w:tr w:rsidR="00D90FAD" w:rsidRPr="003E4DA0" w14:paraId="1D854C3F" w14:textId="77777777" w:rsidTr="003E4DA0">
        <w:tc>
          <w:tcPr>
            <w:tcW w:w="1319" w:type="dxa"/>
          </w:tcPr>
          <w:p w14:paraId="68777C2D" w14:textId="77777777" w:rsidR="00D90FAD" w:rsidRPr="003E4DA0" w:rsidRDefault="00D90FAD" w:rsidP="00D90FAD">
            <w:pPr>
              <w:rPr>
                <w:b/>
                <w:sz w:val="20"/>
                <w:szCs w:val="20"/>
              </w:rPr>
            </w:pPr>
            <w:r w:rsidRPr="003E4DA0">
              <w:rPr>
                <w:b/>
                <w:sz w:val="20"/>
                <w:szCs w:val="20"/>
              </w:rPr>
              <w:t>Romania</w:t>
            </w:r>
          </w:p>
        </w:tc>
        <w:tc>
          <w:tcPr>
            <w:tcW w:w="916" w:type="dxa"/>
          </w:tcPr>
          <w:p w14:paraId="4AE3C0F5" w14:textId="77777777" w:rsidR="00D90FAD" w:rsidRPr="003E4DA0" w:rsidRDefault="00D90FAD" w:rsidP="00D90FAD">
            <w:pPr>
              <w:rPr>
                <w:b/>
                <w:sz w:val="20"/>
                <w:szCs w:val="20"/>
              </w:rPr>
            </w:pPr>
          </w:p>
        </w:tc>
        <w:tc>
          <w:tcPr>
            <w:tcW w:w="4983" w:type="dxa"/>
          </w:tcPr>
          <w:p w14:paraId="1E6E6573" w14:textId="77777777" w:rsidR="00D90FAD" w:rsidRPr="003E4DA0" w:rsidRDefault="00D90FAD" w:rsidP="00D90FAD">
            <w:pPr>
              <w:rPr>
                <w:b/>
                <w:sz w:val="20"/>
                <w:szCs w:val="20"/>
              </w:rPr>
            </w:pPr>
          </w:p>
        </w:tc>
        <w:tc>
          <w:tcPr>
            <w:tcW w:w="1123" w:type="dxa"/>
          </w:tcPr>
          <w:p w14:paraId="0C36BC94" w14:textId="77777777" w:rsidR="00D90FAD" w:rsidRPr="003E4DA0" w:rsidRDefault="00D90FAD" w:rsidP="00D90FAD">
            <w:pPr>
              <w:jc w:val="right"/>
              <w:rPr>
                <w:b/>
                <w:sz w:val="20"/>
                <w:szCs w:val="20"/>
              </w:rPr>
            </w:pPr>
          </w:p>
        </w:tc>
        <w:tc>
          <w:tcPr>
            <w:tcW w:w="1123" w:type="dxa"/>
          </w:tcPr>
          <w:p w14:paraId="2AED3E67" w14:textId="77777777" w:rsidR="00D90FAD" w:rsidRPr="003E4DA0" w:rsidRDefault="00D90FAD" w:rsidP="00D90FAD">
            <w:pPr>
              <w:jc w:val="right"/>
              <w:rPr>
                <w:b/>
                <w:sz w:val="20"/>
                <w:szCs w:val="20"/>
              </w:rPr>
            </w:pPr>
          </w:p>
        </w:tc>
      </w:tr>
      <w:tr w:rsidR="00D90FAD" w:rsidRPr="00D90FAD" w14:paraId="369914F8" w14:textId="77777777" w:rsidTr="003E4DA0">
        <w:tc>
          <w:tcPr>
            <w:tcW w:w="1319" w:type="dxa"/>
          </w:tcPr>
          <w:p w14:paraId="1DCAD7D1" w14:textId="77777777" w:rsidR="00D90FAD" w:rsidRPr="00D90FAD" w:rsidRDefault="00D90FAD" w:rsidP="00D90FAD">
            <w:pPr>
              <w:rPr>
                <w:sz w:val="20"/>
                <w:szCs w:val="20"/>
              </w:rPr>
            </w:pPr>
          </w:p>
        </w:tc>
        <w:tc>
          <w:tcPr>
            <w:tcW w:w="916" w:type="dxa"/>
          </w:tcPr>
          <w:p w14:paraId="09C638FB" w14:textId="77777777" w:rsidR="00D90FAD" w:rsidRPr="00D90FAD" w:rsidRDefault="00D90FAD" w:rsidP="00D90FAD">
            <w:pPr>
              <w:rPr>
                <w:sz w:val="20"/>
                <w:szCs w:val="20"/>
              </w:rPr>
            </w:pPr>
            <w:r w:rsidRPr="00D90FAD">
              <w:rPr>
                <w:sz w:val="20"/>
                <w:szCs w:val="20"/>
              </w:rPr>
              <w:t>AS8708</w:t>
            </w:r>
          </w:p>
        </w:tc>
        <w:tc>
          <w:tcPr>
            <w:tcW w:w="4983" w:type="dxa"/>
          </w:tcPr>
          <w:p w14:paraId="1484B6AD" w14:textId="77777777" w:rsidR="00D90FAD" w:rsidRPr="00D90FAD" w:rsidRDefault="00D90FAD" w:rsidP="00D90FAD">
            <w:pPr>
              <w:rPr>
                <w:sz w:val="20"/>
                <w:szCs w:val="20"/>
              </w:rPr>
            </w:pPr>
            <w:r w:rsidRPr="00D90FAD">
              <w:rPr>
                <w:sz w:val="20"/>
                <w:szCs w:val="20"/>
              </w:rPr>
              <w:t>RCS &amp; RDS SA</w:t>
            </w:r>
          </w:p>
        </w:tc>
        <w:tc>
          <w:tcPr>
            <w:tcW w:w="1123" w:type="dxa"/>
          </w:tcPr>
          <w:p w14:paraId="4260B4E2" w14:textId="77777777" w:rsidR="00D90FAD" w:rsidRPr="00D90FAD" w:rsidRDefault="00D90FAD" w:rsidP="00D90FAD">
            <w:pPr>
              <w:jc w:val="right"/>
              <w:rPr>
                <w:sz w:val="20"/>
                <w:szCs w:val="20"/>
              </w:rPr>
            </w:pPr>
            <w:r w:rsidRPr="00D90FAD">
              <w:rPr>
                <w:sz w:val="20"/>
                <w:szCs w:val="20"/>
              </w:rPr>
              <w:t>11.5%</w:t>
            </w:r>
          </w:p>
        </w:tc>
        <w:tc>
          <w:tcPr>
            <w:tcW w:w="1123" w:type="dxa"/>
          </w:tcPr>
          <w:p w14:paraId="1308181F" w14:textId="77777777" w:rsidR="00D90FAD" w:rsidRPr="00D90FAD" w:rsidRDefault="00D90FAD" w:rsidP="00D90FAD">
            <w:pPr>
              <w:jc w:val="right"/>
              <w:rPr>
                <w:sz w:val="20"/>
                <w:szCs w:val="20"/>
              </w:rPr>
            </w:pPr>
            <w:r w:rsidRPr="00D90FAD">
              <w:rPr>
                <w:sz w:val="20"/>
                <w:szCs w:val="20"/>
              </w:rPr>
              <w:t>24.7%</w:t>
            </w:r>
          </w:p>
        </w:tc>
      </w:tr>
      <w:tr w:rsidR="00D90FAD" w:rsidRPr="003E4DA0" w14:paraId="1411BB30" w14:textId="77777777" w:rsidTr="003E4DA0">
        <w:tc>
          <w:tcPr>
            <w:tcW w:w="1319" w:type="dxa"/>
          </w:tcPr>
          <w:p w14:paraId="0C2D5684" w14:textId="77777777" w:rsidR="00D90FAD" w:rsidRPr="003E4DA0" w:rsidRDefault="00D90FAD" w:rsidP="00D90FAD">
            <w:pPr>
              <w:rPr>
                <w:b/>
                <w:sz w:val="20"/>
                <w:szCs w:val="20"/>
              </w:rPr>
            </w:pPr>
            <w:r w:rsidRPr="003E4DA0">
              <w:rPr>
                <w:b/>
                <w:sz w:val="20"/>
                <w:szCs w:val="20"/>
              </w:rPr>
              <w:t>Belgium</w:t>
            </w:r>
          </w:p>
        </w:tc>
        <w:tc>
          <w:tcPr>
            <w:tcW w:w="916" w:type="dxa"/>
          </w:tcPr>
          <w:p w14:paraId="425CB528" w14:textId="77777777" w:rsidR="00D90FAD" w:rsidRPr="003E4DA0" w:rsidRDefault="00D90FAD" w:rsidP="00D90FAD">
            <w:pPr>
              <w:rPr>
                <w:b/>
                <w:sz w:val="20"/>
                <w:szCs w:val="20"/>
              </w:rPr>
            </w:pPr>
          </w:p>
        </w:tc>
        <w:tc>
          <w:tcPr>
            <w:tcW w:w="4983" w:type="dxa"/>
          </w:tcPr>
          <w:p w14:paraId="799EAA00" w14:textId="77777777" w:rsidR="00D90FAD" w:rsidRPr="003E4DA0" w:rsidRDefault="00D90FAD" w:rsidP="00D90FAD">
            <w:pPr>
              <w:rPr>
                <w:b/>
                <w:sz w:val="20"/>
                <w:szCs w:val="20"/>
              </w:rPr>
            </w:pPr>
          </w:p>
        </w:tc>
        <w:tc>
          <w:tcPr>
            <w:tcW w:w="1123" w:type="dxa"/>
          </w:tcPr>
          <w:p w14:paraId="56ECC679" w14:textId="77777777" w:rsidR="00D90FAD" w:rsidRPr="003E4DA0" w:rsidRDefault="00D90FAD" w:rsidP="00D90FAD">
            <w:pPr>
              <w:jc w:val="right"/>
              <w:rPr>
                <w:b/>
                <w:sz w:val="20"/>
                <w:szCs w:val="20"/>
              </w:rPr>
            </w:pPr>
          </w:p>
        </w:tc>
        <w:tc>
          <w:tcPr>
            <w:tcW w:w="1123" w:type="dxa"/>
          </w:tcPr>
          <w:p w14:paraId="5486EF31" w14:textId="77777777" w:rsidR="00D90FAD" w:rsidRPr="003E4DA0" w:rsidRDefault="00D90FAD" w:rsidP="00D90FAD">
            <w:pPr>
              <w:jc w:val="right"/>
              <w:rPr>
                <w:b/>
                <w:sz w:val="20"/>
                <w:szCs w:val="20"/>
              </w:rPr>
            </w:pPr>
          </w:p>
        </w:tc>
      </w:tr>
      <w:tr w:rsidR="00D90FAD" w:rsidRPr="00D90FAD" w14:paraId="41E0E0C1" w14:textId="77777777" w:rsidTr="003E4DA0">
        <w:tc>
          <w:tcPr>
            <w:tcW w:w="1319" w:type="dxa"/>
          </w:tcPr>
          <w:p w14:paraId="0746D4D1" w14:textId="77777777" w:rsidR="00D90FAD" w:rsidRPr="00D90FAD" w:rsidRDefault="00D90FAD" w:rsidP="00D90FAD">
            <w:pPr>
              <w:rPr>
                <w:sz w:val="20"/>
                <w:szCs w:val="20"/>
              </w:rPr>
            </w:pPr>
          </w:p>
        </w:tc>
        <w:tc>
          <w:tcPr>
            <w:tcW w:w="916" w:type="dxa"/>
          </w:tcPr>
          <w:p w14:paraId="435F0821" w14:textId="77777777" w:rsidR="00D90FAD" w:rsidRPr="00D90FAD" w:rsidRDefault="00D90FAD" w:rsidP="00D90FAD">
            <w:pPr>
              <w:rPr>
                <w:sz w:val="20"/>
                <w:szCs w:val="20"/>
              </w:rPr>
            </w:pPr>
            <w:r w:rsidRPr="00D90FAD">
              <w:rPr>
                <w:sz w:val="20"/>
                <w:szCs w:val="20"/>
              </w:rPr>
              <w:t>AS12392</w:t>
            </w:r>
          </w:p>
        </w:tc>
        <w:tc>
          <w:tcPr>
            <w:tcW w:w="4983" w:type="dxa"/>
          </w:tcPr>
          <w:p w14:paraId="2FC7A84A" w14:textId="77777777" w:rsidR="00D90FAD" w:rsidRPr="00D90FAD" w:rsidRDefault="00D90FAD" w:rsidP="00D90FAD">
            <w:pPr>
              <w:rPr>
                <w:sz w:val="20"/>
                <w:szCs w:val="20"/>
              </w:rPr>
            </w:pPr>
            <w:r w:rsidRPr="00D90FAD">
              <w:rPr>
                <w:sz w:val="20"/>
                <w:szCs w:val="20"/>
              </w:rPr>
              <w:t>Brutele SC</w:t>
            </w:r>
          </w:p>
        </w:tc>
        <w:tc>
          <w:tcPr>
            <w:tcW w:w="1123" w:type="dxa"/>
          </w:tcPr>
          <w:p w14:paraId="198FF19B" w14:textId="77777777" w:rsidR="00D90FAD" w:rsidRPr="00D90FAD" w:rsidRDefault="00D90FAD" w:rsidP="00D90FAD">
            <w:pPr>
              <w:jc w:val="right"/>
              <w:rPr>
                <w:sz w:val="20"/>
                <w:szCs w:val="20"/>
              </w:rPr>
            </w:pPr>
            <w:r w:rsidRPr="00D90FAD">
              <w:rPr>
                <w:sz w:val="20"/>
                <w:szCs w:val="20"/>
              </w:rPr>
              <w:t>0%</w:t>
            </w:r>
          </w:p>
        </w:tc>
        <w:tc>
          <w:tcPr>
            <w:tcW w:w="1123" w:type="dxa"/>
          </w:tcPr>
          <w:p w14:paraId="42348F2A" w14:textId="77777777" w:rsidR="00D90FAD" w:rsidRPr="00D90FAD" w:rsidRDefault="00D90FAD" w:rsidP="00D90FAD">
            <w:pPr>
              <w:jc w:val="right"/>
              <w:rPr>
                <w:sz w:val="20"/>
                <w:szCs w:val="20"/>
              </w:rPr>
            </w:pPr>
            <w:r w:rsidRPr="00D90FAD">
              <w:rPr>
                <w:sz w:val="20"/>
                <w:szCs w:val="20"/>
              </w:rPr>
              <w:t>33%</w:t>
            </w:r>
          </w:p>
        </w:tc>
      </w:tr>
      <w:tr w:rsidR="00D90FAD" w:rsidRPr="00D90FAD" w14:paraId="30707C67" w14:textId="77777777" w:rsidTr="003E4DA0">
        <w:tc>
          <w:tcPr>
            <w:tcW w:w="1319" w:type="dxa"/>
          </w:tcPr>
          <w:p w14:paraId="6B1B2008" w14:textId="77777777" w:rsidR="00D90FAD" w:rsidRPr="00D90FAD" w:rsidRDefault="00D90FAD" w:rsidP="00D90FAD">
            <w:pPr>
              <w:rPr>
                <w:sz w:val="20"/>
                <w:szCs w:val="20"/>
              </w:rPr>
            </w:pPr>
          </w:p>
        </w:tc>
        <w:tc>
          <w:tcPr>
            <w:tcW w:w="916" w:type="dxa"/>
          </w:tcPr>
          <w:p w14:paraId="0AA8BD88" w14:textId="77777777" w:rsidR="00D90FAD" w:rsidRPr="00D90FAD" w:rsidRDefault="00D90FAD" w:rsidP="00D90FAD">
            <w:pPr>
              <w:rPr>
                <w:sz w:val="20"/>
                <w:szCs w:val="20"/>
              </w:rPr>
            </w:pPr>
            <w:r w:rsidRPr="00D90FAD">
              <w:rPr>
                <w:sz w:val="20"/>
                <w:szCs w:val="20"/>
              </w:rPr>
              <w:t>AS2611</w:t>
            </w:r>
          </w:p>
        </w:tc>
        <w:tc>
          <w:tcPr>
            <w:tcW w:w="4983" w:type="dxa"/>
          </w:tcPr>
          <w:p w14:paraId="067BD02B" w14:textId="77777777" w:rsidR="00D90FAD" w:rsidRPr="00D90FAD" w:rsidRDefault="00D90FAD" w:rsidP="00D90FAD">
            <w:pPr>
              <w:rPr>
                <w:sz w:val="20"/>
                <w:szCs w:val="20"/>
              </w:rPr>
            </w:pPr>
            <w:r w:rsidRPr="00D90FAD">
              <w:rPr>
                <w:sz w:val="20"/>
                <w:szCs w:val="20"/>
              </w:rPr>
              <w:t>BELNET</w:t>
            </w:r>
          </w:p>
        </w:tc>
        <w:tc>
          <w:tcPr>
            <w:tcW w:w="1123" w:type="dxa"/>
          </w:tcPr>
          <w:p w14:paraId="56EDB938" w14:textId="77777777" w:rsidR="00D90FAD" w:rsidRPr="00D90FAD" w:rsidRDefault="00D90FAD" w:rsidP="00D90FAD">
            <w:pPr>
              <w:jc w:val="right"/>
              <w:rPr>
                <w:sz w:val="20"/>
                <w:szCs w:val="20"/>
              </w:rPr>
            </w:pPr>
            <w:r w:rsidRPr="00D90FAD">
              <w:rPr>
                <w:sz w:val="20"/>
                <w:szCs w:val="20"/>
              </w:rPr>
              <w:t>2.6%</w:t>
            </w:r>
          </w:p>
        </w:tc>
        <w:tc>
          <w:tcPr>
            <w:tcW w:w="1123" w:type="dxa"/>
          </w:tcPr>
          <w:p w14:paraId="78E76AA3" w14:textId="77777777" w:rsidR="00D90FAD" w:rsidRPr="00D90FAD" w:rsidRDefault="00D90FAD" w:rsidP="00D90FAD">
            <w:pPr>
              <w:jc w:val="right"/>
              <w:rPr>
                <w:sz w:val="20"/>
                <w:szCs w:val="20"/>
              </w:rPr>
            </w:pPr>
            <w:r w:rsidRPr="00D90FAD">
              <w:rPr>
                <w:sz w:val="20"/>
                <w:szCs w:val="20"/>
              </w:rPr>
              <w:t>22.4%</w:t>
            </w:r>
          </w:p>
        </w:tc>
      </w:tr>
      <w:tr w:rsidR="00D90FAD" w:rsidRPr="003E4DA0" w14:paraId="01B6DF4D" w14:textId="77777777" w:rsidTr="003E4DA0">
        <w:tc>
          <w:tcPr>
            <w:tcW w:w="1319" w:type="dxa"/>
          </w:tcPr>
          <w:p w14:paraId="554AD4B1" w14:textId="77777777" w:rsidR="00D90FAD" w:rsidRPr="003E4DA0" w:rsidRDefault="00D90FAD" w:rsidP="00D90FAD">
            <w:pPr>
              <w:rPr>
                <w:b/>
                <w:sz w:val="20"/>
                <w:szCs w:val="20"/>
              </w:rPr>
            </w:pPr>
            <w:r w:rsidRPr="003E4DA0">
              <w:rPr>
                <w:b/>
                <w:sz w:val="20"/>
                <w:szCs w:val="20"/>
              </w:rPr>
              <w:t>Peru</w:t>
            </w:r>
          </w:p>
        </w:tc>
        <w:tc>
          <w:tcPr>
            <w:tcW w:w="916" w:type="dxa"/>
          </w:tcPr>
          <w:p w14:paraId="32CE7F91" w14:textId="77777777" w:rsidR="00D90FAD" w:rsidRPr="003E4DA0" w:rsidRDefault="00D90FAD" w:rsidP="00D90FAD">
            <w:pPr>
              <w:rPr>
                <w:b/>
                <w:sz w:val="20"/>
                <w:szCs w:val="20"/>
              </w:rPr>
            </w:pPr>
          </w:p>
        </w:tc>
        <w:tc>
          <w:tcPr>
            <w:tcW w:w="4983" w:type="dxa"/>
          </w:tcPr>
          <w:p w14:paraId="37009B6B" w14:textId="77777777" w:rsidR="00D90FAD" w:rsidRPr="003E4DA0" w:rsidRDefault="00D90FAD" w:rsidP="00D90FAD">
            <w:pPr>
              <w:rPr>
                <w:b/>
                <w:sz w:val="20"/>
                <w:szCs w:val="20"/>
              </w:rPr>
            </w:pPr>
          </w:p>
        </w:tc>
        <w:tc>
          <w:tcPr>
            <w:tcW w:w="1123" w:type="dxa"/>
          </w:tcPr>
          <w:p w14:paraId="2D572520" w14:textId="77777777" w:rsidR="00D90FAD" w:rsidRPr="003E4DA0" w:rsidRDefault="00D90FAD" w:rsidP="00D90FAD">
            <w:pPr>
              <w:jc w:val="right"/>
              <w:rPr>
                <w:b/>
                <w:sz w:val="20"/>
                <w:szCs w:val="20"/>
              </w:rPr>
            </w:pPr>
          </w:p>
        </w:tc>
        <w:tc>
          <w:tcPr>
            <w:tcW w:w="1123" w:type="dxa"/>
          </w:tcPr>
          <w:p w14:paraId="0337FA85" w14:textId="77777777" w:rsidR="00D90FAD" w:rsidRPr="003E4DA0" w:rsidRDefault="00D90FAD" w:rsidP="00D90FAD">
            <w:pPr>
              <w:jc w:val="right"/>
              <w:rPr>
                <w:b/>
                <w:sz w:val="20"/>
                <w:szCs w:val="20"/>
              </w:rPr>
            </w:pPr>
          </w:p>
        </w:tc>
      </w:tr>
      <w:tr w:rsidR="00D90FAD" w:rsidRPr="00D90FAD" w14:paraId="62CC8C6B" w14:textId="77777777" w:rsidTr="003E4DA0">
        <w:tc>
          <w:tcPr>
            <w:tcW w:w="1319" w:type="dxa"/>
          </w:tcPr>
          <w:p w14:paraId="5FA13283" w14:textId="77777777" w:rsidR="00D90FAD" w:rsidRPr="00D90FAD" w:rsidRDefault="00D90FAD" w:rsidP="00D90FAD">
            <w:pPr>
              <w:rPr>
                <w:sz w:val="20"/>
                <w:szCs w:val="20"/>
              </w:rPr>
            </w:pPr>
          </w:p>
        </w:tc>
        <w:tc>
          <w:tcPr>
            <w:tcW w:w="916" w:type="dxa"/>
          </w:tcPr>
          <w:p w14:paraId="461BA582" w14:textId="77777777" w:rsidR="00D90FAD" w:rsidRPr="00D90FAD" w:rsidRDefault="00D90FAD" w:rsidP="00D90FAD">
            <w:pPr>
              <w:rPr>
                <w:sz w:val="20"/>
                <w:szCs w:val="20"/>
              </w:rPr>
            </w:pPr>
            <w:r w:rsidRPr="00D90FAD">
              <w:rPr>
                <w:sz w:val="20"/>
                <w:szCs w:val="20"/>
              </w:rPr>
              <w:t>AS6147</w:t>
            </w:r>
          </w:p>
        </w:tc>
        <w:tc>
          <w:tcPr>
            <w:tcW w:w="4983" w:type="dxa"/>
          </w:tcPr>
          <w:p w14:paraId="2DA93582" w14:textId="77777777" w:rsidR="00D90FAD" w:rsidRPr="00D90FAD" w:rsidRDefault="00D90FAD" w:rsidP="00D90FAD">
            <w:pPr>
              <w:rPr>
                <w:sz w:val="20"/>
                <w:szCs w:val="20"/>
              </w:rPr>
            </w:pPr>
            <w:r w:rsidRPr="00D90FAD">
              <w:rPr>
                <w:sz w:val="20"/>
                <w:szCs w:val="20"/>
              </w:rPr>
              <w:t>Telefonica del Peru SA</w:t>
            </w:r>
          </w:p>
        </w:tc>
        <w:tc>
          <w:tcPr>
            <w:tcW w:w="1123" w:type="dxa"/>
          </w:tcPr>
          <w:p w14:paraId="4F76886E" w14:textId="77777777" w:rsidR="00D90FAD" w:rsidRPr="00D90FAD" w:rsidRDefault="00D90FAD" w:rsidP="00D90FAD">
            <w:pPr>
              <w:jc w:val="right"/>
              <w:rPr>
                <w:sz w:val="20"/>
                <w:szCs w:val="20"/>
              </w:rPr>
            </w:pPr>
            <w:r w:rsidRPr="00D90FAD">
              <w:rPr>
                <w:sz w:val="20"/>
                <w:szCs w:val="20"/>
              </w:rPr>
              <w:t>0%</w:t>
            </w:r>
          </w:p>
        </w:tc>
        <w:tc>
          <w:tcPr>
            <w:tcW w:w="1123" w:type="dxa"/>
          </w:tcPr>
          <w:p w14:paraId="115CB363" w14:textId="77777777" w:rsidR="00D90FAD" w:rsidRPr="00D90FAD" w:rsidRDefault="00D90FAD" w:rsidP="00D90FAD">
            <w:pPr>
              <w:jc w:val="right"/>
              <w:rPr>
                <w:sz w:val="20"/>
                <w:szCs w:val="20"/>
              </w:rPr>
            </w:pPr>
            <w:r w:rsidRPr="00D90FAD">
              <w:rPr>
                <w:sz w:val="20"/>
                <w:szCs w:val="20"/>
              </w:rPr>
              <w:t>3.1%</w:t>
            </w:r>
          </w:p>
        </w:tc>
      </w:tr>
      <w:tr w:rsidR="003E4DA0" w:rsidRPr="003E4DA0" w14:paraId="760D5B97" w14:textId="77777777" w:rsidTr="003E4DA0">
        <w:tc>
          <w:tcPr>
            <w:tcW w:w="2235" w:type="dxa"/>
            <w:gridSpan w:val="2"/>
          </w:tcPr>
          <w:p w14:paraId="5486EEF8" w14:textId="0F1F4196" w:rsidR="003E4DA0" w:rsidRPr="003E4DA0" w:rsidRDefault="003E4DA0" w:rsidP="00D90FAD">
            <w:pPr>
              <w:rPr>
                <w:b/>
                <w:sz w:val="20"/>
                <w:szCs w:val="20"/>
              </w:rPr>
            </w:pPr>
            <w:r w:rsidRPr="003E4DA0">
              <w:rPr>
                <w:b/>
                <w:sz w:val="20"/>
                <w:szCs w:val="20"/>
              </w:rPr>
              <w:t>Czech Republic</w:t>
            </w:r>
          </w:p>
        </w:tc>
        <w:tc>
          <w:tcPr>
            <w:tcW w:w="4983" w:type="dxa"/>
          </w:tcPr>
          <w:p w14:paraId="578A919C" w14:textId="77777777" w:rsidR="003E4DA0" w:rsidRPr="003E4DA0" w:rsidRDefault="003E4DA0" w:rsidP="00D90FAD">
            <w:pPr>
              <w:rPr>
                <w:b/>
                <w:sz w:val="20"/>
                <w:szCs w:val="20"/>
              </w:rPr>
            </w:pPr>
          </w:p>
        </w:tc>
        <w:tc>
          <w:tcPr>
            <w:tcW w:w="1123" w:type="dxa"/>
          </w:tcPr>
          <w:p w14:paraId="7A00EEA0" w14:textId="77777777" w:rsidR="003E4DA0" w:rsidRPr="003E4DA0" w:rsidRDefault="003E4DA0" w:rsidP="00D90FAD">
            <w:pPr>
              <w:jc w:val="right"/>
              <w:rPr>
                <w:b/>
                <w:sz w:val="20"/>
                <w:szCs w:val="20"/>
              </w:rPr>
            </w:pPr>
          </w:p>
        </w:tc>
        <w:tc>
          <w:tcPr>
            <w:tcW w:w="1123" w:type="dxa"/>
          </w:tcPr>
          <w:p w14:paraId="10CF71FB" w14:textId="77777777" w:rsidR="003E4DA0" w:rsidRPr="003E4DA0" w:rsidRDefault="003E4DA0" w:rsidP="00D90FAD">
            <w:pPr>
              <w:jc w:val="right"/>
              <w:rPr>
                <w:b/>
                <w:sz w:val="20"/>
                <w:szCs w:val="20"/>
              </w:rPr>
            </w:pPr>
          </w:p>
        </w:tc>
      </w:tr>
      <w:tr w:rsidR="00D90FAD" w:rsidRPr="00D90FAD" w14:paraId="7DA250C3" w14:textId="77777777" w:rsidTr="003E4DA0">
        <w:tc>
          <w:tcPr>
            <w:tcW w:w="1319" w:type="dxa"/>
          </w:tcPr>
          <w:p w14:paraId="38662755" w14:textId="0B42BDB2" w:rsidR="00D90FAD" w:rsidRPr="00D90FAD" w:rsidRDefault="00D90FAD" w:rsidP="00D90FAD">
            <w:pPr>
              <w:rPr>
                <w:sz w:val="20"/>
                <w:szCs w:val="20"/>
              </w:rPr>
            </w:pPr>
          </w:p>
        </w:tc>
        <w:tc>
          <w:tcPr>
            <w:tcW w:w="916" w:type="dxa"/>
          </w:tcPr>
          <w:p w14:paraId="41FFB0EF" w14:textId="3A740802" w:rsidR="00D90FAD" w:rsidRPr="00D90FAD" w:rsidRDefault="00D90FAD" w:rsidP="00D90FAD">
            <w:pPr>
              <w:rPr>
                <w:sz w:val="20"/>
                <w:szCs w:val="20"/>
              </w:rPr>
            </w:pPr>
            <w:r w:rsidRPr="00D90FAD">
              <w:rPr>
                <w:sz w:val="20"/>
                <w:szCs w:val="20"/>
              </w:rPr>
              <w:t>AS2852</w:t>
            </w:r>
          </w:p>
        </w:tc>
        <w:tc>
          <w:tcPr>
            <w:tcW w:w="4983" w:type="dxa"/>
          </w:tcPr>
          <w:p w14:paraId="09339E7D" w14:textId="10640CEC" w:rsidR="00D90FAD" w:rsidRPr="00D90FAD" w:rsidRDefault="00D90FAD" w:rsidP="00D90FAD">
            <w:pPr>
              <w:rPr>
                <w:sz w:val="20"/>
                <w:szCs w:val="20"/>
              </w:rPr>
            </w:pPr>
            <w:r w:rsidRPr="00D90FAD">
              <w:rPr>
                <w:sz w:val="20"/>
                <w:szCs w:val="20"/>
              </w:rPr>
              <w:t xml:space="preserve">CESNET z.s.p.o. </w:t>
            </w:r>
          </w:p>
        </w:tc>
        <w:tc>
          <w:tcPr>
            <w:tcW w:w="1123" w:type="dxa"/>
          </w:tcPr>
          <w:p w14:paraId="1C53D6D6" w14:textId="69506531" w:rsidR="00D90FAD" w:rsidRPr="00D90FAD" w:rsidRDefault="00D90FAD" w:rsidP="00D90FAD">
            <w:pPr>
              <w:jc w:val="right"/>
              <w:rPr>
                <w:sz w:val="20"/>
                <w:szCs w:val="20"/>
              </w:rPr>
            </w:pPr>
            <w:r w:rsidRPr="00D90FAD">
              <w:rPr>
                <w:sz w:val="20"/>
                <w:szCs w:val="20"/>
              </w:rPr>
              <w:t>20%</w:t>
            </w:r>
          </w:p>
        </w:tc>
        <w:tc>
          <w:tcPr>
            <w:tcW w:w="1123" w:type="dxa"/>
          </w:tcPr>
          <w:p w14:paraId="576596C6" w14:textId="4C46F020" w:rsidR="00D90FAD" w:rsidRPr="00D90FAD" w:rsidRDefault="00D90FAD" w:rsidP="00D90FAD">
            <w:pPr>
              <w:jc w:val="right"/>
              <w:rPr>
                <w:sz w:val="20"/>
                <w:szCs w:val="20"/>
              </w:rPr>
            </w:pPr>
            <w:r w:rsidRPr="00D90FAD">
              <w:rPr>
                <w:sz w:val="20"/>
                <w:szCs w:val="20"/>
              </w:rPr>
              <w:t>27%</w:t>
            </w:r>
          </w:p>
        </w:tc>
      </w:tr>
      <w:tr w:rsidR="00D90FAD" w:rsidRPr="00D90FAD" w14:paraId="36B5365C" w14:textId="77777777" w:rsidTr="003E4DA0">
        <w:tc>
          <w:tcPr>
            <w:tcW w:w="1319" w:type="dxa"/>
          </w:tcPr>
          <w:p w14:paraId="57014A77" w14:textId="77777777" w:rsidR="00D90FAD" w:rsidRPr="00D90FAD" w:rsidRDefault="00D90FAD" w:rsidP="00D90FAD">
            <w:pPr>
              <w:rPr>
                <w:sz w:val="20"/>
                <w:szCs w:val="20"/>
              </w:rPr>
            </w:pPr>
          </w:p>
        </w:tc>
        <w:tc>
          <w:tcPr>
            <w:tcW w:w="916" w:type="dxa"/>
          </w:tcPr>
          <w:p w14:paraId="67929A5C" w14:textId="77777777" w:rsidR="00D90FAD" w:rsidRPr="00D90FAD" w:rsidRDefault="00D90FAD" w:rsidP="00D90FAD">
            <w:pPr>
              <w:rPr>
                <w:sz w:val="20"/>
                <w:szCs w:val="20"/>
              </w:rPr>
            </w:pPr>
            <w:r w:rsidRPr="00D90FAD">
              <w:rPr>
                <w:sz w:val="20"/>
                <w:szCs w:val="20"/>
              </w:rPr>
              <w:t>AS5610</w:t>
            </w:r>
          </w:p>
        </w:tc>
        <w:tc>
          <w:tcPr>
            <w:tcW w:w="4983" w:type="dxa"/>
          </w:tcPr>
          <w:p w14:paraId="7E38A12C" w14:textId="77777777" w:rsidR="00D90FAD" w:rsidRPr="00D90FAD" w:rsidRDefault="00D90FAD" w:rsidP="00D90FAD">
            <w:pPr>
              <w:rPr>
                <w:sz w:val="20"/>
                <w:szCs w:val="20"/>
              </w:rPr>
            </w:pPr>
            <w:r w:rsidRPr="00D90FAD">
              <w:rPr>
                <w:sz w:val="20"/>
                <w:szCs w:val="20"/>
              </w:rPr>
              <w:t xml:space="preserve">Telefonica Czech Republic; a.s. </w:t>
            </w:r>
          </w:p>
        </w:tc>
        <w:tc>
          <w:tcPr>
            <w:tcW w:w="1123" w:type="dxa"/>
          </w:tcPr>
          <w:p w14:paraId="5D8C0873" w14:textId="77777777" w:rsidR="00D90FAD" w:rsidRPr="00D90FAD" w:rsidRDefault="00D90FAD" w:rsidP="00D90FAD">
            <w:pPr>
              <w:jc w:val="right"/>
              <w:rPr>
                <w:sz w:val="20"/>
                <w:szCs w:val="20"/>
              </w:rPr>
            </w:pPr>
            <w:r w:rsidRPr="00D90FAD">
              <w:rPr>
                <w:sz w:val="20"/>
                <w:szCs w:val="20"/>
              </w:rPr>
              <w:t>0%</w:t>
            </w:r>
          </w:p>
        </w:tc>
        <w:tc>
          <w:tcPr>
            <w:tcW w:w="1123" w:type="dxa"/>
          </w:tcPr>
          <w:p w14:paraId="602CFA2B" w14:textId="77777777" w:rsidR="00D90FAD" w:rsidRPr="00D90FAD" w:rsidRDefault="00D90FAD" w:rsidP="00D90FAD">
            <w:pPr>
              <w:jc w:val="right"/>
              <w:rPr>
                <w:sz w:val="20"/>
                <w:szCs w:val="20"/>
              </w:rPr>
            </w:pPr>
            <w:r w:rsidRPr="00D90FAD">
              <w:rPr>
                <w:sz w:val="20"/>
                <w:szCs w:val="20"/>
              </w:rPr>
              <w:t>3.5%</w:t>
            </w:r>
          </w:p>
        </w:tc>
      </w:tr>
      <w:tr w:rsidR="00D90FAD" w:rsidRPr="00D90FAD" w14:paraId="0FA10FF7" w14:textId="77777777" w:rsidTr="003E4DA0">
        <w:tc>
          <w:tcPr>
            <w:tcW w:w="1319" w:type="dxa"/>
          </w:tcPr>
          <w:p w14:paraId="60F33BB7" w14:textId="77777777" w:rsidR="00D90FAD" w:rsidRPr="00D90FAD" w:rsidRDefault="00D90FAD" w:rsidP="00D90FAD">
            <w:pPr>
              <w:rPr>
                <w:sz w:val="20"/>
                <w:szCs w:val="20"/>
              </w:rPr>
            </w:pPr>
            <w:r w:rsidRPr="00D90FAD">
              <w:rPr>
                <w:sz w:val="20"/>
                <w:szCs w:val="20"/>
              </w:rPr>
              <w:t xml:space="preserve"> </w:t>
            </w:r>
          </w:p>
        </w:tc>
        <w:tc>
          <w:tcPr>
            <w:tcW w:w="916" w:type="dxa"/>
          </w:tcPr>
          <w:p w14:paraId="6E46C294" w14:textId="77777777" w:rsidR="00D90FAD" w:rsidRPr="00D90FAD" w:rsidRDefault="00D90FAD" w:rsidP="00D90FAD">
            <w:pPr>
              <w:rPr>
                <w:sz w:val="20"/>
                <w:szCs w:val="20"/>
              </w:rPr>
            </w:pPr>
            <w:r w:rsidRPr="00D90FAD">
              <w:rPr>
                <w:sz w:val="20"/>
                <w:szCs w:val="20"/>
              </w:rPr>
              <w:t>AS51154</w:t>
            </w:r>
          </w:p>
        </w:tc>
        <w:tc>
          <w:tcPr>
            <w:tcW w:w="4983" w:type="dxa"/>
          </w:tcPr>
          <w:p w14:paraId="2BA3A592" w14:textId="77777777" w:rsidR="00D90FAD" w:rsidRPr="00D90FAD" w:rsidRDefault="00D90FAD" w:rsidP="00D90FAD">
            <w:pPr>
              <w:rPr>
                <w:sz w:val="20"/>
                <w:szCs w:val="20"/>
              </w:rPr>
            </w:pPr>
            <w:r w:rsidRPr="00D90FAD">
              <w:rPr>
                <w:sz w:val="20"/>
                <w:szCs w:val="20"/>
              </w:rPr>
              <w:t xml:space="preserve">Internethome; s.r.o. </w:t>
            </w:r>
          </w:p>
        </w:tc>
        <w:tc>
          <w:tcPr>
            <w:tcW w:w="1123" w:type="dxa"/>
          </w:tcPr>
          <w:p w14:paraId="4013AAFB" w14:textId="77777777" w:rsidR="00D90FAD" w:rsidRPr="00D90FAD" w:rsidRDefault="00D90FAD" w:rsidP="00D90FAD">
            <w:pPr>
              <w:jc w:val="right"/>
              <w:rPr>
                <w:sz w:val="20"/>
                <w:szCs w:val="20"/>
              </w:rPr>
            </w:pPr>
            <w:r w:rsidRPr="00D90FAD">
              <w:rPr>
                <w:sz w:val="20"/>
                <w:szCs w:val="20"/>
              </w:rPr>
              <w:t>0%</w:t>
            </w:r>
          </w:p>
        </w:tc>
        <w:tc>
          <w:tcPr>
            <w:tcW w:w="1123" w:type="dxa"/>
          </w:tcPr>
          <w:p w14:paraId="4D9329F6" w14:textId="77777777" w:rsidR="00D90FAD" w:rsidRPr="00D90FAD" w:rsidRDefault="00D90FAD" w:rsidP="00D90FAD">
            <w:pPr>
              <w:jc w:val="right"/>
              <w:rPr>
                <w:sz w:val="20"/>
                <w:szCs w:val="20"/>
              </w:rPr>
            </w:pPr>
            <w:r w:rsidRPr="00D90FAD">
              <w:rPr>
                <w:sz w:val="20"/>
                <w:szCs w:val="20"/>
              </w:rPr>
              <w:t>2.8%</w:t>
            </w:r>
          </w:p>
        </w:tc>
      </w:tr>
      <w:tr w:rsidR="003E4DA0" w:rsidRPr="003E4DA0" w14:paraId="1B8A814C" w14:textId="77777777" w:rsidTr="003E4DA0">
        <w:tc>
          <w:tcPr>
            <w:tcW w:w="2235" w:type="dxa"/>
            <w:gridSpan w:val="2"/>
          </w:tcPr>
          <w:p w14:paraId="466AC0FF" w14:textId="21B889DD" w:rsidR="003E4DA0" w:rsidRPr="003E4DA0" w:rsidRDefault="003E4DA0" w:rsidP="00D90FAD">
            <w:pPr>
              <w:rPr>
                <w:b/>
                <w:sz w:val="20"/>
                <w:szCs w:val="20"/>
              </w:rPr>
            </w:pPr>
            <w:r w:rsidRPr="003E4DA0">
              <w:rPr>
                <w:b/>
                <w:sz w:val="20"/>
                <w:szCs w:val="20"/>
              </w:rPr>
              <w:t>United Kingdom</w:t>
            </w:r>
          </w:p>
        </w:tc>
        <w:tc>
          <w:tcPr>
            <w:tcW w:w="4983" w:type="dxa"/>
          </w:tcPr>
          <w:p w14:paraId="087ADCD8" w14:textId="77777777" w:rsidR="003E4DA0" w:rsidRPr="003E4DA0" w:rsidRDefault="003E4DA0" w:rsidP="00D90FAD">
            <w:pPr>
              <w:rPr>
                <w:b/>
                <w:sz w:val="20"/>
                <w:szCs w:val="20"/>
              </w:rPr>
            </w:pPr>
          </w:p>
        </w:tc>
        <w:tc>
          <w:tcPr>
            <w:tcW w:w="1123" w:type="dxa"/>
          </w:tcPr>
          <w:p w14:paraId="6C76F4A7" w14:textId="77777777" w:rsidR="003E4DA0" w:rsidRPr="003E4DA0" w:rsidRDefault="003E4DA0" w:rsidP="00D90FAD">
            <w:pPr>
              <w:jc w:val="right"/>
              <w:rPr>
                <w:b/>
                <w:sz w:val="20"/>
                <w:szCs w:val="20"/>
              </w:rPr>
            </w:pPr>
          </w:p>
        </w:tc>
        <w:tc>
          <w:tcPr>
            <w:tcW w:w="1123" w:type="dxa"/>
          </w:tcPr>
          <w:p w14:paraId="2A948EA0" w14:textId="77777777" w:rsidR="003E4DA0" w:rsidRPr="003E4DA0" w:rsidRDefault="003E4DA0" w:rsidP="00D90FAD">
            <w:pPr>
              <w:jc w:val="right"/>
              <w:rPr>
                <w:b/>
                <w:sz w:val="20"/>
                <w:szCs w:val="20"/>
              </w:rPr>
            </w:pPr>
          </w:p>
        </w:tc>
      </w:tr>
      <w:tr w:rsidR="00D90FAD" w:rsidRPr="00D90FAD" w14:paraId="653180E8" w14:textId="77777777" w:rsidTr="003E4DA0">
        <w:tc>
          <w:tcPr>
            <w:tcW w:w="1319" w:type="dxa"/>
          </w:tcPr>
          <w:p w14:paraId="2B8EFE21" w14:textId="77777777" w:rsidR="00D90FAD" w:rsidRPr="00D90FAD" w:rsidRDefault="00D90FAD" w:rsidP="00D90FAD">
            <w:pPr>
              <w:rPr>
                <w:sz w:val="20"/>
                <w:szCs w:val="20"/>
              </w:rPr>
            </w:pPr>
          </w:p>
        </w:tc>
        <w:tc>
          <w:tcPr>
            <w:tcW w:w="916" w:type="dxa"/>
          </w:tcPr>
          <w:p w14:paraId="27B7F056" w14:textId="77777777" w:rsidR="00D90FAD" w:rsidRPr="00D90FAD" w:rsidRDefault="00D90FAD" w:rsidP="00D90FAD">
            <w:pPr>
              <w:rPr>
                <w:sz w:val="20"/>
                <w:szCs w:val="20"/>
              </w:rPr>
            </w:pPr>
            <w:r w:rsidRPr="00D90FAD">
              <w:rPr>
                <w:sz w:val="20"/>
                <w:szCs w:val="20"/>
              </w:rPr>
              <w:t>AS786</w:t>
            </w:r>
          </w:p>
        </w:tc>
        <w:tc>
          <w:tcPr>
            <w:tcW w:w="4983" w:type="dxa"/>
          </w:tcPr>
          <w:p w14:paraId="568BDD7F" w14:textId="77777777" w:rsidR="00D90FAD" w:rsidRPr="00D90FAD" w:rsidRDefault="00D90FAD" w:rsidP="00D90FAD">
            <w:pPr>
              <w:rPr>
                <w:sz w:val="20"/>
                <w:szCs w:val="20"/>
              </w:rPr>
            </w:pPr>
            <w:r w:rsidRPr="00D90FAD">
              <w:rPr>
                <w:sz w:val="20"/>
                <w:szCs w:val="20"/>
              </w:rPr>
              <w:t>The JNT Association (JANET()</w:t>
            </w:r>
          </w:p>
        </w:tc>
        <w:tc>
          <w:tcPr>
            <w:tcW w:w="1123" w:type="dxa"/>
          </w:tcPr>
          <w:p w14:paraId="4EBD2B33" w14:textId="77777777" w:rsidR="00D90FAD" w:rsidRPr="00D90FAD" w:rsidRDefault="00D90FAD" w:rsidP="00D90FAD">
            <w:pPr>
              <w:jc w:val="right"/>
              <w:rPr>
                <w:sz w:val="20"/>
                <w:szCs w:val="20"/>
              </w:rPr>
            </w:pPr>
            <w:r w:rsidRPr="00D90FAD">
              <w:rPr>
                <w:sz w:val="20"/>
                <w:szCs w:val="20"/>
              </w:rPr>
              <w:t>51%</w:t>
            </w:r>
          </w:p>
        </w:tc>
        <w:tc>
          <w:tcPr>
            <w:tcW w:w="1123" w:type="dxa"/>
          </w:tcPr>
          <w:p w14:paraId="4A2F2A1B" w14:textId="77777777" w:rsidR="00D90FAD" w:rsidRPr="00D90FAD" w:rsidRDefault="00D90FAD" w:rsidP="00D90FAD">
            <w:pPr>
              <w:jc w:val="right"/>
              <w:rPr>
                <w:sz w:val="20"/>
                <w:szCs w:val="20"/>
              </w:rPr>
            </w:pPr>
            <w:r w:rsidRPr="00D90FAD">
              <w:rPr>
                <w:sz w:val="20"/>
                <w:szCs w:val="20"/>
              </w:rPr>
              <w:t>68%</w:t>
            </w:r>
          </w:p>
        </w:tc>
      </w:tr>
      <w:tr w:rsidR="00D90FAD" w:rsidRPr="00D90FAD" w14:paraId="5020ABDF" w14:textId="77777777" w:rsidTr="003E4DA0">
        <w:tc>
          <w:tcPr>
            <w:tcW w:w="1319" w:type="dxa"/>
          </w:tcPr>
          <w:p w14:paraId="372B1F2C" w14:textId="77777777" w:rsidR="00D90FAD" w:rsidRPr="00D90FAD" w:rsidRDefault="00D90FAD" w:rsidP="00D90FAD">
            <w:pPr>
              <w:rPr>
                <w:sz w:val="20"/>
                <w:szCs w:val="20"/>
              </w:rPr>
            </w:pPr>
          </w:p>
        </w:tc>
        <w:tc>
          <w:tcPr>
            <w:tcW w:w="916" w:type="dxa"/>
          </w:tcPr>
          <w:p w14:paraId="0C579B20" w14:textId="77777777" w:rsidR="00D90FAD" w:rsidRPr="00D90FAD" w:rsidRDefault="00D90FAD" w:rsidP="00D90FAD">
            <w:pPr>
              <w:rPr>
                <w:sz w:val="20"/>
                <w:szCs w:val="20"/>
              </w:rPr>
            </w:pPr>
            <w:r w:rsidRPr="00D90FAD">
              <w:rPr>
                <w:sz w:val="20"/>
                <w:szCs w:val="20"/>
              </w:rPr>
              <w:t>AS13213</w:t>
            </w:r>
          </w:p>
        </w:tc>
        <w:tc>
          <w:tcPr>
            <w:tcW w:w="4983" w:type="dxa"/>
          </w:tcPr>
          <w:p w14:paraId="17E6E0B0" w14:textId="77777777" w:rsidR="00D90FAD" w:rsidRPr="00D90FAD" w:rsidRDefault="00D90FAD" w:rsidP="00D90FAD">
            <w:pPr>
              <w:rPr>
                <w:sz w:val="20"/>
                <w:szCs w:val="20"/>
              </w:rPr>
            </w:pPr>
            <w:r w:rsidRPr="00D90FAD">
              <w:rPr>
                <w:sz w:val="20"/>
                <w:szCs w:val="20"/>
              </w:rPr>
              <w:t>UK2 Ltd</w:t>
            </w:r>
          </w:p>
        </w:tc>
        <w:tc>
          <w:tcPr>
            <w:tcW w:w="1123" w:type="dxa"/>
          </w:tcPr>
          <w:p w14:paraId="0F466D0C" w14:textId="77777777" w:rsidR="00D90FAD" w:rsidRPr="00D90FAD" w:rsidRDefault="00D90FAD" w:rsidP="00D90FAD">
            <w:pPr>
              <w:jc w:val="right"/>
              <w:rPr>
                <w:sz w:val="20"/>
                <w:szCs w:val="20"/>
              </w:rPr>
            </w:pPr>
            <w:r w:rsidRPr="00D90FAD">
              <w:rPr>
                <w:sz w:val="20"/>
                <w:szCs w:val="20"/>
              </w:rPr>
              <w:t>0%</w:t>
            </w:r>
          </w:p>
        </w:tc>
        <w:tc>
          <w:tcPr>
            <w:tcW w:w="1123" w:type="dxa"/>
          </w:tcPr>
          <w:p w14:paraId="1BD2262D" w14:textId="77777777" w:rsidR="00D90FAD" w:rsidRPr="00D90FAD" w:rsidRDefault="00D90FAD" w:rsidP="00D90FAD">
            <w:pPr>
              <w:jc w:val="right"/>
              <w:rPr>
                <w:sz w:val="20"/>
                <w:szCs w:val="20"/>
              </w:rPr>
            </w:pPr>
            <w:r w:rsidRPr="00D90FAD">
              <w:rPr>
                <w:sz w:val="20"/>
                <w:szCs w:val="20"/>
              </w:rPr>
              <w:t>23%</w:t>
            </w:r>
          </w:p>
        </w:tc>
      </w:tr>
      <w:tr w:rsidR="00D90FAD" w:rsidRPr="003E4DA0" w14:paraId="712E5CC9" w14:textId="77777777" w:rsidTr="003E4DA0">
        <w:tc>
          <w:tcPr>
            <w:tcW w:w="1319" w:type="dxa"/>
          </w:tcPr>
          <w:p w14:paraId="1356691C" w14:textId="77777777" w:rsidR="00D90FAD" w:rsidRPr="003E4DA0" w:rsidRDefault="00D90FAD" w:rsidP="00D90FAD">
            <w:pPr>
              <w:rPr>
                <w:b/>
                <w:sz w:val="20"/>
                <w:szCs w:val="20"/>
              </w:rPr>
            </w:pPr>
            <w:r w:rsidRPr="003E4DA0">
              <w:rPr>
                <w:b/>
                <w:sz w:val="20"/>
                <w:szCs w:val="20"/>
              </w:rPr>
              <w:t>Taiwan</w:t>
            </w:r>
          </w:p>
        </w:tc>
        <w:tc>
          <w:tcPr>
            <w:tcW w:w="916" w:type="dxa"/>
          </w:tcPr>
          <w:p w14:paraId="750B1596" w14:textId="77777777" w:rsidR="00D90FAD" w:rsidRPr="003E4DA0" w:rsidRDefault="00D90FAD" w:rsidP="00D90FAD">
            <w:pPr>
              <w:rPr>
                <w:b/>
                <w:sz w:val="20"/>
                <w:szCs w:val="20"/>
              </w:rPr>
            </w:pPr>
          </w:p>
        </w:tc>
        <w:tc>
          <w:tcPr>
            <w:tcW w:w="4983" w:type="dxa"/>
          </w:tcPr>
          <w:p w14:paraId="45480118" w14:textId="77777777" w:rsidR="00D90FAD" w:rsidRPr="003E4DA0" w:rsidRDefault="00D90FAD" w:rsidP="00D90FAD">
            <w:pPr>
              <w:rPr>
                <w:b/>
                <w:sz w:val="20"/>
                <w:szCs w:val="20"/>
              </w:rPr>
            </w:pPr>
          </w:p>
        </w:tc>
        <w:tc>
          <w:tcPr>
            <w:tcW w:w="1123" w:type="dxa"/>
          </w:tcPr>
          <w:p w14:paraId="765EDB3E" w14:textId="77777777" w:rsidR="00D90FAD" w:rsidRPr="003E4DA0" w:rsidRDefault="00D90FAD" w:rsidP="00D90FAD">
            <w:pPr>
              <w:jc w:val="right"/>
              <w:rPr>
                <w:b/>
                <w:sz w:val="20"/>
                <w:szCs w:val="20"/>
              </w:rPr>
            </w:pPr>
          </w:p>
        </w:tc>
        <w:tc>
          <w:tcPr>
            <w:tcW w:w="1123" w:type="dxa"/>
          </w:tcPr>
          <w:p w14:paraId="300DDE73" w14:textId="77777777" w:rsidR="00D90FAD" w:rsidRPr="003E4DA0" w:rsidRDefault="00D90FAD" w:rsidP="00D90FAD">
            <w:pPr>
              <w:jc w:val="right"/>
              <w:rPr>
                <w:b/>
                <w:sz w:val="20"/>
                <w:szCs w:val="20"/>
              </w:rPr>
            </w:pPr>
          </w:p>
        </w:tc>
      </w:tr>
      <w:tr w:rsidR="00D90FAD" w:rsidRPr="00D90FAD" w14:paraId="2A5259F4" w14:textId="77777777" w:rsidTr="003E4DA0">
        <w:tc>
          <w:tcPr>
            <w:tcW w:w="1319" w:type="dxa"/>
          </w:tcPr>
          <w:p w14:paraId="1AAA8635" w14:textId="786802EA" w:rsidR="00D90FAD" w:rsidRPr="00D90FAD" w:rsidRDefault="00D90FAD" w:rsidP="00D90FAD">
            <w:pPr>
              <w:rPr>
                <w:sz w:val="20"/>
                <w:szCs w:val="20"/>
              </w:rPr>
            </w:pPr>
          </w:p>
        </w:tc>
        <w:tc>
          <w:tcPr>
            <w:tcW w:w="916" w:type="dxa"/>
          </w:tcPr>
          <w:p w14:paraId="1AEB4F96" w14:textId="25643960" w:rsidR="00D90FAD" w:rsidRPr="00D90FAD" w:rsidRDefault="00D90FAD" w:rsidP="00D90FAD">
            <w:pPr>
              <w:rPr>
                <w:sz w:val="20"/>
                <w:szCs w:val="20"/>
              </w:rPr>
            </w:pPr>
            <w:r w:rsidRPr="00D90FAD">
              <w:rPr>
                <w:sz w:val="20"/>
                <w:szCs w:val="20"/>
              </w:rPr>
              <w:t>AS9264</w:t>
            </w:r>
          </w:p>
        </w:tc>
        <w:tc>
          <w:tcPr>
            <w:tcW w:w="4983" w:type="dxa"/>
          </w:tcPr>
          <w:p w14:paraId="5058E709" w14:textId="5EE614B9" w:rsidR="00D90FAD" w:rsidRPr="00D90FAD" w:rsidRDefault="00D90FAD" w:rsidP="00D90FAD">
            <w:pPr>
              <w:rPr>
                <w:sz w:val="20"/>
                <w:szCs w:val="20"/>
              </w:rPr>
            </w:pPr>
            <w:r>
              <w:rPr>
                <w:sz w:val="20"/>
                <w:szCs w:val="20"/>
              </w:rPr>
              <w:t>Academic Sinica Network</w:t>
            </w:r>
          </w:p>
        </w:tc>
        <w:tc>
          <w:tcPr>
            <w:tcW w:w="1123" w:type="dxa"/>
          </w:tcPr>
          <w:p w14:paraId="7DA43149" w14:textId="4406A4B0" w:rsidR="00D90FAD" w:rsidRPr="00D90FAD" w:rsidRDefault="00D90FAD" w:rsidP="00D90FAD">
            <w:pPr>
              <w:jc w:val="right"/>
              <w:rPr>
                <w:sz w:val="20"/>
                <w:szCs w:val="20"/>
              </w:rPr>
            </w:pPr>
            <w:r>
              <w:rPr>
                <w:sz w:val="20"/>
                <w:szCs w:val="20"/>
              </w:rPr>
              <w:t>0%</w:t>
            </w:r>
          </w:p>
        </w:tc>
        <w:tc>
          <w:tcPr>
            <w:tcW w:w="1123" w:type="dxa"/>
          </w:tcPr>
          <w:p w14:paraId="1F03C8BD" w14:textId="28BF0A9B" w:rsidR="00D90FAD" w:rsidRPr="00D90FAD" w:rsidRDefault="00D90FAD" w:rsidP="00D90FAD">
            <w:pPr>
              <w:jc w:val="right"/>
              <w:rPr>
                <w:sz w:val="20"/>
                <w:szCs w:val="20"/>
              </w:rPr>
            </w:pPr>
            <w:r>
              <w:rPr>
                <w:sz w:val="20"/>
                <w:szCs w:val="20"/>
              </w:rPr>
              <w:t>21%</w:t>
            </w:r>
          </w:p>
        </w:tc>
      </w:tr>
      <w:tr w:rsidR="00D90FAD" w:rsidRPr="00D90FAD" w14:paraId="444B0642" w14:textId="77777777" w:rsidTr="003E4DA0">
        <w:tc>
          <w:tcPr>
            <w:tcW w:w="1319" w:type="dxa"/>
          </w:tcPr>
          <w:p w14:paraId="3451AD33" w14:textId="77777777" w:rsidR="00D90FAD" w:rsidRPr="00D90FAD" w:rsidRDefault="00D90FAD" w:rsidP="00D90FAD">
            <w:pPr>
              <w:rPr>
                <w:sz w:val="20"/>
                <w:szCs w:val="20"/>
              </w:rPr>
            </w:pPr>
            <w:r w:rsidRPr="00D90FAD">
              <w:rPr>
                <w:sz w:val="20"/>
                <w:szCs w:val="20"/>
              </w:rPr>
              <w:t xml:space="preserve"> </w:t>
            </w:r>
          </w:p>
        </w:tc>
        <w:tc>
          <w:tcPr>
            <w:tcW w:w="916" w:type="dxa"/>
          </w:tcPr>
          <w:p w14:paraId="3C6E42E9" w14:textId="77777777" w:rsidR="00D90FAD" w:rsidRPr="00D90FAD" w:rsidRDefault="00D90FAD" w:rsidP="00D90FAD">
            <w:pPr>
              <w:rPr>
                <w:sz w:val="20"/>
                <w:szCs w:val="20"/>
              </w:rPr>
            </w:pPr>
            <w:r w:rsidRPr="00D90FAD">
              <w:rPr>
                <w:sz w:val="20"/>
                <w:szCs w:val="20"/>
              </w:rPr>
              <w:t>AS1659</w:t>
            </w:r>
          </w:p>
        </w:tc>
        <w:tc>
          <w:tcPr>
            <w:tcW w:w="4983" w:type="dxa"/>
          </w:tcPr>
          <w:p w14:paraId="6D09C620" w14:textId="77777777" w:rsidR="00D90FAD" w:rsidRPr="00D90FAD" w:rsidRDefault="00D90FAD" w:rsidP="00D90FAD">
            <w:pPr>
              <w:rPr>
                <w:sz w:val="20"/>
                <w:szCs w:val="20"/>
              </w:rPr>
            </w:pPr>
            <w:r w:rsidRPr="00D90FAD">
              <w:rPr>
                <w:sz w:val="20"/>
                <w:szCs w:val="20"/>
              </w:rPr>
              <w:t>Taiwan Academic Network</w:t>
            </w:r>
          </w:p>
        </w:tc>
        <w:tc>
          <w:tcPr>
            <w:tcW w:w="1123" w:type="dxa"/>
          </w:tcPr>
          <w:p w14:paraId="2B029F87" w14:textId="77777777" w:rsidR="00D90FAD" w:rsidRPr="00D90FAD" w:rsidRDefault="00D90FAD" w:rsidP="00D90FAD">
            <w:pPr>
              <w:jc w:val="right"/>
              <w:rPr>
                <w:sz w:val="20"/>
                <w:szCs w:val="20"/>
              </w:rPr>
            </w:pPr>
            <w:r w:rsidRPr="00D90FAD">
              <w:rPr>
                <w:sz w:val="20"/>
                <w:szCs w:val="20"/>
              </w:rPr>
              <w:t>1.6%</w:t>
            </w:r>
          </w:p>
        </w:tc>
        <w:tc>
          <w:tcPr>
            <w:tcW w:w="1123" w:type="dxa"/>
          </w:tcPr>
          <w:p w14:paraId="1EAED915" w14:textId="77777777" w:rsidR="00D90FAD" w:rsidRPr="00D90FAD" w:rsidRDefault="00D90FAD" w:rsidP="00D90FAD">
            <w:pPr>
              <w:jc w:val="right"/>
              <w:rPr>
                <w:sz w:val="20"/>
                <w:szCs w:val="20"/>
              </w:rPr>
            </w:pPr>
            <w:r w:rsidRPr="00D90FAD">
              <w:rPr>
                <w:sz w:val="20"/>
                <w:szCs w:val="20"/>
              </w:rPr>
              <w:t>7.6%</w:t>
            </w:r>
          </w:p>
        </w:tc>
      </w:tr>
      <w:tr w:rsidR="00D90FAD" w:rsidRPr="003E4DA0" w14:paraId="01A64DDF" w14:textId="77777777" w:rsidTr="003E4DA0">
        <w:tc>
          <w:tcPr>
            <w:tcW w:w="1319" w:type="dxa"/>
          </w:tcPr>
          <w:p w14:paraId="18D6D1E3" w14:textId="77777777" w:rsidR="00D90FAD" w:rsidRPr="003E4DA0" w:rsidRDefault="00D90FAD" w:rsidP="00D90FAD">
            <w:pPr>
              <w:rPr>
                <w:b/>
                <w:sz w:val="20"/>
                <w:szCs w:val="20"/>
              </w:rPr>
            </w:pPr>
            <w:r w:rsidRPr="003E4DA0">
              <w:rPr>
                <w:b/>
                <w:sz w:val="20"/>
                <w:szCs w:val="20"/>
              </w:rPr>
              <w:t>Australia</w:t>
            </w:r>
          </w:p>
        </w:tc>
        <w:tc>
          <w:tcPr>
            <w:tcW w:w="916" w:type="dxa"/>
          </w:tcPr>
          <w:p w14:paraId="043EA9BD" w14:textId="77777777" w:rsidR="00D90FAD" w:rsidRPr="003E4DA0" w:rsidRDefault="00D90FAD" w:rsidP="00D90FAD">
            <w:pPr>
              <w:rPr>
                <w:b/>
                <w:sz w:val="20"/>
                <w:szCs w:val="20"/>
              </w:rPr>
            </w:pPr>
          </w:p>
        </w:tc>
        <w:tc>
          <w:tcPr>
            <w:tcW w:w="4983" w:type="dxa"/>
          </w:tcPr>
          <w:p w14:paraId="73027AF1" w14:textId="77777777" w:rsidR="00D90FAD" w:rsidRPr="003E4DA0" w:rsidRDefault="00D90FAD" w:rsidP="00D90FAD">
            <w:pPr>
              <w:rPr>
                <w:b/>
                <w:sz w:val="20"/>
                <w:szCs w:val="20"/>
              </w:rPr>
            </w:pPr>
          </w:p>
        </w:tc>
        <w:tc>
          <w:tcPr>
            <w:tcW w:w="1123" w:type="dxa"/>
          </w:tcPr>
          <w:p w14:paraId="41337419" w14:textId="77777777" w:rsidR="00D90FAD" w:rsidRPr="003E4DA0" w:rsidRDefault="00D90FAD" w:rsidP="00D90FAD">
            <w:pPr>
              <w:jc w:val="right"/>
              <w:rPr>
                <w:b/>
                <w:sz w:val="20"/>
                <w:szCs w:val="20"/>
              </w:rPr>
            </w:pPr>
          </w:p>
        </w:tc>
        <w:tc>
          <w:tcPr>
            <w:tcW w:w="1123" w:type="dxa"/>
          </w:tcPr>
          <w:p w14:paraId="6DF9C95B" w14:textId="77777777" w:rsidR="00D90FAD" w:rsidRPr="003E4DA0" w:rsidRDefault="00D90FAD" w:rsidP="00D90FAD">
            <w:pPr>
              <w:jc w:val="right"/>
              <w:rPr>
                <w:b/>
                <w:sz w:val="20"/>
                <w:szCs w:val="20"/>
              </w:rPr>
            </w:pPr>
          </w:p>
        </w:tc>
      </w:tr>
      <w:tr w:rsidR="00D90FAD" w:rsidRPr="00D90FAD" w14:paraId="32AC1CD0" w14:textId="77777777" w:rsidTr="003E4DA0">
        <w:tc>
          <w:tcPr>
            <w:tcW w:w="1319" w:type="dxa"/>
          </w:tcPr>
          <w:p w14:paraId="6406269F" w14:textId="77777777" w:rsidR="00D90FAD" w:rsidRPr="00D90FAD" w:rsidRDefault="00D90FAD" w:rsidP="00D90FAD">
            <w:pPr>
              <w:rPr>
                <w:sz w:val="20"/>
                <w:szCs w:val="20"/>
              </w:rPr>
            </w:pPr>
          </w:p>
        </w:tc>
        <w:tc>
          <w:tcPr>
            <w:tcW w:w="916" w:type="dxa"/>
          </w:tcPr>
          <w:p w14:paraId="5B048DF5" w14:textId="77777777" w:rsidR="00D90FAD" w:rsidRPr="00D90FAD" w:rsidRDefault="00D90FAD" w:rsidP="00D90FAD">
            <w:pPr>
              <w:rPr>
                <w:sz w:val="20"/>
                <w:szCs w:val="20"/>
              </w:rPr>
            </w:pPr>
            <w:r w:rsidRPr="00D90FAD">
              <w:rPr>
                <w:sz w:val="20"/>
                <w:szCs w:val="20"/>
              </w:rPr>
              <w:t>AS7575</w:t>
            </w:r>
          </w:p>
        </w:tc>
        <w:tc>
          <w:tcPr>
            <w:tcW w:w="4983" w:type="dxa"/>
          </w:tcPr>
          <w:p w14:paraId="58C6E065" w14:textId="77777777" w:rsidR="00D90FAD" w:rsidRPr="00D90FAD" w:rsidRDefault="00D90FAD" w:rsidP="00D90FAD">
            <w:pPr>
              <w:rPr>
                <w:sz w:val="20"/>
                <w:szCs w:val="20"/>
              </w:rPr>
            </w:pPr>
            <w:r w:rsidRPr="00D90FAD">
              <w:rPr>
                <w:sz w:val="20"/>
                <w:szCs w:val="20"/>
              </w:rPr>
              <w:t>Australian Academic and Research Network</w:t>
            </w:r>
          </w:p>
        </w:tc>
        <w:tc>
          <w:tcPr>
            <w:tcW w:w="1123" w:type="dxa"/>
          </w:tcPr>
          <w:p w14:paraId="609B6E36" w14:textId="77777777" w:rsidR="00D90FAD" w:rsidRPr="00D90FAD" w:rsidRDefault="00D90FAD" w:rsidP="00D90FAD">
            <w:pPr>
              <w:jc w:val="right"/>
              <w:rPr>
                <w:sz w:val="20"/>
                <w:szCs w:val="20"/>
              </w:rPr>
            </w:pPr>
            <w:r w:rsidRPr="00D90FAD">
              <w:rPr>
                <w:sz w:val="20"/>
                <w:szCs w:val="20"/>
              </w:rPr>
              <w:t>13%</w:t>
            </w:r>
          </w:p>
        </w:tc>
        <w:tc>
          <w:tcPr>
            <w:tcW w:w="1123" w:type="dxa"/>
          </w:tcPr>
          <w:p w14:paraId="45E0008F" w14:textId="77777777" w:rsidR="00D90FAD" w:rsidRPr="00D90FAD" w:rsidRDefault="00D90FAD" w:rsidP="00D90FAD">
            <w:pPr>
              <w:jc w:val="right"/>
              <w:rPr>
                <w:sz w:val="20"/>
                <w:szCs w:val="20"/>
              </w:rPr>
            </w:pPr>
            <w:r w:rsidRPr="00D90FAD">
              <w:rPr>
                <w:sz w:val="20"/>
                <w:szCs w:val="20"/>
              </w:rPr>
              <w:t>21%</w:t>
            </w:r>
          </w:p>
        </w:tc>
      </w:tr>
      <w:tr w:rsidR="00D90FAD" w:rsidRPr="00D90FAD" w14:paraId="4F251FBF" w14:textId="77777777" w:rsidTr="003E4DA0">
        <w:tc>
          <w:tcPr>
            <w:tcW w:w="1319" w:type="dxa"/>
          </w:tcPr>
          <w:p w14:paraId="0FDA2CD6" w14:textId="77777777" w:rsidR="00D90FAD" w:rsidRPr="00D90FAD" w:rsidRDefault="00D90FAD" w:rsidP="00D90FAD">
            <w:pPr>
              <w:rPr>
                <w:sz w:val="20"/>
                <w:szCs w:val="20"/>
              </w:rPr>
            </w:pPr>
          </w:p>
        </w:tc>
        <w:tc>
          <w:tcPr>
            <w:tcW w:w="916" w:type="dxa"/>
          </w:tcPr>
          <w:p w14:paraId="3FF6B5FB" w14:textId="77777777" w:rsidR="00D90FAD" w:rsidRPr="00D90FAD" w:rsidRDefault="00D90FAD" w:rsidP="00D90FAD">
            <w:pPr>
              <w:rPr>
                <w:sz w:val="20"/>
                <w:szCs w:val="20"/>
              </w:rPr>
            </w:pPr>
            <w:r w:rsidRPr="00D90FAD">
              <w:rPr>
                <w:sz w:val="20"/>
                <w:szCs w:val="20"/>
              </w:rPr>
              <w:t>AS4739</w:t>
            </w:r>
          </w:p>
        </w:tc>
        <w:tc>
          <w:tcPr>
            <w:tcW w:w="4983" w:type="dxa"/>
          </w:tcPr>
          <w:p w14:paraId="76B02669" w14:textId="77777777" w:rsidR="00D90FAD" w:rsidRPr="00D90FAD" w:rsidRDefault="00D90FAD" w:rsidP="00D90FAD">
            <w:pPr>
              <w:rPr>
                <w:sz w:val="20"/>
                <w:szCs w:val="20"/>
              </w:rPr>
            </w:pPr>
            <w:r w:rsidRPr="00D90FAD">
              <w:rPr>
                <w:sz w:val="20"/>
                <w:szCs w:val="20"/>
              </w:rPr>
              <w:t>Internode</w:t>
            </w:r>
          </w:p>
        </w:tc>
        <w:tc>
          <w:tcPr>
            <w:tcW w:w="1123" w:type="dxa"/>
          </w:tcPr>
          <w:p w14:paraId="5EBE8E3E" w14:textId="77777777" w:rsidR="00D90FAD" w:rsidRPr="00D90FAD" w:rsidRDefault="00D90FAD" w:rsidP="00D90FAD">
            <w:pPr>
              <w:jc w:val="right"/>
              <w:rPr>
                <w:sz w:val="20"/>
                <w:szCs w:val="20"/>
              </w:rPr>
            </w:pPr>
            <w:r w:rsidRPr="00D90FAD">
              <w:rPr>
                <w:sz w:val="20"/>
                <w:szCs w:val="20"/>
              </w:rPr>
              <w:t>5%</w:t>
            </w:r>
          </w:p>
        </w:tc>
        <w:tc>
          <w:tcPr>
            <w:tcW w:w="1123" w:type="dxa"/>
          </w:tcPr>
          <w:p w14:paraId="4F63C35A" w14:textId="77777777" w:rsidR="00D90FAD" w:rsidRPr="00D90FAD" w:rsidRDefault="00D90FAD" w:rsidP="00D90FAD">
            <w:pPr>
              <w:jc w:val="right"/>
              <w:rPr>
                <w:sz w:val="20"/>
                <w:szCs w:val="20"/>
              </w:rPr>
            </w:pPr>
            <w:r w:rsidRPr="00D90FAD">
              <w:rPr>
                <w:sz w:val="20"/>
                <w:szCs w:val="20"/>
              </w:rPr>
              <w:t>11%</w:t>
            </w:r>
          </w:p>
        </w:tc>
      </w:tr>
      <w:tr w:rsidR="00D90FAD" w:rsidRPr="003E4DA0" w14:paraId="3EAD67A1" w14:textId="77777777" w:rsidTr="003E4DA0">
        <w:tc>
          <w:tcPr>
            <w:tcW w:w="1319" w:type="dxa"/>
          </w:tcPr>
          <w:p w14:paraId="605670AA" w14:textId="77777777" w:rsidR="00D90FAD" w:rsidRPr="003E4DA0" w:rsidRDefault="00D90FAD" w:rsidP="00D90FAD">
            <w:pPr>
              <w:rPr>
                <w:b/>
                <w:sz w:val="20"/>
                <w:szCs w:val="20"/>
              </w:rPr>
            </w:pPr>
            <w:r w:rsidRPr="003E4DA0">
              <w:rPr>
                <w:b/>
                <w:sz w:val="20"/>
                <w:szCs w:val="20"/>
              </w:rPr>
              <w:t>Netherlands</w:t>
            </w:r>
          </w:p>
        </w:tc>
        <w:tc>
          <w:tcPr>
            <w:tcW w:w="916" w:type="dxa"/>
          </w:tcPr>
          <w:p w14:paraId="6F2D1D85" w14:textId="77777777" w:rsidR="00D90FAD" w:rsidRPr="003E4DA0" w:rsidRDefault="00D90FAD" w:rsidP="00D90FAD">
            <w:pPr>
              <w:rPr>
                <w:b/>
                <w:sz w:val="20"/>
                <w:szCs w:val="20"/>
              </w:rPr>
            </w:pPr>
          </w:p>
        </w:tc>
        <w:tc>
          <w:tcPr>
            <w:tcW w:w="4983" w:type="dxa"/>
          </w:tcPr>
          <w:p w14:paraId="30D26982" w14:textId="77777777" w:rsidR="00D90FAD" w:rsidRPr="003E4DA0" w:rsidRDefault="00D90FAD" w:rsidP="00D90FAD">
            <w:pPr>
              <w:rPr>
                <w:b/>
                <w:sz w:val="20"/>
                <w:szCs w:val="20"/>
              </w:rPr>
            </w:pPr>
          </w:p>
        </w:tc>
        <w:tc>
          <w:tcPr>
            <w:tcW w:w="1123" w:type="dxa"/>
          </w:tcPr>
          <w:p w14:paraId="1326732D" w14:textId="77777777" w:rsidR="00D90FAD" w:rsidRPr="003E4DA0" w:rsidRDefault="00D90FAD" w:rsidP="00D90FAD">
            <w:pPr>
              <w:jc w:val="right"/>
              <w:rPr>
                <w:b/>
                <w:sz w:val="20"/>
                <w:szCs w:val="20"/>
              </w:rPr>
            </w:pPr>
          </w:p>
        </w:tc>
        <w:tc>
          <w:tcPr>
            <w:tcW w:w="1123" w:type="dxa"/>
          </w:tcPr>
          <w:p w14:paraId="451D3BBF" w14:textId="77777777" w:rsidR="00D90FAD" w:rsidRPr="003E4DA0" w:rsidRDefault="00D90FAD" w:rsidP="00D90FAD">
            <w:pPr>
              <w:jc w:val="right"/>
              <w:rPr>
                <w:b/>
                <w:sz w:val="20"/>
                <w:szCs w:val="20"/>
              </w:rPr>
            </w:pPr>
          </w:p>
        </w:tc>
      </w:tr>
      <w:tr w:rsidR="00D90FAD" w:rsidRPr="00D90FAD" w14:paraId="18564F94" w14:textId="77777777" w:rsidTr="003E4DA0">
        <w:tc>
          <w:tcPr>
            <w:tcW w:w="1319" w:type="dxa"/>
          </w:tcPr>
          <w:p w14:paraId="1D6D676D" w14:textId="77777777" w:rsidR="00D90FAD" w:rsidRPr="00D90FAD" w:rsidRDefault="00D90FAD" w:rsidP="00D90FAD">
            <w:pPr>
              <w:rPr>
                <w:sz w:val="20"/>
                <w:szCs w:val="20"/>
              </w:rPr>
            </w:pPr>
          </w:p>
        </w:tc>
        <w:tc>
          <w:tcPr>
            <w:tcW w:w="916" w:type="dxa"/>
          </w:tcPr>
          <w:p w14:paraId="09259592" w14:textId="77777777" w:rsidR="00D90FAD" w:rsidRPr="00D90FAD" w:rsidRDefault="00D90FAD" w:rsidP="00D90FAD">
            <w:pPr>
              <w:rPr>
                <w:sz w:val="20"/>
                <w:szCs w:val="20"/>
              </w:rPr>
            </w:pPr>
            <w:r w:rsidRPr="00D90FAD">
              <w:rPr>
                <w:sz w:val="20"/>
                <w:szCs w:val="20"/>
              </w:rPr>
              <w:t>AS3265</w:t>
            </w:r>
          </w:p>
        </w:tc>
        <w:tc>
          <w:tcPr>
            <w:tcW w:w="4983" w:type="dxa"/>
          </w:tcPr>
          <w:p w14:paraId="01E7B4C5" w14:textId="77777777" w:rsidR="00D90FAD" w:rsidRPr="00D90FAD" w:rsidRDefault="00D90FAD" w:rsidP="00D90FAD">
            <w:pPr>
              <w:rPr>
                <w:sz w:val="20"/>
                <w:szCs w:val="20"/>
              </w:rPr>
            </w:pPr>
            <w:r w:rsidRPr="00D90FAD">
              <w:rPr>
                <w:sz w:val="20"/>
                <w:szCs w:val="20"/>
              </w:rPr>
              <w:t>XS4ALL Internet BV</w:t>
            </w:r>
          </w:p>
        </w:tc>
        <w:tc>
          <w:tcPr>
            <w:tcW w:w="1123" w:type="dxa"/>
          </w:tcPr>
          <w:p w14:paraId="310E9BEB" w14:textId="77777777" w:rsidR="00D90FAD" w:rsidRPr="00D90FAD" w:rsidRDefault="00D90FAD" w:rsidP="00D90FAD">
            <w:pPr>
              <w:jc w:val="right"/>
              <w:rPr>
                <w:sz w:val="20"/>
                <w:szCs w:val="20"/>
              </w:rPr>
            </w:pPr>
            <w:r w:rsidRPr="00D90FAD">
              <w:rPr>
                <w:sz w:val="20"/>
                <w:szCs w:val="20"/>
              </w:rPr>
              <w:t>6%</w:t>
            </w:r>
          </w:p>
        </w:tc>
        <w:tc>
          <w:tcPr>
            <w:tcW w:w="1123" w:type="dxa"/>
          </w:tcPr>
          <w:p w14:paraId="1880629D" w14:textId="77777777" w:rsidR="00D90FAD" w:rsidRPr="00D90FAD" w:rsidRDefault="00D90FAD" w:rsidP="00D90FAD">
            <w:pPr>
              <w:jc w:val="right"/>
              <w:rPr>
                <w:sz w:val="20"/>
                <w:szCs w:val="20"/>
              </w:rPr>
            </w:pPr>
            <w:r w:rsidRPr="00D90FAD">
              <w:rPr>
                <w:sz w:val="20"/>
                <w:szCs w:val="20"/>
              </w:rPr>
              <w:t>27%</w:t>
            </w:r>
          </w:p>
        </w:tc>
      </w:tr>
      <w:tr w:rsidR="00D90FAD" w:rsidRPr="003E4DA0" w14:paraId="3BAFC477" w14:textId="77777777" w:rsidTr="003E4DA0">
        <w:tc>
          <w:tcPr>
            <w:tcW w:w="1319" w:type="dxa"/>
          </w:tcPr>
          <w:p w14:paraId="2D37225A" w14:textId="77777777" w:rsidR="00D90FAD" w:rsidRPr="003E4DA0" w:rsidRDefault="00D90FAD" w:rsidP="00D90FAD">
            <w:pPr>
              <w:rPr>
                <w:b/>
                <w:sz w:val="20"/>
                <w:szCs w:val="20"/>
              </w:rPr>
            </w:pPr>
            <w:r w:rsidRPr="003E4DA0">
              <w:rPr>
                <w:b/>
                <w:sz w:val="20"/>
                <w:szCs w:val="20"/>
              </w:rPr>
              <w:t>Singapore</w:t>
            </w:r>
          </w:p>
        </w:tc>
        <w:tc>
          <w:tcPr>
            <w:tcW w:w="916" w:type="dxa"/>
          </w:tcPr>
          <w:p w14:paraId="372DA05A" w14:textId="77777777" w:rsidR="00D90FAD" w:rsidRPr="003E4DA0" w:rsidRDefault="00D90FAD" w:rsidP="00D90FAD">
            <w:pPr>
              <w:rPr>
                <w:b/>
                <w:sz w:val="20"/>
                <w:szCs w:val="20"/>
              </w:rPr>
            </w:pPr>
          </w:p>
        </w:tc>
        <w:tc>
          <w:tcPr>
            <w:tcW w:w="4983" w:type="dxa"/>
          </w:tcPr>
          <w:p w14:paraId="6C6D6560" w14:textId="77777777" w:rsidR="00D90FAD" w:rsidRPr="003E4DA0" w:rsidRDefault="00D90FAD" w:rsidP="00D90FAD">
            <w:pPr>
              <w:rPr>
                <w:b/>
                <w:sz w:val="20"/>
                <w:szCs w:val="20"/>
              </w:rPr>
            </w:pPr>
          </w:p>
        </w:tc>
        <w:tc>
          <w:tcPr>
            <w:tcW w:w="1123" w:type="dxa"/>
          </w:tcPr>
          <w:p w14:paraId="3BD6F50F" w14:textId="77777777" w:rsidR="00D90FAD" w:rsidRPr="003E4DA0" w:rsidRDefault="00D90FAD" w:rsidP="00D90FAD">
            <w:pPr>
              <w:jc w:val="right"/>
              <w:rPr>
                <w:b/>
                <w:sz w:val="20"/>
                <w:szCs w:val="20"/>
              </w:rPr>
            </w:pPr>
          </w:p>
        </w:tc>
        <w:tc>
          <w:tcPr>
            <w:tcW w:w="1123" w:type="dxa"/>
          </w:tcPr>
          <w:p w14:paraId="40840A8E" w14:textId="77777777" w:rsidR="00D90FAD" w:rsidRPr="003E4DA0" w:rsidRDefault="00D90FAD" w:rsidP="00D90FAD">
            <w:pPr>
              <w:jc w:val="right"/>
              <w:rPr>
                <w:b/>
                <w:sz w:val="20"/>
                <w:szCs w:val="20"/>
              </w:rPr>
            </w:pPr>
          </w:p>
        </w:tc>
      </w:tr>
      <w:tr w:rsidR="00D90FAD" w:rsidRPr="00D90FAD" w14:paraId="7B2CE9D2" w14:textId="77777777" w:rsidTr="003E4DA0">
        <w:tc>
          <w:tcPr>
            <w:tcW w:w="1319" w:type="dxa"/>
          </w:tcPr>
          <w:p w14:paraId="6110DF9F" w14:textId="77777777" w:rsidR="00D90FAD" w:rsidRPr="00D90FAD" w:rsidRDefault="00D90FAD" w:rsidP="00D90FAD">
            <w:pPr>
              <w:rPr>
                <w:sz w:val="20"/>
                <w:szCs w:val="20"/>
              </w:rPr>
            </w:pPr>
          </w:p>
        </w:tc>
        <w:tc>
          <w:tcPr>
            <w:tcW w:w="916" w:type="dxa"/>
          </w:tcPr>
          <w:p w14:paraId="5F5FC129" w14:textId="77777777" w:rsidR="00D90FAD" w:rsidRPr="00D90FAD" w:rsidRDefault="00D90FAD" w:rsidP="00D90FAD">
            <w:pPr>
              <w:rPr>
                <w:sz w:val="20"/>
                <w:szCs w:val="20"/>
              </w:rPr>
            </w:pPr>
            <w:r w:rsidRPr="00D90FAD">
              <w:rPr>
                <w:sz w:val="20"/>
                <w:szCs w:val="20"/>
              </w:rPr>
              <w:t>AS7472</w:t>
            </w:r>
          </w:p>
        </w:tc>
        <w:tc>
          <w:tcPr>
            <w:tcW w:w="4983" w:type="dxa"/>
          </w:tcPr>
          <w:p w14:paraId="77821908" w14:textId="77777777" w:rsidR="00D90FAD" w:rsidRPr="00D90FAD" w:rsidRDefault="00D90FAD" w:rsidP="00D90FAD">
            <w:pPr>
              <w:rPr>
                <w:sz w:val="20"/>
                <w:szCs w:val="20"/>
              </w:rPr>
            </w:pPr>
            <w:r w:rsidRPr="00D90FAD">
              <w:rPr>
                <w:sz w:val="20"/>
                <w:szCs w:val="20"/>
              </w:rPr>
              <w:t>Starhub Internet Pte Ltd</w:t>
            </w:r>
          </w:p>
        </w:tc>
        <w:tc>
          <w:tcPr>
            <w:tcW w:w="1123" w:type="dxa"/>
          </w:tcPr>
          <w:p w14:paraId="550751A0" w14:textId="77777777" w:rsidR="00D90FAD" w:rsidRPr="00D90FAD" w:rsidRDefault="00D90FAD" w:rsidP="00D90FAD">
            <w:pPr>
              <w:jc w:val="right"/>
              <w:rPr>
                <w:sz w:val="20"/>
                <w:szCs w:val="20"/>
              </w:rPr>
            </w:pPr>
            <w:r w:rsidRPr="00D90FAD">
              <w:rPr>
                <w:sz w:val="20"/>
                <w:szCs w:val="20"/>
              </w:rPr>
              <w:t>0%</w:t>
            </w:r>
          </w:p>
        </w:tc>
        <w:tc>
          <w:tcPr>
            <w:tcW w:w="1123" w:type="dxa"/>
          </w:tcPr>
          <w:p w14:paraId="14D33B92" w14:textId="77777777" w:rsidR="00D90FAD" w:rsidRPr="00D90FAD" w:rsidRDefault="00D90FAD" w:rsidP="00D90FAD">
            <w:pPr>
              <w:jc w:val="right"/>
              <w:rPr>
                <w:sz w:val="20"/>
                <w:szCs w:val="20"/>
              </w:rPr>
            </w:pPr>
            <w:r w:rsidRPr="00D90FAD">
              <w:rPr>
                <w:sz w:val="20"/>
                <w:szCs w:val="20"/>
              </w:rPr>
              <w:t>13%</w:t>
            </w:r>
          </w:p>
        </w:tc>
      </w:tr>
      <w:tr w:rsidR="00D90FAD" w:rsidRPr="00D90FAD" w14:paraId="6E4ADD3B" w14:textId="77777777" w:rsidTr="003E4DA0">
        <w:tc>
          <w:tcPr>
            <w:tcW w:w="1319" w:type="dxa"/>
          </w:tcPr>
          <w:p w14:paraId="051326C9" w14:textId="77777777" w:rsidR="00D90FAD" w:rsidRPr="00D90FAD" w:rsidRDefault="00D90FAD" w:rsidP="00D90FAD">
            <w:pPr>
              <w:rPr>
                <w:sz w:val="20"/>
                <w:szCs w:val="20"/>
              </w:rPr>
            </w:pPr>
          </w:p>
        </w:tc>
        <w:tc>
          <w:tcPr>
            <w:tcW w:w="916" w:type="dxa"/>
          </w:tcPr>
          <w:p w14:paraId="4AC3AC7C" w14:textId="77777777" w:rsidR="00D90FAD" w:rsidRPr="00D90FAD" w:rsidRDefault="00D90FAD" w:rsidP="00D90FAD">
            <w:pPr>
              <w:rPr>
                <w:sz w:val="20"/>
                <w:szCs w:val="20"/>
              </w:rPr>
            </w:pPr>
            <w:r w:rsidRPr="00D90FAD">
              <w:rPr>
                <w:sz w:val="20"/>
                <w:szCs w:val="20"/>
              </w:rPr>
              <w:t>AS4773</w:t>
            </w:r>
          </w:p>
        </w:tc>
        <w:tc>
          <w:tcPr>
            <w:tcW w:w="4983" w:type="dxa"/>
          </w:tcPr>
          <w:p w14:paraId="4FBCE51E" w14:textId="4F8F24F3" w:rsidR="00D90FAD" w:rsidRPr="00D90FAD" w:rsidRDefault="00D90FAD" w:rsidP="00D90FAD">
            <w:pPr>
              <w:rPr>
                <w:sz w:val="20"/>
                <w:szCs w:val="20"/>
              </w:rPr>
            </w:pPr>
            <w:r>
              <w:rPr>
                <w:sz w:val="20"/>
                <w:szCs w:val="20"/>
              </w:rPr>
              <w:t>MobileOne Ltd.</w:t>
            </w:r>
          </w:p>
        </w:tc>
        <w:tc>
          <w:tcPr>
            <w:tcW w:w="1123" w:type="dxa"/>
          </w:tcPr>
          <w:p w14:paraId="1CAE8219" w14:textId="77777777" w:rsidR="00D90FAD" w:rsidRPr="00D90FAD" w:rsidRDefault="00D90FAD" w:rsidP="00D90FAD">
            <w:pPr>
              <w:jc w:val="right"/>
              <w:rPr>
                <w:sz w:val="20"/>
                <w:szCs w:val="20"/>
              </w:rPr>
            </w:pPr>
            <w:r w:rsidRPr="00D90FAD">
              <w:rPr>
                <w:sz w:val="20"/>
                <w:szCs w:val="20"/>
              </w:rPr>
              <w:t>0%</w:t>
            </w:r>
          </w:p>
        </w:tc>
        <w:tc>
          <w:tcPr>
            <w:tcW w:w="1123" w:type="dxa"/>
          </w:tcPr>
          <w:p w14:paraId="6DC1B685" w14:textId="77777777" w:rsidR="00D90FAD" w:rsidRPr="00D90FAD" w:rsidRDefault="00D90FAD" w:rsidP="00D90FAD">
            <w:pPr>
              <w:jc w:val="right"/>
              <w:rPr>
                <w:sz w:val="20"/>
                <w:szCs w:val="20"/>
              </w:rPr>
            </w:pPr>
            <w:r w:rsidRPr="00D90FAD">
              <w:rPr>
                <w:sz w:val="20"/>
                <w:szCs w:val="20"/>
              </w:rPr>
              <w:t>10%</w:t>
            </w:r>
          </w:p>
        </w:tc>
      </w:tr>
      <w:tr w:rsidR="00D90FAD" w:rsidRPr="003E4DA0" w14:paraId="7F5B25CD" w14:textId="77777777" w:rsidTr="003E4DA0">
        <w:tc>
          <w:tcPr>
            <w:tcW w:w="1319" w:type="dxa"/>
          </w:tcPr>
          <w:p w14:paraId="2237529F" w14:textId="77777777" w:rsidR="00D90FAD" w:rsidRPr="003E4DA0" w:rsidRDefault="00D90FAD" w:rsidP="00D90FAD">
            <w:pPr>
              <w:rPr>
                <w:b/>
                <w:sz w:val="20"/>
                <w:szCs w:val="20"/>
              </w:rPr>
            </w:pPr>
            <w:r w:rsidRPr="003E4DA0">
              <w:rPr>
                <w:b/>
                <w:sz w:val="20"/>
                <w:szCs w:val="20"/>
              </w:rPr>
              <w:t>Greece</w:t>
            </w:r>
          </w:p>
        </w:tc>
        <w:tc>
          <w:tcPr>
            <w:tcW w:w="916" w:type="dxa"/>
          </w:tcPr>
          <w:p w14:paraId="3F6963D2" w14:textId="77777777" w:rsidR="00D90FAD" w:rsidRPr="003E4DA0" w:rsidRDefault="00D90FAD" w:rsidP="00D90FAD">
            <w:pPr>
              <w:rPr>
                <w:b/>
                <w:sz w:val="20"/>
                <w:szCs w:val="20"/>
              </w:rPr>
            </w:pPr>
          </w:p>
        </w:tc>
        <w:tc>
          <w:tcPr>
            <w:tcW w:w="4983" w:type="dxa"/>
          </w:tcPr>
          <w:p w14:paraId="492742C2" w14:textId="77777777" w:rsidR="00D90FAD" w:rsidRPr="003E4DA0" w:rsidRDefault="00D90FAD" w:rsidP="00D90FAD">
            <w:pPr>
              <w:rPr>
                <w:b/>
                <w:sz w:val="20"/>
                <w:szCs w:val="20"/>
              </w:rPr>
            </w:pPr>
          </w:p>
        </w:tc>
        <w:tc>
          <w:tcPr>
            <w:tcW w:w="1123" w:type="dxa"/>
          </w:tcPr>
          <w:p w14:paraId="0238F3A8" w14:textId="77777777" w:rsidR="00D90FAD" w:rsidRPr="003E4DA0" w:rsidRDefault="00D90FAD" w:rsidP="00D90FAD">
            <w:pPr>
              <w:jc w:val="right"/>
              <w:rPr>
                <w:b/>
                <w:sz w:val="20"/>
                <w:szCs w:val="20"/>
              </w:rPr>
            </w:pPr>
          </w:p>
        </w:tc>
        <w:tc>
          <w:tcPr>
            <w:tcW w:w="1123" w:type="dxa"/>
          </w:tcPr>
          <w:p w14:paraId="5DE82C13" w14:textId="77777777" w:rsidR="00D90FAD" w:rsidRPr="003E4DA0" w:rsidRDefault="00D90FAD" w:rsidP="00D90FAD">
            <w:pPr>
              <w:jc w:val="right"/>
              <w:rPr>
                <w:b/>
                <w:sz w:val="20"/>
                <w:szCs w:val="20"/>
              </w:rPr>
            </w:pPr>
          </w:p>
        </w:tc>
      </w:tr>
      <w:tr w:rsidR="00D90FAD" w:rsidRPr="00D90FAD" w14:paraId="2B59A59A" w14:textId="77777777" w:rsidTr="003E4DA0">
        <w:tc>
          <w:tcPr>
            <w:tcW w:w="1319" w:type="dxa"/>
          </w:tcPr>
          <w:p w14:paraId="66C62BC5" w14:textId="77777777" w:rsidR="00D90FAD" w:rsidRPr="00D90FAD" w:rsidRDefault="00D90FAD" w:rsidP="00D90FAD">
            <w:pPr>
              <w:rPr>
                <w:sz w:val="20"/>
                <w:szCs w:val="20"/>
              </w:rPr>
            </w:pPr>
          </w:p>
        </w:tc>
        <w:tc>
          <w:tcPr>
            <w:tcW w:w="916" w:type="dxa"/>
          </w:tcPr>
          <w:p w14:paraId="5B8A1FF9" w14:textId="77777777" w:rsidR="00D90FAD" w:rsidRPr="00D90FAD" w:rsidRDefault="00D90FAD" w:rsidP="00D90FAD">
            <w:pPr>
              <w:rPr>
                <w:sz w:val="20"/>
                <w:szCs w:val="20"/>
              </w:rPr>
            </w:pPr>
            <w:r w:rsidRPr="00D90FAD">
              <w:rPr>
                <w:sz w:val="20"/>
                <w:szCs w:val="20"/>
              </w:rPr>
              <w:t>AS5408</w:t>
            </w:r>
          </w:p>
        </w:tc>
        <w:tc>
          <w:tcPr>
            <w:tcW w:w="4983" w:type="dxa"/>
          </w:tcPr>
          <w:p w14:paraId="5CF97383" w14:textId="77777777" w:rsidR="00D90FAD" w:rsidRPr="00D90FAD" w:rsidRDefault="00D90FAD" w:rsidP="00D90FAD">
            <w:pPr>
              <w:rPr>
                <w:sz w:val="20"/>
                <w:szCs w:val="20"/>
              </w:rPr>
            </w:pPr>
            <w:r w:rsidRPr="00D90FAD">
              <w:rPr>
                <w:sz w:val="20"/>
                <w:szCs w:val="20"/>
              </w:rPr>
              <w:t>Greek Research and Technology Network S.A</w:t>
            </w:r>
          </w:p>
        </w:tc>
        <w:tc>
          <w:tcPr>
            <w:tcW w:w="1123" w:type="dxa"/>
          </w:tcPr>
          <w:p w14:paraId="68D1638C" w14:textId="77777777" w:rsidR="00D90FAD" w:rsidRPr="00D90FAD" w:rsidRDefault="00D90FAD" w:rsidP="00D90FAD">
            <w:pPr>
              <w:jc w:val="right"/>
              <w:rPr>
                <w:sz w:val="20"/>
                <w:szCs w:val="20"/>
              </w:rPr>
            </w:pPr>
            <w:r w:rsidRPr="00D90FAD">
              <w:rPr>
                <w:sz w:val="20"/>
                <w:szCs w:val="20"/>
              </w:rPr>
              <w:t>17%</w:t>
            </w:r>
          </w:p>
        </w:tc>
        <w:tc>
          <w:tcPr>
            <w:tcW w:w="1123" w:type="dxa"/>
          </w:tcPr>
          <w:p w14:paraId="43E4CE79" w14:textId="77777777" w:rsidR="00D90FAD" w:rsidRPr="00D90FAD" w:rsidRDefault="00D90FAD" w:rsidP="00D90FAD">
            <w:pPr>
              <w:jc w:val="right"/>
              <w:rPr>
                <w:sz w:val="20"/>
                <w:szCs w:val="20"/>
              </w:rPr>
            </w:pPr>
            <w:r w:rsidRPr="00D90FAD">
              <w:rPr>
                <w:sz w:val="20"/>
                <w:szCs w:val="20"/>
              </w:rPr>
              <w:t>19%</w:t>
            </w:r>
          </w:p>
        </w:tc>
      </w:tr>
      <w:tr w:rsidR="00D90FAD" w:rsidRPr="003E4DA0" w14:paraId="36BBB3D7" w14:textId="77777777" w:rsidTr="003E4DA0">
        <w:tc>
          <w:tcPr>
            <w:tcW w:w="1319" w:type="dxa"/>
          </w:tcPr>
          <w:p w14:paraId="705D63D4" w14:textId="77777777" w:rsidR="00D90FAD" w:rsidRPr="003E4DA0" w:rsidRDefault="00D90FAD" w:rsidP="00D90FAD">
            <w:pPr>
              <w:rPr>
                <w:b/>
                <w:sz w:val="20"/>
                <w:szCs w:val="20"/>
              </w:rPr>
            </w:pPr>
            <w:r w:rsidRPr="003E4DA0">
              <w:rPr>
                <w:b/>
                <w:sz w:val="20"/>
                <w:szCs w:val="20"/>
              </w:rPr>
              <w:t>South Africa</w:t>
            </w:r>
          </w:p>
        </w:tc>
        <w:tc>
          <w:tcPr>
            <w:tcW w:w="916" w:type="dxa"/>
          </w:tcPr>
          <w:p w14:paraId="49CBB327" w14:textId="77777777" w:rsidR="00D90FAD" w:rsidRPr="003E4DA0" w:rsidRDefault="00D90FAD" w:rsidP="00D90FAD">
            <w:pPr>
              <w:rPr>
                <w:b/>
                <w:sz w:val="20"/>
                <w:szCs w:val="20"/>
              </w:rPr>
            </w:pPr>
          </w:p>
        </w:tc>
        <w:tc>
          <w:tcPr>
            <w:tcW w:w="4983" w:type="dxa"/>
          </w:tcPr>
          <w:p w14:paraId="26A4B1D1" w14:textId="77777777" w:rsidR="00D90FAD" w:rsidRPr="003E4DA0" w:rsidRDefault="00D90FAD" w:rsidP="00D90FAD">
            <w:pPr>
              <w:rPr>
                <w:b/>
                <w:sz w:val="20"/>
                <w:szCs w:val="20"/>
              </w:rPr>
            </w:pPr>
          </w:p>
        </w:tc>
        <w:tc>
          <w:tcPr>
            <w:tcW w:w="1123" w:type="dxa"/>
          </w:tcPr>
          <w:p w14:paraId="17465FD1" w14:textId="77777777" w:rsidR="00D90FAD" w:rsidRPr="003E4DA0" w:rsidRDefault="00D90FAD" w:rsidP="00D90FAD">
            <w:pPr>
              <w:jc w:val="right"/>
              <w:rPr>
                <w:b/>
                <w:sz w:val="20"/>
                <w:szCs w:val="20"/>
              </w:rPr>
            </w:pPr>
          </w:p>
        </w:tc>
        <w:tc>
          <w:tcPr>
            <w:tcW w:w="1123" w:type="dxa"/>
          </w:tcPr>
          <w:p w14:paraId="01D693F2" w14:textId="77777777" w:rsidR="00D90FAD" w:rsidRPr="003E4DA0" w:rsidRDefault="00D90FAD" w:rsidP="00D90FAD">
            <w:pPr>
              <w:jc w:val="right"/>
              <w:rPr>
                <w:b/>
                <w:sz w:val="20"/>
                <w:szCs w:val="20"/>
              </w:rPr>
            </w:pPr>
          </w:p>
        </w:tc>
      </w:tr>
      <w:tr w:rsidR="00D90FAD" w:rsidRPr="00D90FAD" w14:paraId="3F2249FC" w14:textId="77777777" w:rsidTr="003E4DA0">
        <w:tc>
          <w:tcPr>
            <w:tcW w:w="1319" w:type="dxa"/>
          </w:tcPr>
          <w:p w14:paraId="59EF22E9" w14:textId="77777777" w:rsidR="00D90FAD" w:rsidRPr="00D90FAD" w:rsidRDefault="00D90FAD" w:rsidP="00D90FAD">
            <w:pPr>
              <w:rPr>
                <w:sz w:val="20"/>
                <w:szCs w:val="20"/>
              </w:rPr>
            </w:pPr>
          </w:p>
        </w:tc>
        <w:tc>
          <w:tcPr>
            <w:tcW w:w="916" w:type="dxa"/>
          </w:tcPr>
          <w:p w14:paraId="461B1C63" w14:textId="77777777" w:rsidR="00D90FAD" w:rsidRPr="00D90FAD" w:rsidRDefault="00D90FAD" w:rsidP="00D90FAD">
            <w:pPr>
              <w:rPr>
                <w:sz w:val="20"/>
                <w:szCs w:val="20"/>
              </w:rPr>
            </w:pPr>
            <w:r w:rsidRPr="00D90FAD">
              <w:rPr>
                <w:sz w:val="20"/>
                <w:szCs w:val="20"/>
              </w:rPr>
              <w:t>AS2018</w:t>
            </w:r>
          </w:p>
        </w:tc>
        <w:tc>
          <w:tcPr>
            <w:tcW w:w="4983" w:type="dxa"/>
          </w:tcPr>
          <w:p w14:paraId="191CD058" w14:textId="77777777" w:rsidR="00D90FAD" w:rsidRPr="00D90FAD" w:rsidRDefault="00D90FAD" w:rsidP="00D90FAD">
            <w:pPr>
              <w:rPr>
                <w:sz w:val="20"/>
                <w:szCs w:val="20"/>
              </w:rPr>
            </w:pPr>
            <w:r w:rsidRPr="00D90FAD">
              <w:rPr>
                <w:sz w:val="20"/>
                <w:szCs w:val="20"/>
              </w:rPr>
              <w:t>TENET</w:t>
            </w:r>
          </w:p>
        </w:tc>
        <w:tc>
          <w:tcPr>
            <w:tcW w:w="1123" w:type="dxa"/>
          </w:tcPr>
          <w:p w14:paraId="0171734C" w14:textId="77777777" w:rsidR="00D90FAD" w:rsidRPr="00D90FAD" w:rsidRDefault="00D90FAD" w:rsidP="00D90FAD">
            <w:pPr>
              <w:jc w:val="right"/>
              <w:rPr>
                <w:sz w:val="20"/>
                <w:szCs w:val="20"/>
              </w:rPr>
            </w:pPr>
            <w:r w:rsidRPr="00D90FAD">
              <w:rPr>
                <w:sz w:val="20"/>
                <w:szCs w:val="20"/>
              </w:rPr>
              <w:t>0.3%</w:t>
            </w:r>
          </w:p>
        </w:tc>
        <w:tc>
          <w:tcPr>
            <w:tcW w:w="1123" w:type="dxa"/>
          </w:tcPr>
          <w:p w14:paraId="7860EE57" w14:textId="77777777" w:rsidR="00D90FAD" w:rsidRPr="00D90FAD" w:rsidRDefault="00D90FAD" w:rsidP="00D90FAD">
            <w:pPr>
              <w:jc w:val="right"/>
              <w:rPr>
                <w:sz w:val="20"/>
                <w:szCs w:val="20"/>
              </w:rPr>
            </w:pPr>
            <w:r w:rsidRPr="00D90FAD">
              <w:rPr>
                <w:sz w:val="20"/>
                <w:szCs w:val="20"/>
              </w:rPr>
              <w:t>3%</w:t>
            </w:r>
          </w:p>
        </w:tc>
      </w:tr>
      <w:tr w:rsidR="00D90FAD" w:rsidRPr="003E4DA0" w14:paraId="2DC71295" w14:textId="77777777" w:rsidTr="003E4DA0">
        <w:tc>
          <w:tcPr>
            <w:tcW w:w="1319" w:type="dxa"/>
          </w:tcPr>
          <w:p w14:paraId="0FC8A638" w14:textId="77777777" w:rsidR="00D90FAD" w:rsidRPr="003E4DA0" w:rsidRDefault="00D90FAD" w:rsidP="00D90FAD">
            <w:pPr>
              <w:rPr>
                <w:b/>
                <w:sz w:val="20"/>
                <w:szCs w:val="20"/>
              </w:rPr>
            </w:pPr>
            <w:r w:rsidRPr="003E4DA0">
              <w:rPr>
                <w:b/>
                <w:sz w:val="20"/>
                <w:szCs w:val="20"/>
              </w:rPr>
              <w:t>Canada</w:t>
            </w:r>
          </w:p>
        </w:tc>
        <w:tc>
          <w:tcPr>
            <w:tcW w:w="916" w:type="dxa"/>
          </w:tcPr>
          <w:p w14:paraId="1F9D763B" w14:textId="77777777" w:rsidR="00D90FAD" w:rsidRPr="003E4DA0" w:rsidRDefault="00D90FAD" w:rsidP="00D90FAD">
            <w:pPr>
              <w:rPr>
                <w:b/>
                <w:sz w:val="20"/>
                <w:szCs w:val="20"/>
              </w:rPr>
            </w:pPr>
          </w:p>
        </w:tc>
        <w:tc>
          <w:tcPr>
            <w:tcW w:w="4983" w:type="dxa"/>
          </w:tcPr>
          <w:p w14:paraId="76CD7EA3" w14:textId="77777777" w:rsidR="00D90FAD" w:rsidRPr="003E4DA0" w:rsidRDefault="00D90FAD" w:rsidP="00D90FAD">
            <w:pPr>
              <w:rPr>
                <w:b/>
                <w:sz w:val="20"/>
                <w:szCs w:val="20"/>
              </w:rPr>
            </w:pPr>
          </w:p>
        </w:tc>
        <w:tc>
          <w:tcPr>
            <w:tcW w:w="1123" w:type="dxa"/>
          </w:tcPr>
          <w:p w14:paraId="44801ED0" w14:textId="77777777" w:rsidR="00D90FAD" w:rsidRPr="003E4DA0" w:rsidRDefault="00D90FAD" w:rsidP="00D90FAD">
            <w:pPr>
              <w:jc w:val="right"/>
              <w:rPr>
                <w:b/>
                <w:sz w:val="20"/>
                <w:szCs w:val="20"/>
              </w:rPr>
            </w:pPr>
          </w:p>
        </w:tc>
        <w:tc>
          <w:tcPr>
            <w:tcW w:w="1123" w:type="dxa"/>
          </w:tcPr>
          <w:p w14:paraId="022AE51D" w14:textId="77777777" w:rsidR="00D90FAD" w:rsidRPr="003E4DA0" w:rsidRDefault="00D90FAD" w:rsidP="00D90FAD">
            <w:pPr>
              <w:jc w:val="right"/>
              <w:rPr>
                <w:b/>
                <w:sz w:val="20"/>
                <w:szCs w:val="20"/>
              </w:rPr>
            </w:pPr>
          </w:p>
        </w:tc>
      </w:tr>
      <w:tr w:rsidR="00D90FAD" w:rsidRPr="00D90FAD" w14:paraId="46C2F385" w14:textId="77777777" w:rsidTr="003E4DA0">
        <w:tc>
          <w:tcPr>
            <w:tcW w:w="1319" w:type="dxa"/>
          </w:tcPr>
          <w:p w14:paraId="4920BC17" w14:textId="77777777" w:rsidR="00D90FAD" w:rsidRPr="00D90FAD" w:rsidRDefault="00D90FAD" w:rsidP="00D90FAD">
            <w:pPr>
              <w:rPr>
                <w:sz w:val="20"/>
                <w:szCs w:val="20"/>
              </w:rPr>
            </w:pPr>
          </w:p>
        </w:tc>
        <w:tc>
          <w:tcPr>
            <w:tcW w:w="916" w:type="dxa"/>
          </w:tcPr>
          <w:p w14:paraId="07DC8FA8" w14:textId="77777777" w:rsidR="00D90FAD" w:rsidRPr="00D90FAD" w:rsidRDefault="00D90FAD" w:rsidP="00D90FAD">
            <w:pPr>
              <w:rPr>
                <w:sz w:val="20"/>
                <w:szCs w:val="20"/>
              </w:rPr>
            </w:pPr>
            <w:r w:rsidRPr="00D90FAD">
              <w:rPr>
                <w:sz w:val="20"/>
                <w:szCs w:val="20"/>
              </w:rPr>
              <w:t>AS6453</w:t>
            </w:r>
          </w:p>
        </w:tc>
        <w:tc>
          <w:tcPr>
            <w:tcW w:w="4983" w:type="dxa"/>
          </w:tcPr>
          <w:p w14:paraId="337FD695" w14:textId="77777777" w:rsidR="00D90FAD" w:rsidRPr="00D90FAD" w:rsidRDefault="00D90FAD" w:rsidP="00D90FAD">
            <w:pPr>
              <w:rPr>
                <w:sz w:val="20"/>
                <w:szCs w:val="20"/>
              </w:rPr>
            </w:pPr>
            <w:r w:rsidRPr="00D90FAD">
              <w:rPr>
                <w:sz w:val="20"/>
                <w:szCs w:val="20"/>
              </w:rPr>
              <w:t>TATA Communications</w:t>
            </w:r>
          </w:p>
        </w:tc>
        <w:tc>
          <w:tcPr>
            <w:tcW w:w="1123" w:type="dxa"/>
          </w:tcPr>
          <w:p w14:paraId="4A57CE99" w14:textId="77777777" w:rsidR="00D90FAD" w:rsidRPr="00D90FAD" w:rsidRDefault="00D90FAD" w:rsidP="00D90FAD">
            <w:pPr>
              <w:jc w:val="right"/>
              <w:rPr>
                <w:sz w:val="20"/>
                <w:szCs w:val="20"/>
              </w:rPr>
            </w:pPr>
            <w:r w:rsidRPr="00D90FAD">
              <w:rPr>
                <w:sz w:val="20"/>
                <w:szCs w:val="20"/>
              </w:rPr>
              <w:t>10%</w:t>
            </w:r>
          </w:p>
        </w:tc>
        <w:tc>
          <w:tcPr>
            <w:tcW w:w="1123" w:type="dxa"/>
          </w:tcPr>
          <w:p w14:paraId="259D8D77" w14:textId="77777777" w:rsidR="00D90FAD" w:rsidRPr="00D90FAD" w:rsidRDefault="00D90FAD" w:rsidP="00D90FAD">
            <w:pPr>
              <w:jc w:val="right"/>
              <w:rPr>
                <w:sz w:val="20"/>
                <w:szCs w:val="20"/>
              </w:rPr>
            </w:pPr>
            <w:r w:rsidRPr="00D90FAD">
              <w:rPr>
                <w:sz w:val="20"/>
                <w:szCs w:val="20"/>
              </w:rPr>
              <w:t>13%</w:t>
            </w:r>
          </w:p>
        </w:tc>
      </w:tr>
      <w:tr w:rsidR="00D90FAD" w:rsidRPr="00D90FAD" w14:paraId="00D8EF63" w14:textId="77777777" w:rsidTr="003E4DA0">
        <w:tc>
          <w:tcPr>
            <w:tcW w:w="1319" w:type="dxa"/>
          </w:tcPr>
          <w:p w14:paraId="40051646" w14:textId="77777777" w:rsidR="00D90FAD" w:rsidRPr="00D90FAD" w:rsidRDefault="00D90FAD" w:rsidP="00D90FAD">
            <w:pPr>
              <w:rPr>
                <w:sz w:val="20"/>
                <w:szCs w:val="20"/>
              </w:rPr>
            </w:pPr>
          </w:p>
        </w:tc>
        <w:tc>
          <w:tcPr>
            <w:tcW w:w="916" w:type="dxa"/>
          </w:tcPr>
          <w:p w14:paraId="1E3456EB" w14:textId="77777777" w:rsidR="00D90FAD" w:rsidRPr="00D90FAD" w:rsidRDefault="00D90FAD" w:rsidP="00D90FAD">
            <w:pPr>
              <w:rPr>
                <w:sz w:val="20"/>
                <w:szCs w:val="20"/>
              </w:rPr>
            </w:pPr>
            <w:r w:rsidRPr="00D90FAD">
              <w:rPr>
                <w:sz w:val="20"/>
                <w:szCs w:val="20"/>
              </w:rPr>
              <w:t>AS22995</w:t>
            </w:r>
          </w:p>
        </w:tc>
        <w:tc>
          <w:tcPr>
            <w:tcW w:w="4983" w:type="dxa"/>
          </w:tcPr>
          <w:p w14:paraId="58F746E4" w14:textId="77777777" w:rsidR="00D90FAD" w:rsidRPr="00D90FAD" w:rsidRDefault="00D90FAD" w:rsidP="00D90FAD">
            <w:pPr>
              <w:rPr>
                <w:sz w:val="20"/>
                <w:szCs w:val="20"/>
              </w:rPr>
            </w:pPr>
            <w:r w:rsidRPr="00D90FAD">
              <w:rPr>
                <w:sz w:val="20"/>
                <w:szCs w:val="20"/>
              </w:rPr>
              <w:t>Xplornet Communications Inc</w:t>
            </w:r>
          </w:p>
        </w:tc>
        <w:tc>
          <w:tcPr>
            <w:tcW w:w="1123" w:type="dxa"/>
          </w:tcPr>
          <w:p w14:paraId="21678AA5" w14:textId="77777777" w:rsidR="00D90FAD" w:rsidRPr="00D90FAD" w:rsidRDefault="00D90FAD" w:rsidP="00D90FAD">
            <w:pPr>
              <w:jc w:val="right"/>
              <w:rPr>
                <w:sz w:val="20"/>
                <w:szCs w:val="20"/>
              </w:rPr>
            </w:pPr>
            <w:r w:rsidRPr="00D90FAD">
              <w:rPr>
                <w:sz w:val="20"/>
                <w:szCs w:val="20"/>
              </w:rPr>
              <w:t>0.1%</w:t>
            </w:r>
          </w:p>
        </w:tc>
        <w:tc>
          <w:tcPr>
            <w:tcW w:w="1123" w:type="dxa"/>
          </w:tcPr>
          <w:p w14:paraId="1C3EB269" w14:textId="77777777" w:rsidR="00D90FAD" w:rsidRPr="00D90FAD" w:rsidRDefault="00D90FAD" w:rsidP="00D90FAD">
            <w:pPr>
              <w:jc w:val="right"/>
              <w:rPr>
                <w:sz w:val="20"/>
                <w:szCs w:val="20"/>
              </w:rPr>
            </w:pPr>
            <w:r w:rsidRPr="00D90FAD">
              <w:rPr>
                <w:sz w:val="20"/>
                <w:szCs w:val="20"/>
              </w:rPr>
              <w:t>9%</w:t>
            </w:r>
          </w:p>
        </w:tc>
      </w:tr>
      <w:tr w:rsidR="00D90FAD" w:rsidRPr="003E4DA0" w14:paraId="64C5BAD8" w14:textId="77777777" w:rsidTr="003E4DA0">
        <w:tc>
          <w:tcPr>
            <w:tcW w:w="1319" w:type="dxa"/>
          </w:tcPr>
          <w:p w14:paraId="4F272B25" w14:textId="77777777" w:rsidR="00D90FAD" w:rsidRPr="003E4DA0" w:rsidRDefault="00D90FAD" w:rsidP="00D90FAD">
            <w:pPr>
              <w:rPr>
                <w:b/>
                <w:sz w:val="20"/>
                <w:szCs w:val="20"/>
              </w:rPr>
            </w:pPr>
            <w:r w:rsidRPr="003E4DA0">
              <w:rPr>
                <w:b/>
                <w:sz w:val="20"/>
                <w:szCs w:val="20"/>
              </w:rPr>
              <w:t>Norway</w:t>
            </w:r>
          </w:p>
        </w:tc>
        <w:tc>
          <w:tcPr>
            <w:tcW w:w="916" w:type="dxa"/>
          </w:tcPr>
          <w:p w14:paraId="2CAF07F4" w14:textId="77777777" w:rsidR="00D90FAD" w:rsidRPr="003E4DA0" w:rsidRDefault="00D90FAD" w:rsidP="00D90FAD">
            <w:pPr>
              <w:rPr>
                <w:b/>
                <w:sz w:val="20"/>
                <w:szCs w:val="20"/>
              </w:rPr>
            </w:pPr>
          </w:p>
        </w:tc>
        <w:tc>
          <w:tcPr>
            <w:tcW w:w="4983" w:type="dxa"/>
          </w:tcPr>
          <w:p w14:paraId="51D0E97E" w14:textId="77777777" w:rsidR="00D90FAD" w:rsidRPr="003E4DA0" w:rsidRDefault="00D90FAD" w:rsidP="00D90FAD">
            <w:pPr>
              <w:rPr>
                <w:b/>
                <w:sz w:val="20"/>
                <w:szCs w:val="20"/>
              </w:rPr>
            </w:pPr>
          </w:p>
        </w:tc>
        <w:tc>
          <w:tcPr>
            <w:tcW w:w="1123" w:type="dxa"/>
          </w:tcPr>
          <w:p w14:paraId="569A560C" w14:textId="77777777" w:rsidR="00D90FAD" w:rsidRPr="003E4DA0" w:rsidRDefault="00D90FAD" w:rsidP="00D90FAD">
            <w:pPr>
              <w:jc w:val="right"/>
              <w:rPr>
                <w:b/>
                <w:sz w:val="20"/>
                <w:szCs w:val="20"/>
              </w:rPr>
            </w:pPr>
          </w:p>
        </w:tc>
        <w:tc>
          <w:tcPr>
            <w:tcW w:w="1123" w:type="dxa"/>
          </w:tcPr>
          <w:p w14:paraId="79E3EAF0" w14:textId="77777777" w:rsidR="00D90FAD" w:rsidRPr="003E4DA0" w:rsidRDefault="00D90FAD" w:rsidP="00D90FAD">
            <w:pPr>
              <w:jc w:val="right"/>
              <w:rPr>
                <w:b/>
                <w:sz w:val="20"/>
                <w:szCs w:val="20"/>
              </w:rPr>
            </w:pPr>
          </w:p>
        </w:tc>
      </w:tr>
      <w:tr w:rsidR="00D90FAD" w:rsidRPr="00D90FAD" w14:paraId="6C727E59" w14:textId="77777777" w:rsidTr="003E4DA0">
        <w:tc>
          <w:tcPr>
            <w:tcW w:w="1319" w:type="dxa"/>
          </w:tcPr>
          <w:p w14:paraId="109DD88C" w14:textId="77777777" w:rsidR="00D90FAD" w:rsidRPr="00D90FAD" w:rsidRDefault="00D90FAD" w:rsidP="00D90FAD">
            <w:pPr>
              <w:rPr>
                <w:sz w:val="20"/>
                <w:szCs w:val="20"/>
              </w:rPr>
            </w:pPr>
          </w:p>
        </w:tc>
        <w:tc>
          <w:tcPr>
            <w:tcW w:w="916" w:type="dxa"/>
          </w:tcPr>
          <w:p w14:paraId="128931CD" w14:textId="77777777" w:rsidR="00D90FAD" w:rsidRPr="00D90FAD" w:rsidRDefault="00D90FAD" w:rsidP="00D90FAD">
            <w:pPr>
              <w:rPr>
                <w:sz w:val="20"/>
                <w:szCs w:val="20"/>
              </w:rPr>
            </w:pPr>
            <w:r w:rsidRPr="00D90FAD">
              <w:rPr>
                <w:sz w:val="20"/>
                <w:szCs w:val="20"/>
              </w:rPr>
              <w:t>AS224</w:t>
            </w:r>
          </w:p>
        </w:tc>
        <w:tc>
          <w:tcPr>
            <w:tcW w:w="4983" w:type="dxa"/>
          </w:tcPr>
          <w:p w14:paraId="34484F21" w14:textId="19D2A4FB" w:rsidR="00D90FAD" w:rsidRPr="00D90FAD" w:rsidRDefault="00D90FAD" w:rsidP="00D90FAD">
            <w:pPr>
              <w:rPr>
                <w:sz w:val="20"/>
                <w:szCs w:val="20"/>
              </w:rPr>
            </w:pPr>
            <w:r w:rsidRPr="00D90FAD">
              <w:rPr>
                <w:sz w:val="20"/>
                <w:szCs w:val="20"/>
              </w:rPr>
              <w:t>Uninett; The Norwegian University and Research Network</w:t>
            </w:r>
          </w:p>
        </w:tc>
        <w:tc>
          <w:tcPr>
            <w:tcW w:w="1123" w:type="dxa"/>
          </w:tcPr>
          <w:p w14:paraId="55106DAB" w14:textId="0A6AD121" w:rsidR="00D90FAD" w:rsidRPr="00D90FAD" w:rsidRDefault="00D90FAD" w:rsidP="00D90FAD">
            <w:pPr>
              <w:jc w:val="right"/>
              <w:rPr>
                <w:sz w:val="20"/>
                <w:szCs w:val="20"/>
              </w:rPr>
            </w:pPr>
            <w:r w:rsidRPr="00D90FAD">
              <w:rPr>
                <w:sz w:val="20"/>
                <w:szCs w:val="20"/>
              </w:rPr>
              <w:t>16%</w:t>
            </w:r>
          </w:p>
        </w:tc>
        <w:tc>
          <w:tcPr>
            <w:tcW w:w="1123" w:type="dxa"/>
          </w:tcPr>
          <w:p w14:paraId="724C1A4D" w14:textId="3EE592B0" w:rsidR="00D90FAD" w:rsidRPr="00D90FAD" w:rsidRDefault="00D90FAD" w:rsidP="00D90FAD">
            <w:pPr>
              <w:jc w:val="right"/>
              <w:rPr>
                <w:sz w:val="20"/>
                <w:szCs w:val="20"/>
              </w:rPr>
            </w:pPr>
            <w:r w:rsidRPr="00D90FAD">
              <w:rPr>
                <w:sz w:val="20"/>
                <w:szCs w:val="20"/>
              </w:rPr>
              <w:t>24%</w:t>
            </w:r>
          </w:p>
        </w:tc>
      </w:tr>
      <w:tr w:rsidR="00D90FAD" w:rsidRPr="00D90FAD" w14:paraId="7F7CBD02" w14:textId="77777777" w:rsidTr="003E4DA0">
        <w:tc>
          <w:tcPr>
            <w:tcW w:w="1319" w:type="dxa"/>
          </w:tcPr>
          <w:p w14:paraId="7F661590" w14:textId="77777777" w:rsidR="00D90FAD" w:rsidRPr="00D90FAD" w:rsidRDefault="00D90FAD" w:rsidP="00D90FAD">
            <w:pPr>
              <w:rPr>
                <w:sz w:val="20"/>
                <w:szCs w:val="20"/>
              </w:rPr>
            </w:pPr>
          </w:p>
        </w:tc>
        <w:tc>
          <w:tcPr>
            <w:tcW w:w="916" w:type="dxa"/>
          </w:tcPr>
          <w:p w14:paraId="0A56319F" w14:textId="77777777" w:rsidR="00D90FAD" w:rsidRPr="00D90FAD" w:rsidRDefault="00D90FAD" w:rsidP="00D90FAD">
            <w:pPr>
              <w:rPr>
                <w:sz w:val="20"/>
                <w:szCs w:val="20"/>
              </w:rPr>
            </w:pPr>
            <w:r w:rsidRPr="00D90FAD">
              <w:rPr>
                <w:sz w:val="20"/>
                <w:szCs w:val="20"/>
              </w:rPr>
              <w:t>AS39832</w:t>
            </w:r>
          </w:p>
        </w:tc>
        <w:tc>
          <w:tcPr>
            <w:tcW w:w="4983" w:type="dxa"/>
          </w:tcPr>
          <w:p w14:paraId="27BA616D" w14:textId="77777777" w:rsidR="00D90FAD" w:rsidRPr="00D90FAD" w:rsidRDefault="00D90FAD" w:rsidP="00D90FAD">
            <w:pPr>
              <w:rPr>
                <w:sz w:val="20"/>
                <w:szCs w:val="20"/>
              </w:rPr>
            </w:pPr>
            <w:r w:rsidRPr="00D90FAD">
              <w:rPr>
                <w:sz w:val="20"/>
                <w:szCs w:val="20"/>
              </w:rPr>
              <w:t>Opera Software ASA</w:t>
            </w:r>
          </w:p>
        </w:tc>
        <w:tc>
          <w:tcPr>
            <w:tcW w:w="1123" w:type="dxa"/>
          </w:tcPr>
          <w:p w14:paraId="34386312" w14:textId="77777777" w:rsidR="00D90FAD" w:rsidRPr="00D90FAD" w:rsidRDefault="00D90FAD" w:rsidP="00D90FAD">
            <w:pPr>
              <w:jc w:val="right"/>
              <w:rPr>
                <w:sz w:val="20"/>
                <w:szCs w:val="20"/>
              </w:rPr>
            </w:pPr>
            <w:r w:rsidRPr="00D90FAD">
              <w:rPr>
                <w:sz w:val="20"/>
                <w:szCs w:val="20"/>
              </w:rPr>
              <w:t>1.3%</w:t>
            </w:r>
          </w:p>
        </w:tc>
        <w:tc>
          <w:tcPr>
            <w:tcW w:w="1123" w:type="dxa"/>
          </w:tcPr>
          <w:p w14:paraId="723D8686" w14:textId="77777777" w:rsidR="00D90FAD" w:rsidRPr="00D90FAD" w:rsidRDefault="00D90FAD" w:rsidP="00D90FAD">
            <w:pPr>
              <w:jc w:val="right"/>
              <w:rPr>
                <w:sz w:val="20"/>
                <w:szCs w:val="20"/>
              </w:rPr>
            </w:pPr>
            <w:r w:rsidRPr="00D90FAD">
              <w:rPr>
                <w:sz w:val="20"/>
                <w:szCs w:val="20"/>
              </w:rPr>
              <w:t>100%</w:t>
            </w:r>
          </w:p>
        </w:tc>
      </w:tr>
      <w:tr w:rsidR="00D90FAD" w:rsidRPr="00D90FAD" w14:paraId="504F279A" w14:textId="77777777" w:rsidTr="003E4DA0">
        <w:tc>
          <w:tcPr>
            <w:tcW w:w="1319" w:type="dxa"/>
          </w:tcPr>
          <w:p w14:paraId="6F6BED89" w14:textId="77777777" w:rsidR="00D90FAD" w:rsidRPr="00D90FAD" w:rsidRDefault="00D90FAD" w:rsidP="00D90FAD">
            <w:pPr>
              <w:rPr>
                <w:sz w:val="20"/>
                <w:szCs w:val="20"/>
              </w:rPr>
            </w:pPr>
          </w:p>
        </w:tc>
        <w:tc>
          <w:tcPr>
            <w:tcW w:w="916" w:type="dxa"/>
          </w:tcPr>
          <w:p w14:paraId="1A848BB2" w14:textId="77777777" w:rsidR="00D90FAD" w:rsidRPr="00D90FAD" w:rsidRDefault="00D90FAD" w:rsidP="00D90FAD">
            <w:pPr>
              <w:rPr>
                <w:sz w:val="20"/>
                <w:szCs w:val="20"/>
              </w:rPr>
            </w:pPr>
            <w:r w:rsidRPr="00D90FAD">
              <w:rPr>
                <w:sz w:val="20"/>
                <w:szCs w:val="20"/>
              </w:rPr>
              <w:t>AS57963</w:t>
            </w:r>
          </w:p>
        </w:tc>
        <w:tc>
          <w:tcPr>
            <w:tcW w:w="4983" w:type="dxa"/>
          </w:tcPr>
          <w:p w14:paraId="69EFE6EE" w14:textId="77777777" w:rsidR="00D90FAD" w:rsidRPr="00D90FAD" w:rsidRDefault="00D90FAD" w:rsidP="00D90FAD">
            <w:pPr>
              <w:rPr>
                <w:sz w:val="20"/>
                <w:szCs w:val="20"/>
              </w:rPr>
            </w:pPr>
            <w:r w:rsidRPr="00D90FAD">
              <w:rPr>
                <w:sz w:val="20"/>
                <w:szCs w:val="20"/>
              </w:rPr>
              <w:t>Lynet Internett</w:t>
            </w:r>
          </w:p>
        </w:tc>
        <w:tc>
          <w:tcPr>
            <w:tcW w:w="1123" w:type="dxa"/>
          </w:tcPr>
          <w:p w14:paraId="337B2C4D" w14:textId="77777777" w:rsidR="00D90FAD" w:rsidRPr="00D90FAD" w:rsidRDefault="00D90FAD" w:rsidP="00D90FAD">
            <w:pPr>
              <w:jc w:val="right"/>
              <w:rPr>
                <w:sz w:val="20"/>
                <w:szCs w:val="20"/>
              </w:rPr>
            </w:pPr>
            <w:r w:rsidRPr="00D90FAD">
              <w:rPr>
                <w:sz w:val="20"/>
                <w:szCs w:val="20"/>
              </w:rPr>
              <w:t>0%</w:t>
            </w:r>
          </w:p>
        </w:tc>
        <w:tc>
          <w:tcPr>
            <w:tcW w:w="1123" w:type="dxa"/>
          </w:tcPr>
          <w:p w14:paraId="175F58C5" w14:textId="77777777" w:rsidR="00D90FAD" w:rsidRPr="00D90FAD" w:rsidRDefault="00D90FAD" w:rsidP="00D90FAD">
            <w:pPr>
              <w:jc w:val="right"/>
              <w:rPr>
                <w:sz w:val="20"/>
                <w:szCs w:val="20"/>
              </w:rPr>
            </w:pPr>
            <w:r w:rsidRPr="00D90FAD">
              <w:rPr>
                <w:sz w:val="20"/>
                <w:szCs w:val="20"/>
              </w:rPr>
              <w:t>56%</w:t>
            </w:r>
          </w:p>
        </w:tc>
      </w:tr>
      <w:tr w:rsidR="00D90FAD" w:rsidRPr="003E4DA0" w14:paraId="731160EE" w14:textId="77777777" w:rsidTr="003E4DA0">
        <w:tc>
          <w:tcPr>
            <w:tcW w:w="1319" w:type="dxa"/>
          </w:tcPr>
          <w:p w14:paraId="35943BBF" w14:textId="77777777" w:rsidR="00D90FAD" w:rsidRPr="003E4DA0" w:rsidRDefault="00D90FAD" w:rsidP="00D90FAD">
            <w:pPr>
              <w:rPr>
                <w:b/>
                <w:sz w:val="20"/>
                <w:szCs w:val="20"/>
              </w:rPr>
            </w:pPr>
            <w:r w:rsidRPr="003E4DA0">
              <w:rPr>
                <w:b/>
                <w:sz w:val="20"/>
                <w:szCs w:val="20"/>
              </w:rPr>
              <w:t>Portugal</w:t>
            </w:r>
          </w:p>
        </w:tc>
        <w:tc>
          <w:tcPr>
            <w:tcW w:w="916" w:type="dxa"/>
          </w:tcPr>
          <w:p w14:paraId="12C4CE87" w14:textId="77777777" w:rsidR="00D90FAD" w:rsidRPr="003E4DA0" w:rsidRDefault="00D90FAD" w:rsidP="00D90FAD">
            <w:pPr>
              <w:rPr>
                <w:b/>
                <w:sz w:val="20"/>
                <w:szCs w:val="20"/>
              </w:rPr>
            </w:pPr>
          </w:p>
        </w:tc>
        <w:tc>
          <w:tcPr>
            <w:tcW w:w="4983" w:type="dxa"/>
          </w:tcPr>
          <w:p w14:paraId="2333D71A" w14:textId="77777777" w:rsidR="00D90FAD" w:rsidRPr="003E4DA0" w:rsidRDefault="00D90FAD" w:rsidP="00D90FAD">
            <w:pPr>
              <w:rPr>
                <w:b/>
                <w:sz w:val="20"/>
                <w:szCs w:val="20"/>
              </w:rPr>
            </w:pPr>
          </w:p>
        </w:tc>
        <w:tc>
          <w:tcPr>
            <w:tcW w:w="1123" w:type="dxa"/>
          </w:tcPr>
          <w:p w14:paraId="16CFD3EB" w14:textId="77777777" w:rsidR="00D90FAD" w:rsidRPr="003E4DA0" w:rsidRDefault="00D90FAD" w:rsidP="00D90FAD">
            <w:pPr>
              <w:jc w:val="right"/>
              <w:rPr>
                <w:b/>
                <w:sz w:val="20"/>
                <w:szCs w:val="20"/>
              </w:rPr>
            </w:pPr>
          </w:p>
        </w:tc>
        <w:tc>
          <w:tcPr>
            <w:tcW w:w="1123" w:type="dxa"/>
          </w:tcPr>
          <w:p w14:paraId="3E019F2F" w14:textId="77777777" w:rsidR="00D90FAD" w:rsidRPr="003E4DA0" w:rsidRDefault="00D90FAD" w:rsidP="00D90FAD">
            <w:pPr>
              <w:jc w:val="right"/>
              <w:rPr>
                <w:b/>
                <w:sz w:val="20"/>
                <w:szCs w:val="20"/>
              </w:rPr>
            </w:pPr>
          </w:p>
        </w:tc>
      </w:tr>
      <w:tr w:rsidR="00D90FAD" w:rsidRPr="00D90FAD" w14:paraId="3577579E" w14:textId="77777777" w:rsidTr="003E4DA0">
        <w:tc>
          <w:tcPr>
            <w:tcW w:w="1319" w:type="dxa"/>
          </w:tcPr>
          <w:p w14:paraId="7CC06F89" w14:textId="77777777" w:rsidR="00D90FAD" w:rsidRPr="00D90FAD" w:rsidRDefault="00D90FAD" w:rsidP="00D90FAD">
            <w:pPr>
              <w:rPr>
                <w:sz w:val="20"/>
                <w:szCs w:val="20"/>
              </w:rPr>
            </w:pPr>
          </w:p>
        </w:tc>
        <w:tc>
          <w:tcPr>
            <w:tcW w:w="916" w:type="dxa"/>
          </w:tcPr>
          <w:p w14:paraId="7D83DC51" w14:textId="77777777" w:rsidR="00D90FAD" w:rsidRPr="00D90FAD" w:rsidRDefault="00D90FAD" w:rsidP="00D90FAD">
            <w:pPr>
              <w:rPr>
                <w:sz w:val="20"/>
                <w:szCs w:val="20"/>
              </w:rPr>
            </w:pPr>
            <w:r w:rsidRPr="00D90FAD">
              <w:rPr>
                <w:sz w:val="20"/>
                <w:szCs w:val="20"/>
              </w:rPr>
              <w:t>AS3243</w:t>
            </w:r>
          </w:p>
        </w:tc>
        <w:tc>
          <w:tcPr>
            <w:tcW w:w="4983" w:type="dxa"/>
          </w:tcPr>
          <w:p w14:paraId="46A811E0" w14:textId="77777777" w:rsidR="00D90FAD" w:rsidRPr="00D90FAD" w:rsidRDefault="00D90FAD" w:rsidP="00D90FAD">
            <w:pPr>
              <w:rPr>
                <w:sz w:val="20"/>
                <w:szCs w:val="20"/>
              </w:rPr>
            </w:pPr>
            <w:r w:rsidRPr="00D90FAD">
              <w:rPr>
                <w:sz w:val="20"/>
                <w:szCs w:val="20"/>
              </w:rPr>
              <w:t>PT Comunicacoes S.A.</w:t>
            </w:r>
          </w:p>
        </w:tc>
        <w:tc>
          <w:tcPr>
            <w:tcW w:w="1123" w:type="dxa"/>
          </w:tcPr>
          <w:p w14:paraId="38C2A15B" w14:textId="77777777" w:rsidR="00D90FAD" w:rsidRPr="00D90FAD" w:rsidRDefault="00D90FAD" w:rsidP="00D90FAD">
            <w:pPr>
              <w:jc w:val="right"/>
              <w:rPr>
                <w:sz w:val="20"/>
                <w:szCs w:val="20"/>
              </w:rPr>
            </w:pPr>
            <w:r w:rsidRPr="00D90FAD">
              <w:rPr>
                <w:sz w:val="20"/>
                <w:szCs w:val="20"/>
              </w:rPr>
              <w:t>0.01%</w:t>
            </w:r>
          </w:p>
        </w:tc>
        <w:tc>
          <w:tcPr>
            <w:tcW w:w="1123" w:type="dxa"/>
          </w:tcPr>
          <w:p w14:paraId="1DB4F7E1" w14:textId="77777777" w:rsidR="00D90FAD" w:rsidRPr="00D90FAD" w:rsidRDefault="00D90FAD" w:rsidP="00D90FAD">
            <w:pPr>
              <w:jc w:val="right"/>
              <w:rPr>
                <w:sz w:val="20"/>
                <w:szCs w:val="20"/>
              </w:rPr>
            </w:pPr>
            <w:r w:rsidRPr="00D90FAD">
              <w:rPr>
                <w:sz w:val="20"/>
                <w:szCs w:val="20"/>
              </w:rPr>
              <w:t>1.3%</w:t>
            </w:r>
          </w:p>
        </w:tc>
      </w:tr>
      <w:tr w:rsidR="00D90FAD" w:rsidRPr="003E4DA0" w14:paraId="1506032F" w14:textId="77777777" w:rsidTr="003E4DA0">
        <w:tc>
          <w:tcPr>
            <w:tcW w:w="1319" w:type="dxa"/>
          </w:tcPr>
          <w:p w14:paraId="5E930C51" w14:textId="77777777" w:rsidR="00D90FAD" w:rsidRPr="003E4DA0" w:rsidRDefault="00D90FAD" w:rsidP="00D90FAD">
            <w:pPr>
              <w:rPr>
                <w:b/>
                <w:sz w:val="20"/>
                <w:szCs w:val="20"/>
              </w:rPr>
            </w:pPr>
            <w:r w:rsidRPr="003E4DA0">
              <w:rPr>
                <w:b/>
                <w:sz w:val="20"/>
                <w:szCs w:val="20"/>
              </w:rPr>
              <w:t>Luxembourg</w:t>
            </w:r>
          </w:p>
        </w:tc>
        <w:tc>
          <w:tcPr>
            <w:tcW w:w="916" w:type="dxa"/>
          </w:tcPr>
          <w:p w14:paraId="4A4C5AFD" w14:textId="77777777" w:rsidR="00D90FAD" w:rsidRPr="003E4DA0" w:rsidRDefault="00D90FAD" w:rsidP="00D90FAD">
            <w:pPr>
              <w:rPr>
                <w:b/>
                <w:sz w:val="20"/>
                <w:szCs w:val="20"/>
              </w:rPr>
            </w:pPr>
          </w:p>
        </w:tc>
        <w:tc>
          <w:tcPr>
            <w:tcW w:w="4983" w:type="dxa"/>
          </w:tcPr>
          <w:p w14:paraId="6E4B7466" w14:textId="77777777" w:rsidR="00D90FAD" w:rsidRPr="003E4DA0" w:rsidRDefault="00D90FAD" w:rsidP="00D90FAD">
            <w:pPr>
              <w:rPr>
                <w:b/>
                <w:sz w:val="20"/>
                <w:szCs w:val="20"/>
              </w:rPr>
            </w:pPr>
          </w:p>
        </w:tc>
        <w:tc>
          <w:tcPr>
            <w:tcW w:w="1123" w:type="dxa"/>
          </w:tcPr>
          <w:p w14:paraId="5FBD5AC0" w14:textId="77777777" w:rsidR="00D90FAD" w:rsidRPr="003E4DA0" w:rsidRDefault="00D90FAD" w:rsidP="00D90FAD">
            <w:pPr>
              <w:jc w:val="right"/>
              <w:rPr>
                <w:b/>
                <w:sz w:val="20"/>
                <w:szCs w:val="20"/>
              </w:rPr>
            </w:pPr>
          </w:p>
        </w:tc>
        <w:tc>
          <w:tcPr>
            <w:tcW w:w="1123" w:type="dxa"/>
          </w:tcPr>
          <w:p w14:paraId="7E4F4E97" w14:textId="77777777" w:rsidR="00D90FAD" w:rsidRPr="003E4DA0" w:rsidRDefault="00D90FAD" w:rsidP="00D90FAD">
            <w:pPr>
              <w:jc w:val="right"/>
              <w:rPr>
                <w:b/>
                <w:sz w:val="20"/>
                <w:szCs w:val="20"/>
              </w:rPr>
            </w:pPr>
          </w:p>
        </w:tc>
      </w:tr>
      <w:tr w:rsidR="00D90FAD" w:rsidRPr="00D90FAD" w14:paraId="614F2406" w14:textId="77777777" w:rsidTr="003E4DA0">
        <w:tc>
          <w:tcPr>
            <w:tcW w:w="1319" w:type="dxa"/>
          </w:tcPr>
          <w:p w14:paraId="22B4D900" w14:textId="77777777" w:rsidR="00D90FAD" w:rsidRPr="00D90FAD" w:rsidRDefault="00D90FAD" w:rsidP="00D90FAD">
            <w:pPr>
              <w:rPr>
                <w:sz w:val="20"/>
                <w:szCs w:val="20"/>
              </w:rPr>
            </w:pPr>
          </w:p>
        </w:tc>
        <w:tc>
          <w:tcPr>
            <w:tcW w:w="916" w:type="dxa"/>
          </w:tcPr>
          <w:p w14:paraId="0EF58DF3" w14:textId="77777777" w:rsidR="00D90FAD" w:rsidRPr="00D90FAD" w:rsidRDefault="00D90FAD" w:rsidP="00D90FAD">
            <w:pPr>
              <w:rPr>
                <w:sz w:val="20"/>
                <w:szCs w:val="20"/>
              </w:rPr>
            </w:pPr>
            <w:r w:rsidRPr="00D90FAD">
              <w:rPr>
                <w:sz w:val="20"/>
                <w:szCs w:val="20"/>
              </w:rPr>
              <w:t>AS6661</w:t>
            </w:r>
          </w:p>
        </w:tc>
        <w:tc>
          <w:tcPr>
            <w:tcW w:w="4983" w:type="dxa"/>
          </w:tcPr>
          <w:p w14:paraId="7D53588C" w14:textId="77777777" w:rsidR="00D90FAD" w:rsidRPr="00D90FAD" w:rsidRDefault="00D90FAD" w:rsidP="00D90FAD">
            <w:pPr>
              <w:rPr>
                <w:sz w:val="20"/>
                <w:szCs w:val="20"/>
              </w:rPr>
            </w:pPr>
            <w:r w:rsidRPr="00D90FAD">
              <w:rPr>
                <w:sz w:val="20"/>
                <w:szCs w:val="20"/>
              </w:rPr>
              <w:t>Entreprise des Postes et Telecommunications</w:t>
            </w:r>
          </w:p>
        </w:tc>
        <w:tc>
          <w:tcPr>
            <w:tcW w:w="1123" w:type="dxa"/>
          </w:tcPr>
          <w:p w14:paraId="0178F8AF" w14:textId="77777777" w:rsidR="00D90FAD" w:rsidRPr="00D90FAD" w:rsidRDefault="00D90FAD" w:rsidP="00D90FAD">
            <w:pPr>
              <w:jc w:val="right"/>
              <w:rPr>
                <w:sz w:val="20"/>
                <w:szCs w:val="20"/>
              </w:rPr>
            </w:pPr>
            <w:r w:rsidRPr="00D90FAD">
              <w:rPr>
                <w:sz w:val="20"/>
                <w:szCs w:val="20"/>
              </w:rPr>
              <w:t>4%</w:t>
            </w:r>
          </w:p>
        </w:tc>
        <w:tc>
          <w:tcPr>
            <w:tcW w:w="1123" w:type="dxa"/>
          </w:tcPr>
          <w:p w14:paraId="18E914F0" w14:textId="77777777" w:rsidR="00D90FAD" w:rsidRPr="00D90FAD" w:rsidRDefault="00D90FAD" w:rsidP="00D90FAD">
            <w:pPr>
              <w:jc w:val="right"/>
              <w:rPr>
                <w:sz w:val="20"/>
                <w:szCs w:val="20"/>
              </w:rPr>
            </w:pPr>
            <w:r w:rsidRPr="00D90FAD">
              <w:rPr>
                <w:sz w:val="20"/>
                <w:szCs w:val="20"/>
              </w:rPr>
              <w:t>14%</w:t>
            </w:r>
          </w:p>
        </w:tc>
      </w:tr>
    </w:tbl>
    <w:p w14:paraId="2F36CA89" w14:textId="77777777" w:rsidR="00443566" w:rsidRDefault="00443566" w:rsidP="00FC559A">
      <w:pPr>
        <w:rPr>
          <w:szCs w:val="22"/>
        </w:rPr>
      </w:pPr>
    </w:p>
    <w:p w14:paraId="0A05EC71" w14:textId="4312A643" w:rsidR="00D90FAD" w:rsidRPr="00F80AF3" w:rsidRDefault="00D90FAD" w:rsidP="00D90FAD">
      <w:pPr>
        <w:rPr>
          <w:i/>
          <w:sz w:val="22"/>
          <w:szCs w:val="22"/>
        </w:rPr>
      </w:pPr>
      <w:r>
        <w:rPr>
          <w:i/>
          <w:sz w:val="22"/>
          <w:szCs w:val="22"/>
        </w:rPr>
        <w:t xml:space="preserve">                           Table 7</w:t>
      </w:r>
      <w:r w:rsidRPr="00F80AF3">
        <w:rPr>
          <w:i/>
          <w:sz w:val="22"/>
          <w:szCs w:val="22"/>
        </w:rPr>
        <w:t xml:space="preserve"> – IPv6 Deployment</w:t>
      </w:r>
      <w:r>
        <w:rPr>
          <w:i/>
          <w:sz w:val="22"/>
          <w:szCs w:val="22"/>
        </w:rPr>
        <w:t xml:space="preserve"> 2012-2013, Selected Autonomous System Measurements</w:t>
      </w:r>
    </w:p>
    <w:p w14:paraId="3C393D6D" w14:textId="77777777" w:rsidR="00A70472" w:rsidRPr="00171FFD" w:rsidRDefault="00A70472" w:rsidP="00FC559A">
      <w:pPr>
        <w:rPr>
          <w:szCs w:val="22"/>
        </w:rPr>
      </w:pPr>
    </w:p>
    <w:p w14:paraId="3D813FBE" w14:textId="77777777" w:rsidR="00D90FAD" w:rsidRDefault="00D90FAD" w:rsidP="00FC559A">
      <w:pPr>
        <w:jc w:val="left"/>
        <w:rPr>
          <w:szCs w:val="22"/>
        </w:rPr>
      </w:pPr>
    </w:p>
    <w:p w14:paraId="46F27CCA" w14:textId="77777777" w:rsidR="00EE527F" w:rsidRDefault="00D90FAD" w:rsidP="00EE527F">
      <w:pPr>
        <w:rPr>
          <w:szCs w:val="22"/>
        </w:rPr>
      </w:pPr>
      <w:r>
        <w:rPr>
          <w:szCs w:val="22"/>
        </w:rPr>
        <w:t xml:space="preserve">What can we say about the state of IPv6 deployment one year after the commencement of the IPv6 Launch program? </w:t>
      </w:r>
    </w:p>
    <w:p w14:paraId="20C43ECD" w14:textId="77777777" w:rsidR="00EE527F" w:rsidRDefault="00EE527F" w:rsidP="00EE527F">
      <w:pPr>
        <w:rPr>
          <w:szCs w:val="22"/>
        </w:rPr>
      </w:pPr>
    </w:p>
    <w:p w14:paraId="581BBA46" w14:textId="77777777" w:rsidR="00EE527F" w:rsidRDefault="00D90FAD" w:rsidP="00EE527F">
      <w:pPr>
        <w:rPr>
          <w:szCs w:val="22"/>
        </w:rPr>
      </w:pPr>
      <w:r>
        <w:rPr>
          <w:szCs w:val="22"/>
        </w:rPr>
        <w:t>The encouraging news is that overall numbers of IPv</w:t>
      </w:r>
      <w:r w:rsidR="00EE527F">
        <w:rPr>
          <w:szCs w:val="22"/>
        </w:rPr>
        <w:t>6-capable end users have doubled</w:t>
      </w:r>
      <w:r>
        <w:rPr>
          <w:szCs w:val="22"/>
        </w:rPr>
        <w:t xml:space="preserve"> in 12 months.</w:t>
      </w:r>
      <w:r w:rsidR="00EE527F">
        <w:rPr>
          <w:szCs w:val="22"/>
        </w:rPr>
        <w:t xml:space="preserve"> The measurements presented here support an estimate that today some 30 million Internet users who will use IPv6 when they can.</w:t>
      </w:r>
    </w:p>
    <w:p w14:paraId="548499E5" w14:textId="77777777" w:rsidR="00EE527F" w:rsidRDefault="00EE527F" w:rsidP="00EE527F">
      <w:pPr>
        <w:rPr>
          <w:szCs w:val="22"/>
        </w:rPr>
      </w:pPr>
    </w:p>
    <w:p w14:paraId="7EA391C3" w14:textId="088D3175" w:rsidR="00EE527F" w:rsidRDefault="00314E6E" w:rsidP="00EE527F">
      <w:pPr>
        <w:rPr>
          <w:szCs w:val="22"/>
        </w:rPr>
      </w:pPr>
      <w:r>
        <w:rPr>
          <w:szCs w:val="22"/>
        </w:rPr>
        <w:t xml:space="preserve">But this is not happening everywhere. Indeed, it is happening in a small number of countries, with still a relatively small set of service providers. </w:t>
      </w:r>
      <w:r w:rsidR="00EE527F">
        <w:rPr>
          <w:szCs w:val="22"/>
        </w:rPr>
        <w:t xml:space="preserve">What we appear to be seeing are concentrated areas of </w:t>
      </w:r>
      <w:r w:rsidR="00500479">
        <w:rPr>
          <w:szCs w:val="22"/>
        </w:rPr>
        <w:t xml:space="preserve">quite </w:t>
      </w:r>
      <w:r w:rsidR="00EE527F">
        <w:rPr>
          <w:szCs w:val="22"/>
        </w:rPr>
        <w:t xml:space="preserve">intense IPv6 activity. Many national academic and research networks have been highly active in supporting IPv6 deployment within their network. In the commercial networks we are seeing a number of </w:t>
      </w:r>
      <w:r>
        <w:rPr>
          <w:szCs w:val="22"/>
        </w:rPr>
        <w:t xml:space="preserve">major commercial network service </w:t>
      </w:r>
      <w:r w:rsidR="00EE527F">
        <w:rPr>
          <w:szCs w:val="22"/>
        </w:rPr>
        <w:t xml:space="preserve">operators, primarily in the United States, Japan, Germany, France, Switzerland and Romania, launch programs that </w:t>
      </w:r>
      <w:r>
        <w:rPr>
          <w:szCs w:val="22"/>
        </w:rPr>
        <w:t>integrate</w:t>
      </w:r>
      <w:r w:rsidR="00EE527F">
        <w:rPr>
          <w:szCs w:val="22"/>
        </w:rPr>
        <w:t xml:space="preserve"> IPv6 </w:t>
      </w:r>
      <w:r>
        <w:rPr>
          <w:szCs w:val="22"/>
        </w:rPr>
        <w:t xml:space="preserve">services </w:t>
      </w:r>
      <w:r w:rsidR="00EE527F">
        <w:rPr>
          <w:szCs w:val="22"/>
        </w:rPr>
        <w:t>in</w:t>
      </w:r>
      <w:r>
        <w:rPr>
          <w:szCs w:val="22"/>
        </w:rPr>
        <w:t>to</w:t>
      </w:r>
      <w:r w:rsidR="00EE527F">
        <w:rPr>
          <w:szCs w:val="22"/>
        </w:rPr>
        <w:t xml:space="preserve"> their retail offerings.</w:t>
      </w:r>
      <w:r w:rsidR="00500479">
        <w:rPr>
          <w:szCs w:val="22"/>
        </w:rPr>
        <w:t xml:space="preserve"> Whether this effort will provide sufficient impetus to motivate other providers to also commit to a similar program of IPv6 deployment is perhaps still an open issue today</w:t>
      </w:r>
      <w:r>
        <w:rPr>
          <w:szCs w:val="22"/>
        </w:rPr>
        <w:t xml:space="preserve">, but there is some evidence that there is now a building momentum and an emerging sense of inexorable progress with the deployment of IPv6. </w:t>
      </w:r>
    </w:p>
    <w:p w14:paraId="2214FBCB" w14:textId="77777777" w:rsidR="00500479" w:rsidRDefault="00500479" w:rsidP="00EE527F">
      <w:pPr>
        <w:rPr>
          <w:szCs w:val="22"/>
        </w:rPr>
      </w:pPr>
    </w:p>
    <w:p w14:paraId="39F1A3EC" w14:textId="77777777" w:rsidR="00314E6E" w:rsidRDefault="00314E6E" w:rsidP="00EE527F">
      <w:pPr>
        <w:rPr>
          <w:szCs w:val="22"/>
        </w:rPr>
      </w:pPr>
    </w:p>
    <w:p w14:paraId="070E027F" w14:textId="77777777" w:rsidR="00946B52" w:rsidRDefault="00946B52" w:rsidP="00EE527F">
      <w:pPr>
        <w:rPr>
          <w:szCs w:val="22"/>
        </w:rPr>
      </w:pPr>
    </w:p>
    <w:p w14:paraId="3F826774" w14:textId="77777777" w:rsidR="00946B52" w:rsidRDefault="00946B52" w:rsidP="00EE527F">
      <w:pPr>
        <w:rPr>
          <w:szCs w:val="22"/>
        </w:rPr>
      </w:pPr>
    </w:p>
    <w:p w14:paraId="08C79227" w14:textId="77777777" w:rsidR="00946B52" w:rsidRDefault="00946B52" w:rsidP="00EE527F">
      <w:pPr>
        <w:rPr>
          <w:szCs w:val="22"/>
        </w:rPr>
      </w:pPr>
    </w:p>
    <w:p w14:paraId="6B3EA0CE" w14:textId="77777777" w:rsidR="00946B52" w:rsidRDefault="00946B52" w:rsidP="00EE527F">
      <w:pPr>
        <w:rPr>
          <w:szCs w:val="22"/>
        </w:rPr>
      </w:pPr>
    </w:p>
    <w:p w14:paraId="062A7732" w14:textId="77777777" w:rsidR="00314E6E" w:rsidRDefault="00314E6E" w:rsidP="00EE527F">
      <w:pPr>
        <w:rPr>
          <w:szCs w:val="22"/>
        </w:rPr>
      </w:pPr>
    </w:p>
    <w:p w14:paraId="6A3D9789" w14:textId="6F77A5F3" w:rsidR="00500479" w:rsidRDefault="00E0567D" w:rsidP="00E0567D">
      <w:pPr>
        <w:ind w:left="737"/>
        <w:rPr>
          <w:szCs w:val="22"/>
        </w:rPr>
      </w:pPr>
      <w:r>
        <w:rPr>
          <w:szCs w:val="22"/>
        </w:rPr>
        <w:t>W</w:t>
      </w:r>
      <w:r w:rsidR="00500479">
        <w:rPr>
          <w:szCs w:val="22"/>
        </w:rPr>
        <w:t>e</w:t>
      </w:r>
      <w:r w:rsidR="00946B52">
        <w:rPr>
          <w:szCs w:val="22"/>
        </w:rPr>
        <w:t>’ll be continuing</w:t>
      </w:r>
      <w:r w:rsidR="00500479">
        <w:rPr>
          <w:szCs w:val="22"/>
        </w:rPr>
        <w:t xml:space="preserve"> these measurements, and </w:t>
      </w:r>
      <w:r w:rsidR="00946B52">
        <w:rPr>
          <w:szCs w:val="22"/>
        </w:rPr>
        <w:t>providing</w:t>
      </w:r>
      <w:r w:rsidR="00500479">
        <w:rPr>
          <w:szCs w:val="22"/>
        </w:rPr>
        <w:t xml:space="preserve"> further insights as to where we can see IPv6 deployment underway</w:t>
      </w:r>
      <w:r w:rsidR="00314E6E">
        <w:rPr>
          <w:szCs w:val="22"/>
        </w:rPr>
        <w:t xml:space="preserve"> across the Internet</w:t>
      </w:r>
      <w:r w:rsidR="00946B52">
        <w:rPr>
          <w:szCs w:val="22"/>
        </w:rPr>
        <w:t xml:space="preserve"> over the coming months</w:t>
      </w:r>
      <w:r w:rsidR="00500479">
        <w:rPr>
          <w:szCs w:val="22"/>
        </w:rPr>
        <w:t xml:space="preserve">. You can find daily reports of our measurements, including breakdowns by economy and tracking of progress with IPv6 for individual network service providers at </w:t>
      </w:r>
      <w:hyperlink r:id="rId15" w:history="1">
        <w:r w:rsidR="00500479" w:rsidRPr="00946B52">
          <w:rPr>
            <w:rStyle w:val="Hyperlink"/>
            <w:i/>
            <w:szCs w:val="22"/>
          </w:rPr>
          <w:t>http://labs.apnic.net/ipv6</w:t>
        </w:r>
        <w:r w:rsidR="00521EF0" w:rsidRPr="00946B52">
          <w:rPr>
            <w:rStyle w:val="Hyperlink"/>
            <w:i/>
            <w:szCs w:val="22"/>
          </w:rPr>
          <w:t>-measurement</w:t>
        </w:r>
      </w:hyperlink>
      <w:r w:rsidR="00500479">
        <w:rPr>
          <w:szCs w:val="22"/>
        </w:rPr>
        <w:t xml:space="preserve">. </w:t>
      </w:r>
      <w:r w:rsidR="00314E6E">
        <w:rPr>
          <w:szCs w:val="22"/>
        </w:rPr>
        <w:t>If you would like to assist us in this measurement exercise</w:t>
      </w:r>
      <w:r>
        <w:rPr>
          <w:szCs w:val="22"/>
        </w:rPr>
        <w:t>,</w:t>
      </w:r>
      <w:r w:rsidR="00314E6E">
        <w:rPr>
          <w:szCs w:val="22"/>
        </w:rPr>
        <w:t xml:space="preserve"> we’d obviously like to hear from you</w:t>
      </w:r>
      <w:r>
        <w:rPr>
          <w:szCs w:val="22"/>
        </w:rPr>
        <w:t>, at</w:t>
      </w:r>
      <w:r w:rsidR="00314E6E">
        <w:rPr>
          <w:szCs w:val="22"/>
        </w:rPr>
        <w:t xml:space="preserve"> </w:t>
      </w:r>
      <w:hyperlink r:id="rId16" w:history="1">
        <w:r w:rsidR="00946B52" w:rsidRPr="00946B52">
          <w:rPr>
            <w:rStyle w:val="Hyperlink"/>
            <w:i/>
            <w:szCs w:val="22"/>
          </w:rPr>
          <w:t>mailto:research@apnic.net</w:t>
        </w:r>
      </w:hyperlink>
      <w:r w:rsidR="00314E6E">
        <w:rPr>
          <w:i/>
          <w:szCs w:val="22"/>
        </w:rPr>
        <w:t>.</w:t>
      </w:r>
    </w:p>
    <w:p w14:paraId="1C69505A" w14:textId="77777777" w:rsidR="00EE527F" w:rsidRDefault="00EE527F" w:rsidP="00EE527F">
      <w:pPr>
        <w:rPr>
          <w:szCs w:val="22"/>
        </w:rPr>
      </w:pPr>
    </w:p>
    <w:p w14:paraId="7E10C353" w14:textId="641BDFE5" w:rsidR="00EE527F" w:rsidRDefault="00EE527F" w:rsidP="00EE527F">
      <w:pPr>
        <w:rPr>
          <w:szCs w:val="22"/>
        </w:rPr>
      </w:pPr>
      <w:r>
        <w:rPr>
          <w:szCs w:val="22"/>
        </w:rPr>
        <w:t xml:space="preserve"> </w:t>
      </w:r>
    </w:p>
    <w:p w14:paraId="139DAC9D" w14:textId="3AC5E23A" w:rsidR="00B26DDA" w:rsidRPr="00171FFD" w:rsidRDefault="00B26DDA" w:rsidP="00EE527F">
      <w:pPr>
        <w:rPr>
          <w:szCs w:val="22"/>
        </w:rPr>
      </w:pPr>
      <w:r w:rsidRPr="00171FFD">
        <w:rPr>
          <w:szCs w:val="22"/>
        </w:rPr>
        <w:br w:type="page"/>
      </w:r>
    </w:p>
    <w:p w14:paraId="2E83A8D0" w14:textId="77777777" w:rsidR="00C9247C" w:rsidRPr="00171FFD" w:rsidRDefault="00C9247C" w:rsidP="00FC559A">
      <w:pPr>
        <w:rPr>
          <w:szCs w:val="22"/>
        </w:rPr>
      </w:pPr>
    </w:p>
    <w:p w14:paraId="0B35F5B7" w14:textId="77777777" w:rsidR="00E83861" w:rsidRPr="00171FFD" w:rsidRDefault="005E6E80" w:rsidP="00FC559A">
      <w:pPr>
        <w:pStyle w:val="Heading3"/>
        <w:spacing w:before="0" w:after="0"/>
      </w:pPr>
      <w:r>
        <w:pict w14:anchorId="76E71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7" o:title=""/>
          </v:shape>
        </w:pict>
      </w:r>
    </w:p>
    <w:p w14:paraId="4AADD3A6" w14:textId="77777777" w:rsidR="004E074E" w:rsidRDefault="004E074E" w:rsidP="00FC559A">
      <w:pPr>
        <w:pStyle w:val="Heading3"/>
        <w:spacing w:before="0" w:after="0"/>
      </w:pPr>
    </w:p>
    <w:p w14:paraId="30201AAA" w14:textId="77777777" w:rsidR="00E83861" w:rsidRPr="00171FFD" w:rsidRDefault="00E83861" w:rsidP="00FC559A">
      <w:pPr>
        <w:pStyle w:val="Heading3"/>
        <w:spacing w:before="0" w:after="0"/>
      </w:pPr>
      <w:r w:rsidRPr="00171FFD">
        <w:t>Disclaimer</w:t>
      </w:r>
    </w:p>
    <w:p w14:paraId="5AABB38A" w14:textId="39866839" w:rsidR="00E83861" w:rsidRDefault="008F4AD8" w:rsidP="00FC559A">
      <w:pPr>
        <w:pStyle w:val="NormalWeb"/>
        <w:spacing w:before="0" w:beforeAutospacing="0" w:after="0" w:afterAutospacing="0"/>
        <w:rPr>
          <w:rFonts w:ascii="Garamond" w:hAnsi="Garamond"/>
        </w:rPr>
      </w:pPr>
      <w:r w:rsidRPr="00171FFD">
        <w:rPr>
          <w:rFonts w:ascii="Garamond" w:hAnsi="Garamond"/>
        </w:rPr>
        <w:t>The</w:t>
      </w:r>
      <w:r w:rsidR="00835B37" w:rsidRPr="00171FFD">
        <w:rPr>
          <w:rFonts w:ascii="Garamond" w:hAnsi="Garamond"/>
        </w:rPr>
        <w:t xml:space="preserve"> views expressed are the author</w:t>
      </w:r>
      <w:r w:rsidRPr="00171FFD">
        <w:rPr>
          <w:rFonts w:ascii="Garamond" w:hAnsi="Garamond"/>
        </w:rPr>
        <w:t>s</w:t>
      </w:r>
      <w:r w:rsidR="00835B37" w:rsidRPr="00171FFD">
        <w:rPr>
          <w:rFonts w:ascii="Garamond" w:hAnsi="Garamond"/>
        </w:rPr>
        <w:t>’</w:t>
      </w:r>
      <w:r w:rsidRPr="00171FFD">
        <w:rPr>
          <w:rFonts w:ascii="Garamond" w:hAnsi="Garamond"/>
        </w:rPr>
        <w:t xml:space="preserve"> and not those of APNIC, unless APNIC is specifically identified as the author of the communication. APNIC will not be legally responsible in contract, tort or otherwise for any statement made in this publication.</w:t>
      </w:r>
    </w:p>
    <w:p w14:paraId="08A55B57" w14:textId="77777777" w:rsidR="004E074E" w:rsidRPr="00171FFD" w:rsidRDefault="004E074E" w:rsidP="00FC559A">
      <w:pPr>
        <w:pStyle w:val="NormalWeb"/>
        <w:spacing w:before="0" w:beforeAutospacing="0" w:after="0" w:afterAutospacing="0"/>
        <w:rPr>
          <w:rFonts w:ascii="Garamond" w:hAnsi="Garamond"/>
        </w:rPr>
      </w:pPr>
    </w:p>
    <w:p w14:paraId="167B5B9A" w14:textId="60C53594" w:rsidR="00C0468E" w:rsidRPr="004E074E" w:rsidRDefault="005E6E80" w:rsidP="004E074E">
      <w:pPr>
        <w:pStyle w:val="Heading2"/>
        <w:spacing w:before="0" w:after="0"/>
      </w:pPr>
      <w:r>
        <w:pict w14:anchorId="1993CC34">
          <v:shape id="_x0000_i1026" type="#_x0000_t75" style="width:450pt;height:7.5pt" o:hrpct="0" o:hralign="center" o:hr="t">
            <v:imagedata r:id="rId18" o:title=""/>
          </v:shape>
        </w:pict>
      </w:r>
    </w:p>
    <w:p w14:paraId="68B15A67" w14:textId="7565E313" w:rsidR="004E074E" w:rsidRPr="008D3474" w:rsidRDefault="004E074E" w:rsidP="004E074E">
      <w:pPr>
        <w:pStyle w:val="Heading3"/>
      </w:pPr>
      <w:r>
        <w:t xml:space="preserve">About the </w:t>
      </w:r>
      <w:r w:rsidRPr="008D3474">
        <w:t>Author</w:t>
      </w:r>
    </w:p>
    <w:p w14:paraId="72FE40F4" w14:textId="77777777" w:rsidR="004E074E" w:rsidRPr="008D3474" w:rsidRDefault="004E074E" w:rsidP="004E074E">
      <w:pPr>
        <w:pStyle w:val="NormalWeb"/>
        <w:spacing w:before="0" w:beforeAutospacing="0" w:after="0" w:afterAutospacing="0"/>
        <w:ind w:right="10"/>
        <w:rPr>
          <w:rFonts w:ascii="Garamond" w:hAnsi="Garamond"/>
        </w:rPr>
      </w:pPr>
      <w:r w:rsidRPr="008D3474">
        <w:rPr>
          <w:rFonts w:ascii="Garamond" w:hAnsi="Garamond"/>
          <w:i/>
        </w:rPr>
        <w:t>Geoff Huston</w:t>
      </w:r>
      <w:r w:rsidRPr="008D3474">
        <w:rPr>
          <w:rFonts w:ascii="Garamond" w:hAnsi="Garamond"/>
        </w:rPr>
        <w:t xml:space="preserve"> B.Sc., M.Sc., is the Chief Scientist at APNIC, the Regional Internet Registry serving the Asia Pacific region. He has been closely involved with the development of the Internet for many years, particularly within Australia, where he was responsible for the initial build of the Internet within the Australian academic and research sector. He is author of a number of Internet-related books, and was a member of the Internet Architecture Board from 1999 until 2005, and served on the Board of Trustees of the Internet Society from 1992 until 2001.</w:t>
      </w:r>
    </w:p>
    <w:p w14:paraId="1F0EB7AB" w14:textId="77777777" w:rsidR="004E074E" w:rsidRPr="008D3474" w:rsidRDefault="005E6E80" w:rsidP="004E074E">
      <w:pPr>
        <w:rPr>
          <w:rFonts w:cs="Lucida Grande"/>
          <w:i/>
          <w:iCs/>
          <w:color w:val="262626"/>
          <w:szCs w:val="20"/>
          <w:lang w:val="en-US"/>
        </w:rPr>
      </w:pPr>
      <w:hyperlink r:id="rId19" w:history="1">
        <w:r w:rsidR="004E074E" w:rsidRPr="008D3474">
          <w:rPr>
            <w:rStyle w:val="Hyperlink"/>
            <w:rFonts w:cs="Lucida Grande"/>
            <w:i/>
            <w:iCs/>
            <w:szCs w:val="20"/>
            <w:lang w:val="en-US"/>
          </w:rPr>
          <w:t>www.potaroo.net</w:t>
        </w:r>
      </w:hyperlink>
    </w:p>
    <w:p w14:paraId="12A8EBAC" w14:textId="77777777" w:rsidR="004E074E" w:rsidRDefault="004E074E" w:rsidP="004E074E">
      <w:pPr>
        <w:rPr>
          <w:rFonts w:cs="Helvetica"/>
          <w:iCs/>
          <w:lang w:val="en-US"/>
        </w:rPr>
      </w:pPr>
    </w:p>
    <w:p w14:paraId="3B6028DB" w14:textId="77777777" w:rsidR="00124027" w:rsidRPr="00171FFD" w:rsidRDefault="00124027" w:rsidP="00FC559A">
      <w:pPr>
        <w:rPr>
          <w:rFonts w:ascii="Courier" w:hAnsi="Courier" w:cs="Monaco"/>
          <w:sz w:val="18"/>
          <w:szCs w:val="18"/>
        </w:rPr>
      </w:pPr>
    </w:p>
    <w:sectPr w:rsidR="00124027" w:rsidRPr="00171FFD" w:rsidSect="00B74752">
      <w:footerReference w:type="default" r:id="rId20"/>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844BD" w14:textId="77777777" w:rsidR="00314B18" w:rsidRDefault="00314B18" w:rsidP="008866B3">
      <w:r>
        <w:separator/>
      </w:r>
    </w:p>
  </w:endnote>
  <w:endnote w:type="continuationSeparator" w:id="0">
    <w:p w14:paraId="5D77F88A" w14:textId="77777777" w:rsidR="00314B18" w:rsidRDefault="00314B18"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11A10" w14:textId="77777777" w:rsidR="00314B18" w:rsidRPr="00BD14FE" w:rsidRDefault="00314B18" w:rsidP="008866B3">
    <w:pPr>
      <w:pStyle w:val="Footer"/>
      <w:pBdr>
        <w:top w:val="single" w:sz="2" w:space="1" w:color="D2CB93"/>
      </w:pBdr>
      <w:tabs>
        <w:tab w:val="clear" w:pos="8640"/>
        <w:tab w:val="right" w:pos="9639"/>
      </w:tabs>
      <w:rPr>
        <w:sz w:val="18"/>
      </w:rPr>
    </w:pPr>
    <w:r w:rsidRPr="00BD14FE">
      <w:rPr>
        <w:sz w:val="18"/>
        <w:lang w:val="en-US"/>
      </w:rPr>
      <w:tab/>
    </w:r>
    <w:r w:rsidRPr="00BD14FE">
      <w:rPr>
        <w:sz w:val="18"/>
        <w:lang w:val="en-US"/>
      </w:rPr>
      <w:tab/>
      <w:t xml:space="preserve">Page </w:t>
    </w:r>
    <w:r w:rsidRPr="00BD14FE">
      <w:rPr>
        <w:sz w:val="18"/>
        <w:lang w:val="en-US"/>
      </w:rPr>
      <w:fldChar w:fldCharType="begin"/>
    </w:r>
    <w:r w:rsidRPr="00BD14FE">
      <w:rPr>
        <w:sz w:val="18"/>
        <w:lang w:val="en-US"/>
      </w:rPr>
      <w:instrText xml:space="preserve"> PAGE </w:instrText>
    </w:r>
    <w:r w:rsidRPr="00BD14FE">
      <w:rPr>
        <w:sz w:val="18"/>
        <w:lang w:val="en-US"/>
      </w:rPr>
      <w:fldChar w:fldCharType="separate"/>
    </w:r>
    <w:r w:rsidR="005E6E80">
      <w:rPr>
        <w:noProof/>
        <w:sz w:val="18"/>
        <w:lang w:val="en-US"/>
      </w:rPr>
      <w:t>9</w:t>
    </w:r>
    <w:r w:rsidRPr="00BD14FE">
      <w:rPr>
        <w:sz w:val="18"/>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4D69C" w14:textId="77777777" w:rsidR="00314B18" w:rsidRDefault="00314B18" w:rsidP="008866B3">
      <w:r>
        <w:separator/>
      </w:r>
    </w:p>
  </w:footnote>
  <w:footnote w:type="continuationSeparator" w:id="0">
    <w:p w14:paraId="5D1BE44B" w14:textId="77777777" w:rsidR="00314B18" w:rsidRDefault="00314B18" w:rsidP="008866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04DA4109"/>
    <w:multiLevelType w:val="hybridMultilevel"/>
    <w:tmpl w:val="941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315D44"/>
    <w:multiLevelType w:val="hybridMultilevel"/>
    <w:tmpl w:val="8196C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71807"/>
    <w:multiLevelType w:val="hybridMultilevel"/>
    <w:tmpl w:val="F582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1">
    <w:nsid w:val="374175AE"/>
    <w:multiLevelType w:val="hybridMultilevel"/>
    <w:tmpl w:val="3036DA26"/>
    <w:lvl w:ilvl="0" w:tplc="59FC8FE8">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F21239"/>
    <w:multiLevelType w:val="hybridMultilevel"/>
    <w:tmpl w:val="B084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4">
    <w:nsid w:val="4EDB7E25"/>
    <w:multiLevelType w:val="hybridMultilevel"/>
    <w:tmpl w:val="3B9E8FC4"/>
    <w:lvl w:ilvl="0" w:tplc="2320F106">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6B1FB5"/>
    <w:multiLevelType w:val="hybridMultilevel"/>
    <w:tmpl w:val="2DE8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CD3700"/>
    <w:multiLevelType w:val="hybridMultilevel"/>
    <w:tmpl w:val="8390A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FE5845"/>
    <w:multiLevelType w:val="hybridMultilevel"/>
    <w:tmpl w:val="3B80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462F63"/>
    <w:multiLevelType w:val="hybridMultilevel"/>
    <w:tmpl w:val="2DE8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948C0"/>
    <w:multiLevelType w:val="hybridMultilevel"/>
    <w:tmpl w:val="EEE8D192"/>
    <w:lvl w:ilvl="0" w:tplc="DB90A2FA">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9"/>
  </w:num>
  <w:num w:numId="4">
    <w:abstractNumId w:val="17"/>
  </w:num>
  <w:num w:numId="5">
    <w:abstractNumId w:val="6"/>
  </w:num>
  <w:num w:numId="6">
    <w:abstractNumId w:val="21"/>
  </w:num>
  <w:num w:numId="7">
    <w:abstractNumId w:val="4"/>
  </w:num>
  <w:num w:numId="8">
    <w:abstractNumId w:val="18"/>
  </w:num>
  <w:num w:numId="9">
    <w:abstractNumId w:val="13"/>
  </w:num>
  <w:num w:numId="10">
    <w:abstractNumId w:val="10"/>
  </w:num>
  <w:num w:numId="11">
    <w:abstractNumId w:val="5"/>
  </w:num>
  <w:num w:numId="12">
    <w:abstractNumId w:val="15"/>
  </w:num>
  <w:num w:numId="13">
    <w:abstractNumId w:val="20"/>
  </w:num>
  <w:num w:numId="14">
    <w:abstractNumId w:val="22"/>
  </w:num>
  <w:num w:numId="15">
    <w:abstractNumId w:val="11"/>
  </w:num>
  <w:num w:numId="16">
    <w:abstractNumId w:val="14"/>
  </w:num>
  <w:num w:numId="17">
    <w:abstractNumId w:val="7"/>
  </w:num>
  <w:num w:numId="18">
    <w:abstractNumId w:val="12"/>
  </w:num>
  <w:num w:numId="19">
    <w:abstractNumId w:val="8"/>
  </w:num>
  <w:num w:numId="20">
    <w:abstractNumId w:val="19"/>
  </w:num>
  <w:num w:numId="21">
    <w:abstractNumId w:val="16"/>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en-US" w:vendorID="64" w:dllVersion="131078" w:nlCheck="1" w:checkStyle="1"/>
  <w:defaultTabStop w:val="737"/>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5B"/>
    <w:rsid w:val="00002906"/>
    <w:rsid w:val="0001015F"/>
    <w:rsid w:val="00011517"/>
    <w:rsid w:val="00011E58"/>
    <w:rsid w:val="00012E9A"/>
    <w:rsid w:val="00013FA0"/>
    <w:rsid w:val="000173DD"/>
    <w:rsid w:val="00017825"/>
    <w:rsid w:val="00021F91"/>
    <w:rsid w:val="00022B46"/>
    <w:rsid w:val="0002322C"/>
    <w:rsid w:val="00026177"/>
    <w:rsid w:val="00027641"/>
    <w:rsid w:val="00032D0E"/>
    <w:rsid w:val="00033C8C"/>
    <w:rsid w:val="000341EE"/>
    <w:rsid w:val="00045AD2"/>
    <w:rsid w:val="00047776"/>
    <w:rsid w:val="00050914"/>
    <w:rsid w:val="000510C7"/>
    <w:rsid w:val="000529EE"/>
    <w:rsid w:val="00052FE5"/>
    <w:rsid w:val="00054FB6"/>
    <w:rsid w:val="000554A4"/>
    <w:rsid w:val="000556E4"/>
    <w:rsid w:val="0005688C"/>
    <w:rsid w:val="00061B1B"/>
    <w:rsid w:val="00061EB1"/>
    <w:rsid w:val="00070385"/>
    <w:rsid w:val="000704D1"/>
    <w:rsid w:val="000719DA"/>
    <w:rsid w:val="00074008"/>
    <w:rsid w:val="000762B0"/>
    <w:rsid w:val="00076794"/>
    <w:rsid w:val="00080DFF"/>
    <w:rsid w:val="000815DB"/>
    <w:rsid w:val="00082CFD"/>
    <w:rsid w:val="000861E5"/>
    <w:rsid w:val="000873E0"/>
    <w:rsid w:val="000903DB"/>
    <w:rsid w:val="000A4873"/>
    <w:rsid w:val="000A4CA6"/>
    <w:rsid w:val="000A763B"/>
    <w:rsid w:val="000B12E5"/>
    <w:rsid w:val="000B1B90"/>
    <w:rsid w:val="000B443E"/>
    <w:rsid w:val="000C001E"/>
    <w:rsid w:val="000C012E"/>
    <w:rsid w:val="000C0EB3"/>
    <w:rsid w:val="000C1914"/>
    <w:rsid w:val="000C26A1"/>
    <w:rsid w:val="000C3371"/>
    <w:rsid w:val="000C60AB"/>
    <w:rsid w:val="000C62EE"/>
    <w:rsid w:val="000C7D2C"/>
    <w:rsid w:val="000D2AD5"/>
    <w:rsid w:val="000D4DBC"/>
    <w:rsid w:val="000D514C"/>
    <w:rsid w:val="000D5F36"/>
    <w:rsid w:val="000E0AB1"/>
    <w:rsid w:val="000E1755"/>
    <w:rsid w:val="000E22CD"/>
    <w:rsid w:val="000E2558"/>
    <w:rsid w:val="000E5726"/>
    <w:rsid w:val="000E6018"/>
    <w:rsid w:val="000E7CCF"/>
    <w:rsid w:val="000F0A76"/>
    <w:rsid w:val="000F3A11"/>
    <w:rsid w:val="000F5DAB"/>
    <w:rsid w:val="000F787A"/>
    <w:rsid w:val="00104BAB"/>
    <w:rsid w:val="0010674C"/>
    <w:rsid w:val="00120060"/>
    <w:rsid w:val="00121922"/>
    <w:rsid w:val="00123169"/>
    <w:rsid w:val="001239DA"/>
    <w:rsid w:val="00124027"/>
    <w:rsid w:val="00124F69"/>
    <w:rsid w:val="0012524B"/>
    <w:rsid w:val="00125760"/>
    <w:rsid w:val="001332F5"/>
    <w:rsid w:val="00134F0E"/>
    <w:rsid w:val="00143193"/>
    <w:rsid w:val="0014650A"/>
    <w:rsid w:val="00150261"/>
    <w:rsid w:val="00150302"/>
    <w:rsid w:val="00150533"/>
    <w:rsid w:val="001534D1"/>
    <w:rsid w:val="00155FC0"/>
    <w:rsid w:val="001575D1"/>
    <w:rsid w:val="00161884"/>
    <w:rsid w:val="00161FE0"/>
    <w:rsid w:val="00165F3D"/>
    <w:rsid w:val="00165FD7"/>
    <w:rsid w:val="001679EA"/>
    <w:rsid w:val="00167B81"/>
    <w:rsid w:val="001715F9"/>
    <w:rsid w:val="00171FFD"/>
    <w:rsid w:val="001725AE"/>
    <w:rsid w:val="00172990"/>
    <w:rsid w:val="001738E2"/>
    <w:rsid w:val="00173CD7"/>
    <w:rsid w:val="00177B3F"/>
    <w:rsid w:val="0018060A"/>
    <w:rsid w:val="00181FD5"/>
    <w:rsid w:val="001832D0"/>
    <w:rsid w:val="00183E5B"/>
    <w:rsid w:val="0018480D"/>
    <w:rsid w:val="00185595"/>
    <w:rsid w:val="00186448"/>
    <w:rsid w:val="00186FA7"/>
    <w:rsid w:val="001872AB"/>
    <w:rsid w:val="00187A82"/>
    <w:rsid w:val="00191CE3"/>
    <w:rsid w:val="00191E1F"/>
    <w:rsid w:val="00193C47"/>
    <w:rsid w:val="0019731F"/>
    <w:rsid w:val="001A0D0E"/>
    <w:rsid w:val="001A1152"/>
    <w:rsid w:val="001A1E41"/>
    <w:rsid w:val="001A2098"/>
    <w:rsid w:val="001A2B06"/>
    <w:rsid w:val="001A681A"/>
    <w:rsid w:val="001A7D35"/>
    <w:rsid w:val="001B18AE"/>
    <w:rsid w:val="001B1FF6"/>
    <w:rsid w:val="001B5680"/>
    <w:rsid w:val="001C0183"/>
    <w:rsid w:val="001C07E3"/>
    <w:rsid w:val="001C1136"/>
    <w:rsid w:val="001C6466"/>
    <w:rsid w:val="001D02B8"/>
    <w:rsid w:val="001D0362"/>
    <w:rsid w:val="001D099A"/>
    <w:rsid w:val="001D0ADD"/>
    <w:rsid w:val="001D4122"/>
    <w:rsid w:val="001D4484"/>
    <w:rsid w:val="001D55FB"/>
    <w:rsid w:val="001E0995"/>
    <w:rsid w:val="001E129E"/>
    <w:rsid w:val="001E19DB"/>
    <w:rsid w:val="001E2978"/>
    <w:rsid w:val="001E3FC3"/>
    <w:rsid w:val="001E55C6"/>
    <w:rsid w:val="001E66E3"/>
    <w:rsid w:val="001E6A86"/>
    <w:rsid w:val="001E6E8D"/>
    <w:rsid w:val="001F2221"/>
    <w:rsid w:val="001F34E0"/>
    <w:rsid w:val="001F3BC8"/>
    <w:rsid w:val="001F45CB"/>
    <w:rsid w:val="001F4C77"/>
    <w:rsid w:val="001F5A77"/>
    <w:rsid w:val="001F6815"/>
    <w:rsid w:val="00203E1D"/>
    <w:rsid w:val="00205374"/>
    <w:rsid w:val="00215343"/>
    <w:rsid w:val="00216376"/>
    <w:rsid w:val="0021683F"/>
    <w:rsid w:val="00217E66"/>
    <w:rsid w:val="002202ED"/>
    <w:rsid w:val="0022474B"/>
    <w:rsid w:val="00226679"/>
    <w:rsid w:val="002309BF"/>
    <w:rsid w:val="00231E07"/>
    <w:rsid w:val="00232200"/>
    <w:rsid w:val="002342F4"/>
    <w:rsid w:val="002444A2"/>
    <w:rsid w:val="00245421"/>
    <w:rsid w:val="002462C9"/>
    <w:rsid w:val="00246B8C"/>
    <w:rsid w:val="002506A1"/>
    <w:rsid w:val="00250723"/>
    <w:rsid w:val="00251F95"/>
    <w:rsid w:val="00255BA4"/>
    <w:rsid w:val="00256D20"/>
    <w:rsid w:val="00257B6A"/>
    <w:rsid w:val="00265EA6"/>
    <w:rsid w:val="00266CFB"/>
    <w:rsid w:val="00267E82"/>
    <w:rsid w:val="002728C4"/>
    <w:rsid w:val="002728C9"/>
    <w:rsid w:val="00275E5C"/>
    <w:rsid w:val="0028224E"/>
    <w:rsid w:val="0028234D"/>
    <w:rsid w:val="0028650A"/>
    <w:rsid w:val="00291039"/>
    <w:rsid w:val="00292426"/>
    <w:rsid w:val="002936B3"/>
    <w:rsid w:val="00293849"/>
    <w:rsid w:val="00297F89"/>
    <w:rsid w:val="002A19B3"/>
    <w:rsid w:val="002A255C"/>
    <w:rsid w:val="002A36FC"/>
    <w:rsid w:val="002A4028"/>
    <w:rsid w:val="002A4093"/>
    <w:rsid w:val="002B1E8F"/>
    <w:rsid w:val="002B1FF3"/>
    <w:rsid w:val="002B2AA7"/>
    <w:rsid w:val="002B37C8"/>
    <w:rsid w:val="002B38AE"/>
    <w:rsid w:val="002B4095"/>
    <w:rsid w:val="002B5531"/>
    <w:rsid w:val="002C0082"/>
    <w:rsid w:val="002C241A"/>
    <w:rsid w:val="002C4465"/>
    <w:rsid w:val="002C4B34"/>
    <w:rsid w:val="002C52B7"/>
    <w:rsid w:val="002C6752"/>
    <w:rsid w:val="002C7D92"/>
    <w:rsid w:val="002D11DB"/>
    <w:rsid w:val="002D29B5"/>
    <w:rsid w:val="002D2B43"/>
    <w:rsid w:val="002D335C"/>
    <w:rsid w:val="002D4035"/>
    <w:rsid w:val="002D4DC8"/>
    <w:rsid w:val="002D6DD7"/>
    <w:rsid w:val="002D6ECC"/>
    <w:rsid w:val="002E1696"/>
    <w:rsid w:val="002E2F02"/>
    <w:rsid w:val="002E570F"/>
    <w:rsid w:val="002E60F4"/>
    <w:rsid w:val="002E67FF"/>
    <w:rsid w:val="002E717A"/>
    <w:rsid w:val="002F2498"/>
    <w:rsid w:val="002F2892"/>
    <w:rsid w:val="002F2D23"/>
    <w:rsid w:val="002F4506"/>
    <w:rsid w:val="002F7CF0"/>
    <w:rsid w:val="00302629"/>
    <w:rsid w:val="00302866"/>
    <w:rsid w:val="00307D45"/>
    <w:rsid w:val="00310DB3"/>
    <w:rsid w:val="00314B18"/>
    <w:rsid w:val="00314E6E"/>
    <w:rsid w:val="00317FEC"/>
    <w:rsid w:val="0032079C"/>
    <w:rsid w:val="00322072"/>
    <w:rsid w:val="0032637D"/>
    <w:rsid w:val="00327920"/>
    <w:rsid w:val="00333640"/>
    <w:rsid w:val="00335DFE"/>
    <w:rsid w:val="00340449"/>
    <w:rsid w:val="00340CE9"/>
    <w:rsid w:val="00340EE5"/>
    <w:rsid w:val="00343388"/>
    <w:rsid w:val="0034351A"/>
    <w:rsid w:val="003441A1"/>
    <w:rsid w:val="003446C3"/>
    <w:rsid w:val="003447BA"/>
    <w:rsid w:val="0035206E"/>
    <w:rsid w:val="00352887"/>
    <w:rsid w:val="00355DCE"/>
    <w:rsid w:val="00356D36"/>
    <w:rsid w:val="00360597"/>
    <w:rsid w:val="00362B4F"/>
    <w:rsid w:val="00363CE4"/>
    <w:rsid w:val="003661C6"/>
    <w:rsid w:val="0036781E"/>
    <w:rsid w:val="00371D06"/>
    <w:rsid w:val="003728F0"/>
    <w:rsid w:val="00376B87"/>
    <w:rsid w:val="003834F3"/>
    <w:rsid w:val="003842BD"/>
    <w:rsid w:val="00385422"/>
    <w:rsid w:val="003869A7"/>
    <w:rsid w:val="003901F4"/>
    <w:rsid w:val="00390667"/>
    <w:rsid w:val="00390B22"/>
    <w:rsid w:val="00391C41"/>
    <w:rsid w:val="00391C92"/>
    <w:rsid w:val="00391D07"/>
    <w:rsid w:val="0039361B"/>
    <w:rsid w:val="003971D9"/>
    <w:rsid w:val="003A0C75"/>
    <w:rsid w:val="003A1006"/>
    <w:rsid w:val="003A1EB5"/>
    <w:rsid w:val="003A2C2A"/>
    <w:rsid w:val="003A2CC7"/>
    <w:rsid w:val="003A43A2"/>
    <w:rsid w:val="003A4A1B"/>
    <w:rsid w:val="003A585B"/>
    <w:rsid w:val="003B045F"/>
    <w:rsid w:val="003B67A1"/>
    <w:rsid w:val="003B77C7"/>
    <w:rsid w:val="003C7AC0"/>
    <w:rsid w:val="003D378F"/>
    <w:rsid w:val="003D3970"/>
    <w:rsid w:val="003D4EC9"/>
    <w:rsid w:val="003D5A4E"/>
    <w:rsid w:val="003E4DA0"/>
    <w:rsid w:val="003E6589"/>
    <w:rsid w:val="003E6653"/>
    <w:rsid w:val="003E6A2E"/>
    <w:rsid w:val="003E6C68"/>
    <w:rsid w:val="003F053A"/>
    <w:rsid w:val="003F094B"/>
    <w:rsid w:val="003F364A"/>
    <w:rsid w:val="003F464E"/>
    <w:rsid w:val="003F4776"/>
    <w:rsid w:val="003F4927"/>
    <w:rsid w:val="003F7969"/>
    <w:rsid w:val="004015FC"/>
    <w:rsid w:val="0040301B"/>
    <w:rsid w:val="0040351F"/>
    <w:rsid w:val="00405B63"/>
    <w:rsid w:val="00405CED"/>
    <w:rsid w:val="004108E0"/>
    <w:rsid w:val="00411AF3"/>
    <w:rsid w:val="00412B0F"/>
    <w:rsid w:val="004139C5"/>
    <w:rsid w:val="00413D03"/>
    <w:rsid w:val="0041564A"/>
    <w:rsid w:val="00426383"/>
    <w:rsid w:val="00426DA0"/>
    <w:rsid w:val="00430634"/>
    <w:rsid w:val="00431D20"/>
    <w:rsid w:val="00432DA8"/>
    <w:rsid w:val="00435A3E"/>
    <w:rsid w:val="00435DF9"/>
    <w:rsid w:val="00436D79"/>
    <w:rsid w:val="0043783F"/>
    <w:rsid w:val="00440D67"/>
    <w:rsid w:val="00441DD2"/>
    <w:rsid w:val="00443566"/>
    <w:rsid w:val="004462F4"/>
    <w:rsid w:val="00453CEA"/>
    <w:rsid w:val="0045546B"/>
    <w:rsid w:val="004575F0"/>
    <w:rsid w:val="00461B93"/>
    <w:rsid w:val="004701B9"/>
    <w:rsid w:val="00470F7D"/>
    <w:rsid w:val="004720F5"/>
    <w:rsid w:val="00472888"/>
    <w:rsid w:val="004734CD"/>
    <w:rsid w:val="00473FCA"/>
    <w:rsid w:val="004748FE"/>
    <w:rsid w:val="00475D63"/>
    <w:rsid w:val="00477D03"/>
    <w:rsid w:val="00481509"/>
    <w:rsid w:val="00481CAF"/>
    <w:rsid w:val="00482669"/>
    <w:rsid w:val="00484361"/>
    <w:rsid w:val="0048517E"/>
    <w:rsid w:val="00487255"/>
    <w:rsid w:val="00487346"/>
    <w:rsid w:val="00487992"/>
    <w:rsid w:val="00491537"/>
    <w:rsid w:val="004926FE"/>
    <w:rsid w:val="004929B5"/>
    <w:rsid w:val="004946E7"/>
    <w:rsid w:val="00496329"/>
    <w:rsid w:val="00497F35"/>
    <w:rsid w:val="004A32C3"/>
    <w:rsid w:val="004A47A3"/>
    <w:rsid w:val="004A4B8C"/>
    <w:rsid w:val="004A4CD5"/>
    <w:rsid w:val="004A6C1F"/>
    <w:rsid w:val="004B112C"/>
    <w:rsid w:val="004B1231"/>
    <w:rsid w:val="004B369D"/>
    <w:rsid w:val="004B5221"/>
    <w:rsid w:val="004B728D"/>
    <w:rsid w:val="004B78D9"/>
    <w:rsid w:val="004C0B16"/>
    <w:rsid w:val="004C1029"/>
    <w:rsid w:val="004C183A"/>
    <w:rsid w:val="004C228D"/>
    <w:rsid w:val="004C3D2E"/>
    <w:rsid w:val="004C4C54"/>
    <w:rsid w:val="004C5832"/>
    <w:rsid w:val="004C7051"/>
    <w:rsid w:val="004C7418"/>
    <w:rsid w:val="004D54D2"/>
    <w:rsid w:val="004D6B5E"/>
    <w:rsid w:val="004D6FCA"/>
    <w:rsid w:val="004E074E"/>
    <w:rsid w:val="004E0FD5"/>
    <w:rsid w:val="004E791E"/>
    <w:rsid w:val="004F2F7A"/>
    <w:rsid w:val="004F79E6"/>
    <w:rsid w:val="00500479"/>
    <w:rsid w:val="00500733"/>
    <w:rsid w:val="005032F9"/>
    <w:rsid w:val="00503557"/>
    <w:rsid w:val="005038F7"/>
    <w:rsid w:val="00504ACD"/>
    <w:rsid w:val="00510939"/>
    <w:rsid w:val="00513CA1"/>
    <w:rsid w:val="00517E92"/>
    <w:rsid w:val="0052077F"/>
    <w:rsid w:val="00521EF0"/>
    <w:rsid w:val="00522A20"/>
    <w:rsid w:val="00524CEA"/>
    <w:rsid w:val="00524FE6"/>
    <w:rsid w:val="00525715"/>
    <w:rsid w:val="005350C5"/>
    <w:rsid w:val="0053551A"/>
    <w:rsid w:val="00535A44"/>
    <w:rsid w:val="005401E1"/>
    <w:rsid w:val="0054185D"/>
    <w:rsid w:val="00542588"/>
    <w:rsid w:val="00543A34"/>
    <w:rsid w:val="0054571A"/>
    <w:rsid w:val="005467E4"/>
    <w:rsid w:val="005531AA"/>
    <w:rsid w:val="00553C2F"/>
    <w:rsid w:val="00555B68"/>
    <w:rsid w:val="00562102"/>
    <w:rsid w:val="00565449"/>
    <w:rsid w:val="00571573"/>
    <w:rsid w:val="00571F5D"/>
    <w:rsid w:val="0057248A"/>
    <w:rsid w:val="00572D75"/>
    <w:rsid w:val="00576588"/>
    <w:rsid w:val="00576C45"/>
    <w:rsid w:val="005771AB"/>
    <w:rsid w:val="00580799"/>
    <w:rsid w:val="00584DA9"/>
    <w:rsid w:val="00586AF8"/>
    <w:rsid w:val="005901F8"/>
    <w:rsid w:val="00592639"/>
    <w:rsid w:val="00592682"/>
    <w:rsid w:val="00592A1D"/>
    <w:rsid w:val="005965D7"/>
    <w:rsid w:val="005A16D6"/>
    <w:rsid w:val="005A4D67"/>
    <w:rsid w:val="005A5081"/>
    <w:rsid w:val="005A58F1"/>
    <w:rsid w:val="005A6A31"/>
    <w:rsid w:val="005A6EC8"/>
    <w:rsid w:val="005B35B2"/>
    <w:rsid w:val="005B4C81"/>
    <w:rsid w:val="005B5DDD"/>
    <w:rsid w:val="005B6CBE"/>
    <w:rsid w:val="005B7011"/>
    <w:rsid w:val="005C0B99"/>
    <w:rsid w:val="005C3840"/>
    <w:rsid w:val="005C44FC"/>
    <w:rsid w:val="005C7317"/>
    <w:rsid w:val="005D01A7"/>
    <w:rsid w:val="005D2175"/>
    <w:rsid w:val="005D340B"/>
    <w:rsid w:val="005D4230"/>
    <w:rsid w:val="005D4BA7"/>
    <w:rsid w:val="005D4DC4"/>
    <w:rsid w:val="005E2316"/>
    <w:rsid w:val="005E3BF5"/>
    <w:rsid w:val="005E3FC4"/>
    <w:rsid w:val="005E5EE0"/>
    <w:rsid w:val="005E6E80"/>
    <w:rsid w:val="005F33B9"/>
    <w:rsid w:val="005F3941"/>
    <w:rsid w:val="005F4A35"/>
    <w:rsid w:val="005F5B97"/>
    <w:rsid w:val="005F62C0"/>
    <w:rsid w:val="005F78E8"/>
    <w:rsid w:val="005F7A0A"/>
    <w:rsid w:val="00602CB0"/>
    <w:rsid w:val="006033C8"/>
    <w:rsid w:val="00605920"/>
    <w:rsid w:val="0060593A"/>
    <w:rsid w:val="0060761A"/>
    <w:rsid w:val="0060780B"/>
    <w:rsid w:val="0061012C"/>
    <w:rsid w:val="006104A2"/>
    <w:rsid w:val="006105DB"/>
    <w:rsid w:val="0061692A"/>
    <w:rsid w:val="00620F33"/>
    <w:rsid w:val="006212D3"/>
    <w:rsid w:val="006222DB"/>
    <w:rsid w:val="00622634"/>
    <w:rsid w:val="006244B6"/>
    <w:rsid w:val="006257DE"/>
    <w:rsid w:val="00625D01"/>
    <w:rsid w:val="00627A4C"/>
    <w:rsid w:val="00627AE2"/>
    <w:rsid w:val="00630833"/>
    <w:rsid w:val="00632D09"/>
    <w:rsid w:val="00632FCF"/>
    <w:rsid w:val="00635A3E"/>
    <w:rsid w:val="00641E5B"/>
    <w:rsid w:val="006447AC"/>
    <w:rsid w:val="00647C80"/>
    <w:rsid w:val="00652A71"/>
    <w:rsid w:val="00653598"/>
    <w:rsid w:val="0065361C"/>
    <w:rsid w:val="00657959"/>
    <w:rsid w:val="006579BB"/>
    <w:rsid w:val="006605DE"/>
    <w:rsid w:val="00661711"/>
    <w:rsid w:val="006617C6"/>
    <w:rsid w:val="006647BC"/>
    <w:rsid w:val="006650AC"/>
    <w:rsid w:val="006675B7"/>
    <w:rsid w:val="00667607"/>
    <w:rsid w:val="00667E65"/>
    <w:rsid w:val="00670FF9"/>
    <w:rsid w:val="00672A2A"/>
    <w:rsid w:val="00676271"/>
    <w:rsid w:val="00676FB7"/>
    <w:rsid w:val="0068081A"/>
    <w:rsid w:val="00682BF5"/>
    <w:rsid w:val="00683091"/>
    <w:rsid w:val="006830D4"/>
    <w:rsid w:val="00683690"/>
    <w:rsid w:val="00683753"/>
    <w:rsid w:val="00684848"/>
    <w:rsid w:val="00685E87"/>
    <w:rsid w:val="00686D08"/>
    <w:rsid w:val="006908C7"/>
    <w:rsid w:val="00690A28"/>
    <w:rsid w:val="00694FFC"/>
    <w:rsid w:val="006A06A3"/>
    <w:rsid w:val="006A1A7B"/>
    <w:rsid w:val="006A211C"/>
    <w:rsid w:val="006A5F42"/>
    <w:rsid w:val="006A743A"/>
    <w:rsid w:val="006B2C48"/>
    <w:rsid w:val="006B5B7E"/>
    <w:rsid w:val="006B64E5"/>
    <w:rsid w:val="006B7FCA"/>
    <w:rsid w:val="006C1C26"/>
    <w:rsid w:val="006C533C"/>
    <w:rsid w:val="006C5DDC"/>
    <w:rsid w:val="006D0B0F"/>
    <w:rsid w:val="006D0EF2"/>
    <w:rsid w:val="006D287D"/>
    <w:rsid w:val="006D3DEB"/>
    <w:rsid w:val="006D4A73"/>
    <w:rsid w:val="006D5637"/>
    <w:rsid w:val="006D656B"/>
    <w:rsid w:val="006D6B31"/>
    <w:rsid w:val="006E0303"/>
    <w:rsid w:val="006E3876"/>
    <w:rsid w:val="006E3BA4"/>
    <w:rsid w:val="006E459B"/>
    <w:rsid w:val="006E46FB"/>
    <w:rsid w:val="006E4E43"/>
    <w:rsid w:val="006E69EF"/>
    <w:rsid w:val="006E7F13"/>
    <w:rsid w:val="006F56BE"/>
    <w:rsid w:val="006F6C39"/>
    <w:rsid w:val="007024F8"/>
    <w:rsid w:val="0070265B"/>
    <w:rsid w:val="00704F3E"/>
    <w:rsid w:val="00706D34"/>
    <w:rsid w:val="00707851"/>
    <w:rsid w:val="00707991"/>
    <w:rsid w:val="00710945"/>
    <w:rsid w:val="00711EC5"/>
    <w:rsid w:val="00714514"/>
    <w:rsid w:val="00715711"/>
    <w:rsid w:val="0071794A"/>
    <w:rsid w:val="00717E65"/>
    <w:rsid w:val="00717ED6"/>
    <w:rsid w:val="007201BE"/>
    <w:rsid w:val="0072473F"/>
    <w:rsid w:val="007252AE"/>
    <w:rsid w:val="007308DE"/>
    <w:rsid w:val="00730F35"/>
    <w:rsid w:val="0073142E"/>
    <w:rsid w:val="00731A28"/>
    <w:rsid w:val="007331A8"/>
    <w:rsid w:val="00735ACA"/>
    <w:rsid w:val="00735B99"/>
    <w:rsid w:val="00735D3D"/>
    <w:rsid w:val="00736318"/>
    <w:rsid w:val="00737829"/>
    <w:rsid w:val="0074189E"/>
    <w:rsid w:val="00743295"/>
    <w:rsid w:val="00744241"/>
    <w:rsid w:val="00744D63"/>
    <w:rsid w:val="00745DD9"/>
    <w:rsid w:val="00746E43"/>
    <w:rsid w:val="007473E9"/>
    <w:rsid w:val="00747B45"/>
    <w:rsid w:val="00751738"/>
    <w:rsid w:val="00752D2F"/>
    <w:rsid w:val="007566F1"/>
    <w:rsid w:val="00757E1B"/>
    <w:rsid w:val="00764ED1"/>
    <w:rsid w:val="00765EB8"/>
    <w:rsid w:val="00766A6D"/>
    <w:rsid w:val="007675D0"/>
    <w:rsid w:val="00770A75"/>
    <w:rsid w:val="00770AF1"/>
    <w:rsid w:val="00773BF7"/>
    <w:rsid w:val="00776BB7"/>
    <w:rsid w:val="00780A4B"/>
    <w:rsid w:val="007820C0"/>
    <w:rsid w:val="00782574"/>
    <w:rsid w:val="00782837"/>
    <w:rsid w:val="00782A09"/>
    <w:rsid w:val="00783533"/>
    <w:rsid w:val="00786026"/>
    <w:rsid w:val="00787395"/>
    <w:rsid w:val="0078744D"/>
    <w:rsid w:val="00790E1B"/>
    <w:rsid w:val="007919EC"/>
    <w:rsid w:val="0079226B"/>
    <w:rsid w:val="007922EB"/>
    <w:rsid w:val="007941F6"/>
    <w:rsid w:val="007960B6"/>
    <w:rsid w:val="00797159"/>
    <w:rsid w:val="007A1E4E"/>
    <w:rsid w:val="007A4E72"/>
    <w:rsid w:val="007B1A72"/>
    <w:rsid w:val="007B44F2"/>
    <w:rsid w:val="007B6359"/>
    <w:rsid w:val="007C1C60"/>
    <w:rsid w:val="007C2935"/>
    <w:rsid w:val="007C2DCD"/>
    <w:rsid w:val="007C47CE"/>
    <w:rsid w:val="007C5822"/>
    <w:rsid w:val="007C583C"/>
    <w:rsid w:val="007C5B35"/>
    <w:rsid w:val="007C7311"/>
    <w:rsid w:val="007D0E4E"/>
    <w:rsid w:val="007D1EAA"/>
    <w:rsid w:val="007D3119"/>
    <w:rsid w:val="007D345D"/>
    <w:rsid w:val="007D3757"/>
    <w:rsid w:val="007D6C27"/>
    <w:rsid w:val="007E00AC"/>
    <w:rsid w:val="007E2C32"/>
    <w:rsid w:val="007E765C"/>
    <w:rsid w:val="007F179D"/>
    <w:rsid w:val="007F3646"/>
    <w:rsid w:val="007F4488"/>
    <w:rsid w:val="007F6090"/>
    <w:rsid w:val="00800AB7"/>
    <w:rsid w:val="00802849"/>
    <w:rsid w:val="00803718"/>
    <w:rsid w:val="0080481E"/>
    <w:rsid w:val="00805931"/>
    <w:rsid w:val="00805F73"/>
    <w:rsid w:val="00807628"/>
    <w:rsid w:val="00807718"/>
    <w:rsid w:val="0081568A"/>
    <w:rsid w:val="00815B24"/>
    <w:rsid w:val="00817C33"/>
    <w:rsid w:val="00822495"/>
    <w:rsid w:val="00822FC3"/>
    <w:rsid w:val="00823CC8"/>
    <w:rsid w:val="00823CDC"/>
    <w:rsid w:val="008241B5"/>
    <w:rsid w:val="00824748"/>
    <w:rsid w:val="00827856"/>
    <w:rsid w:val="008332DA"/>
    <w:rsid w:val="00835A9F"/>
    <w:rsid w:val="00835B37"/>
    <w:rsid w:val="0083603E"/>
    <w:rsid w:val="00842BD9"/>
    <w:rsid w:val="008445AA"/>
    <w:rsid w:val="0084578F"/>
    <w:rsid w:val="00846A8C"/>
    <w:rsid w:val="00846DF3"/>
    <w:rsid w:val="00847031"/>
    <w:rsid w:val="00850C28"/>
    <w:rsid w:val="00853248"/>
    <w:rsid w:val="0085683F"/>
    <w:rsid w:val="00857082"/>
    <w:rsid w:val="008659C7"/>
    <w:rsid w:val="00866DE6"/>
    <w:rsid w:val="00873AD9"/>
    <w:rsid w:val="00875909"/>
    <w:rsid w:val="008759E3"/>
    <w:rsid w:val="008763F5"/>
    <w:rsid w:val="008764A9"/>
    <w:rsid w:val="00876506"/>
    <w:rsid w:val="00881358"/>
    <w:rsid w:val="008866B3"/>
    <w:rsid w:val="0088734D"/>
    <w:rsid w:val="00891DE1"/>
    <w:rsid w:val="008938C2"/>
    <w:rsid w:val="0089406F"/>
    <w:rsid w:val="008950C1"/>
    <w:rsid w:val="0089551C"/>
    <w:rsid w:val="00896A27"/>
    <w:rsid w:val="008A0319"/>
    <w:rsid w:val="008A0374"/>
    <w:rsid w:val="008A0A46"/>
    <w:rsid w:val="008A3F92"/>
    <w:rsid w:val="008A5BAC"/>
    <w:rsid w:val="008B091E"/>
    <w:rsid w:val="008B21A2"/>
    <w:rsid w:val="008B4002"/>
    <w:rsid w:val="008B4AF7"/>
    <w:rsid w:val="008C15DF"/>
    <w:rsid w:val="008C1FC2"/>
    <w:rsid w:val="008C5EFA"/>
    <w:rsid w:val="008D08DB"/>
    <w:rsid w:val="008D0EAA"/>
    <w:rsid w:val="008D20B1"/>
    <w:rsid w:val="008D3474"/>
    <w:rsid w:val="008D599C"/>
    <w:rsid w:val="008D7A99"/>
    <w:rsid w:val="008E04E1"/>
    <w:rsid w:val="008E1BBD"/>
    <w:rsid w:val="008E1E94"/>
    <w:rsid w:val="008E2B81"/>
    <w:rsid w:val="008E3C3C"/>
    <w:rsid w:val="008E755B"/>
    <w:rsid w:val="008E7974"/>
    <w:rsid w:val="008F10BC"/>
    <w:rsid w:val="008F191F"/>
    <w:rsid w:val="008F2295"/>
    <w:rsid w:val="008F2D50"/>
    <w:rsid w:val="008F3350"/>
    <w:rsid w:val="008F3681"/>
    <w:rsid w:val="008F3D79"/>
    <w:rsid w:val="008F4AD8"/>
    <w:rsid w:val="008F6721"/>
    <w:rsid w:val="00900DFE"/>
    <w:rsid w:val="00902D47"/>
    <w:rsid w:val="00903757"/>
    <w:rsid w:val="00904F41"/>
    <w:rsid w:val="00907C00"/>
    <w:rsid w:val="00911CEF"/>
    <w:rsid w:val="009143EA"/>
    <w:rsid w:val="00914EB1"/>
    <w:rsid w:val="00917713"/>
    <w:rsid w:val="00921C07"/>
    <w:rsid w:val="00922F16"/>
    <w:rsid w:val="00924045"/>
    <w:rsid w:val="009241BC"/>
    <w:rsid w:val="00931EA7"/>
    <w:rsid w:val="0093286A"/>
    <w:rsid w:val="00933659"/>
    <w:rsid w:val="00936131"/>
    <w:rsid w:val="00936D46"/>
    <w:rsid w:val="00941ACA"/>
    <w:rsid w:val="00942870"/>
    <w:rsid w:val="00942DEB"/>
    <w:rsid w:val="00942E15"/>
    <w:rsid w:val="00946B52"/>
    <w:rsid w:val="009477E2"/>
    <w:rsid w:val="00953180"/>
    <w:rsid w:val="00957442"/>
    <w:rsid w:val="00957ACD"/>
    <w:rsid w:val="00960114"/>
    <w:rsid w:val="0096037F"/>
    <w:rsid w:val="009608C1"/>
    <w:rsid w:val="009619E7"/>
    <w:rsid w:val="00962239"/>
    <w:rsid w:val="0096549E"/>
    <w:rsid w:val="009677A0"/>
    <w:rsid w:val="00971351"/>
    <w:rsid w:val="009733AD"/>
    <w:rsid w:val="00974EB1"/>
    <w:rsid w:val="0097574F"/>
    <w:rsid w:val="009759D9"/>
    <w:rsid w:val="0097621A"/>
    <w:rsid w:val="0097721D"/>
    <w:rsid w:val="00980174"/>
    <w:rsid w:val="00981D92"/>
    <w:rsid w:val="00986069"/>
    <w:rsid w:val="00986AF5"/>
    <w:rsid w:val="009875B5"/>
    <w:rsid w:val="00990A63"/>
    <w:rsid w:val="00993AF9"/>
    <w:rsid w:val="00997DF9"/>
    <w:rsid w:val="009A1A7E"/>
    <w:rsid w:val="009A40A7"/>
    <w:rsid w:val="009A42CD"/>
    <w:rsid w:val="009A52A0"/>
    <w:rsid w:val="009B096B"/>
    <w:rsid w:val="009B19E3"/>
    <w:rsid w:val="009B357A"/>
    <w:rsid w:val="009B5874"/>
    <w:rsid w:val="009B623A"/>
    <w:rsid w:val="009B7DBA"/>
    <w:rsid w:val="009C02B5"/>
    <w:rsid w:val="009C1295"/>
    <w:rsid w:val="009C12A4"/>
    <w:rsid w:val="009C3800"/>
    <w:rsid w:val="009D1A46"/>
    <w:rsid w:val="009D327D"/>
    <w:rsid w:val="009D3C13"/>
    <w:rsid w:val="009D4F27"/>
    <w:rsid w:val="009D634D"/>
    <w:rsid w:val="009D7F4C"/>
    <w:rsid w:val="009E07FB"/>
    <w:rsid w:val="009E1C08"/>
    <w:rsid w:val="009E778C"/>
    <w:rsid w:val="009E7D87"/>
    <w:rsid w:val="009F2E47"/>
    <w:rsid w:val="009F3B8C"/>
    <w:rsid w:val="009F5795"/>
    <w:rsid w:val="00A01A07"/>
    <w:rsid w:val="00A04112"/>
    <w:rsid w:val="00A050E1"/>
    <w:rsid w:val="00A06A5A"/>
    <w:rsid w:val="00A1276B"/>
    <w:rsid w:val="00A14B1E"/>
    <w:rsid w:val="00A23F1A"/>
    <w:rsid w:val="00A25610"/>
    <w:rsid w:val="00A26170"/>
    <w:rsid w:val="00A266DA"/>
    <w:rsid w:val="00A267C4"/>
    <w:rsid w:val="00A30B27"/>
    <w:rsid w:val="00A30F46"/>
    <w:rsid w:val="00A325EF"/>
    <w:rsid w:val="00A343CC"/>
    <w:rsid w:val="00A41646"/>
    <w:rsid w:val="00A4321F"/>
    <w:rsid w:val="00A4337F"/>
    <w:rsid w:val="00A43558"/>
    <w:rsid w:val="00A445A0"/>
    <w:rsid w:val="00A5113E"/>
    <w:rsid w:val="00A5460B"/>
    <w:rsid w:val="00A55409"/>
    <w:rsid w:val="00A55A55"/>
    <w:rsid w:val="00A56F8B"/>
    <w:rsid w:val="00A62308"/>
    <w:rsid w:val="00A7035C"/>
    <w:rsid w:val="00A70472"/>
    <w:rsid w:val="00A7052E"/>
    <w:rsid w:val="00A73009"/>
    <w:rsid w:val="00A7300D"/>
    <w:rsid w:val="00A73E0D"/>
    <w:rsid w:val="00A77902"/>
    <w:rsid w:val="00A80D0F"/>
    <w:rsid w:val="00A80E8C"/>
    <w:rsid w:val="00A8193E"/>
    <w:rsid w:val="00A81B68"/>
    <w:rsid w:val="00A81B7B"/>
    <w:rsid w:val="00A87C87"/>
    <w:rsid w:val="00A904E4"/>
    <w:rsid w:val="00A91B44"/>
    <w:rsid w:val="00A94843"/>
    <w:rsid w:val="00A955A8"/>
    <w:rsid w:val="00AA0042"/>
    <w:rsid w:val="00AA4278"/>
    <w:rsid w:val="00AA479B"/>
    <w:rsid w:val="00AA6627"/>
    <w:rsid w:val="00AA6927"/>
    <w:rsid w:val="00AA6953"/>
    <w:rsid w:val="00AA707A"/>
    <w:rsid w:val="00AA76B9"/>
    <w:rsid w:val="00AB05DF"/>
    <w:rsid w:val="00AB1E68"/>
    <w:rsid w:val="00AB2B70"/>
    <w:rsid w:val="00AB2E97"/>
    <w:rsid w:val="00AB4553"/>
    <w:rsid w:val="00AB5CC2"/>
    <w:rsid w:val="00AC1EEB"/>
    <w:rsid w:val="00AC2532"/>
    <w:rsid w:val="00AC453B"/>
    <w:rsid w:val="00AD47D6"/>
    <w:rsid w:val="00AD4A4D"/>
    <w:rsid w:val="00AD4C3D"/>
    <w:rsid w:val="00AD64C0"/>
    <w:rsid w:val="00AE0594"/>
    <w:rsid w:val="00AE2FC1"/>
    <w:rsid w:val="00AE74F2"/>
    <w:rsid w:val="00AE7E9D"/>
    <w:rsid w:val="00AF31A5"/>
    <w:rsid w:val="00B022EC"/>
    <w:rsid w:val="00B02366"/>
    <w:rsid w:val="00B023E6"/>
    <w:rsid w:val="00B1060E"/>
    <w:rsid w:val="00B10C19"/>
    <w:rsid w:val="00B16ED2"/>
    <w:rsid w:val="00B22815"/>
    <w:rsid w:val="00B23B80"/>
    <w:rsid w:val="00B23D1F"/>
    <w:rsid w:val="00B261B7"/>
    <w:rsid w:val="00B26DDA"/>
    <w:rsid w:val="00B270DE"/>
    <w:rsid w:val="00B349CA"/>
    <w:rsid w:val="00B4056E"/>
    <w:rsid w:val="00B420D4"/>
    <w:rsid w:val="00B428B0"/>
    <w:rsid w:val="00B43431"/>
    <w:rsid w:val="00B4376F"/>
    <w:rsid w:val="00B44808"/>
    <w:rsid w:val="00B523B1"/>
    <w:rsid w:val="00B54616"/>
    <w:rsid w:val="00B55917"/>
    <w:rsid w:val="00B5610A"/>
    <w:rsid w:val="00B60BB4"/>
    <w:rsid w:val="00B628EE"/>
    <w:rsid w:val="00B62FA3"/>
    <w:rsid w:val="00B6351F"/>
    <w:rsid w:val="00B637D7"/>
    <w:rsid w:val="00B63EC7"/>
    <w:rsid w:val="00B642C7"/>
    <w:rsid w:val="00B651BC"/>
    <w:rsid w:val="00B6542F"/>
    <w:rsid w:val="00B655A3"/>
    <w:rsid w:val="00B66DD6"/>
    <w:rsid w:val="00B74752"/>
    <w:rsid w:val="00B752BA"/>
    <w:rsid w:val="00B77EB9"/>
    <w:rsid w:val="00B857D7"/>
    <w:rsid w:val="00B86140"/>
    <w:rsid w:val="00B9133C"/>
    <w:rsid w:val="00B96DE6"/>
    <w:rsid w:val="00BA0A85"/>
    <w:rsid w:val="00BA10A1"/>
    <w:rsid w:val="00BA2473"/>
    <w:rsid w:val="00BA2EE7"/>
    <w:rsid w:val="00BA3B96"/>
    <w:rsid w:val="00BA4E2E"/>
    <w:rsid w:val="00BB01DA"/>
    <w:rsid w:val="00BB13A2"/>
    <w:rsid w:val="00BB2312"/>
    <w:rsid w:val="00BB3EC6"/>
    <w:rsid w:val="00BB58E9"/>
    <w:rsid w:val="00BB5AA6"/>
    <w:rsid w:val="00BB77CC"/>
    <w:rsid w:val="00BC0752"/>
    <w:rsid w:val="00BC07BF"/>
    <w:rsid w:val="00BC1765"/>
    <w:rsid w:val="00BC72FC"/>
    <w:rsid w:val="00BD0632"/>
    <w:rsid w:val="00BD13C3"/>
    <w:rsid w:val="00BD14FE"/>
    <w:rsid w:val="00BD3B73"/>
    <w:rsid w:val="00BD67A9"/>
    <w:rsid w:val="00BE459D"/>
    <w:rsid w:val="00BE4F77"/>
    <w:rsid w:val="00BE5B7E"/>
    <w:rsid w:val="00BE5D7B"/>
    <w:rsid w:val="00BE67FA"/>
    <w:rsid w:val="00BE6CC2"/>
    <w:rsid w:val="00BF3E67"/>
    <w:rsid w:val="00BF48EB"/>
    <w:rsid w:val="00BF6224"/>
    <w:rsid w:val="00BF75C4"/>
    <w:rsid w:val="00C009D4"/>
    <w:rsid w:val="00C00E49"/>
    <w:rsid w:val="00C01BD0"/>
    <w:rsid w:val="00C0468E"/>
    <w:rsid w:val="00C0572A"/>
    <w:rsid w:val="00C0693A"/>
    <w:rsid w:val="00C11F50"/>
    <w:rsid w:val="00C16910"/>
    <w:rsid w:val="00C22CE0"/>
    <w:rsid w:val="00C25786"/>
    <w:rsid w:val="00C314B5"/>
    <w:rsid w:val="00C34256"/>
    <w:rsid w:val="00C36E27"/>
    <w:rsid w:val="00C40D6F"/>
    <w:rsid w:val="00C42F5F"/>
    <w:rsid w:val="00C5070E"/>
    <w:rsid w:val="00C51B6B"/>
    <w:rsid w:val="00C52302"/>
    <w:rsid w:val="00C54DA5"/>
    <w:rsid w:val="00C55A91"/>
    <w:rsid w:val="00C57C7D"/>
    <w:rsid w:val="00C621D1"/>
    <w:rsid w:val="00C6303C"/>
    <w:rsid w:val="00C63839"/>
    <w:rsid w:val="00C64472"/>
    <w:rsid w:val="00C64E2A"/>
    <w:rsid w:val="00C66CC6"/>
    <w:rsid w:val="00C70047"/>
    <w:rsid w:val="00C757C9"/>
    <w:rsid w:val="00C807F4"/>
    <w:rsid w:val="00C845F2"/>
    <w:rsid w:val="00C85854"/>
    <w:rsid w:val="00C91F85"/>
    <w:rsid w:val="00C9247C"/>
    <w:rsid w:val="00C92AE5"/>
    <w:rsid w:val="00C95321"/>
    <w:rsid w:val="00CA0A9E"/>
    <w:rsid w:val="00CA1FE9"/>
    <w:rsid w:val="00CA3AE6"/>
    <w:rsid w:val="00CA4760"/>
    <w:rsid w:val="00CA69BD"/>
    <w:rsid w:val="00CA75A8"/>
    <w:rsid w:val="00CB14DE"/>
    <w:rsid w:val="00CB19C5"/>
    <w:rsid w:val="00CC04BC"/>
    <w:rsid w:val="00CC0E36"/>
    <w:rsid w:val="00CC1030"/>
    <w:rsid w:val="00CC47E1"/>
    <w:rsid w:val="00CC68D4"/>
    <w:rsid w:val="00CD566D"/>
    <w:rsid w:val="00CD57F9"/>
    <w:rsid w:val="00CD7751"/>
    <w:rsid w:val="00CE08C1"/>
    <w:rsid w:val="00CE1143"/>
    <w:rsid w:val="00CE6272"/>
    <w:rsid w:val="00CE7CA8"/>
    <w:rsid w:val="00CF1810"/>
    <w:rsid w:val="00CF1A66"/>
    <w:rsid w:val="00CF1D9E"/>
    <w:rsid w:val="00CF2BF9"/>
    <w:rsid w:val="00CF3D4C"/>
    <w:rsid w:val="00D0120D"/>
    <w:rsid w:val="00D05A6B"/>
    <w:rsid w:val="00D1721D"/>
    <w:rsid w:val="00D209DC"/>
    <w:rsid w:val="00D22D84"/>
    <w:rsid w:val="00D23D34"/>
    <w:rsid w:val="00D24305"/>
    <w:rsid w:val="00D25D9C"/>
    <w:rsid w:val="00D272B0"/>
    <w:rsid w:val="00D27CAC"/>
    <w:rsid w:val="00D37729"/>
    <w:rsid w:val="00D42E63"/>
    <w:rsid w:val="00D430D5"/>
    <w:rsid w:val="00D47B75"/>
    <w:rsid w:val="00D51E9B"/>
    <w:rsid w:val="00D522DC"/>
    <w:rsid w:val="00D52532"/>
    <w:rsid w:val="00D532F7"/>
    <w:rsid w:val="00D543BE"/>
    <w:rsid w:val="00D60269"/>
    <w:rsid w:val="00D61282"/>
    <w:rsid w:val="00D623B5"/>
    <w:rsid w:val="00D62B7A"/>
    <w:rsid w:val="00D648F5"/>
    <w:rsid w:val="00D678AC"/>
    <w:rsid w:val="00D70918"/>
    <w:rsid w:val="00D70FDF"/>
    <w:rsid w:val="00D73E18"/>
    <w:rsid w:val="00D7568D"/>
    <w:rsid w:val="00D810A8"/>
    <w:rsid w:val="00D835E3"/>
    <w:rsid w:val="00D86828"/>
    <w:rsid w:val="00D90FAD"/>
    <w:rsid w:val="00D9251F"/>
    <w:rsid w:val="00D93F40"/>
    <w:rsid w:val="00D9418D"/>
    <w:rsid w:val="00DA094D"/>
    <w:rsid w:val="00DA2722"/>
    <w:rsid w:val="00DA742B"/>
    <w:rsid w:val="00DB044A"/>
    <w:rsid w:val="00DB0563"/>
    <w:rsid w:val="00DB1274"/>
    <w:rsid w:val="00DB16A1"/>
    <w:rsid w:val="00DB1986"/>
    <w:rsid w:val="00DB2D8A"/>
    <w:rsid w:val="00DB332B"/>
    <w:rsid w:val="00DB4C03"/>
    <w:rsid w:val="00DB7F4C"/>
    <w:rsid w:val="00DC1F5C"/>
    <w:rsid w:val="00DC3092"/>
    <w:rsid w:val="00DC390B"/>
    <w:rsid w:val="00DC4C58"/>
    <w:rsid w:val="00DD0ED5"/>
    <w:rsid w:val="00DD1979"/>
    <w:rsid w:val="00DD40EA"/>
    <w:rsid w:val="00DD4630"/>
    <w:rsid w:val="00DD50B1"/>
    <w:rsid w:val="00DD52BE"/>
    <w:rsid w:val="00DD605A"/>
    <w:rsid w:val="00DD6D20"/>
    <w:rsid w:val="00DE1B29"/>
    <w:rsid w:val="00DE5990"/>
    <w:rsid w:val="00DF1DDA"/>
    <w:rsid w:val="00DF2B61"/>
    <w:rsid w:val="00DF5254"/>
    <w:rsid w:val="00DF7975"/>
    <w:rsid w:val="00E02606"/>
    <w:rsid w:val="00E0307F"/>
    <w:rsid w:val="00E03A56"/>
    <w:rsid w:val="00E0567D"/>
    <w:rsid w:val="00E07220"/>
    <w:rsid w:val="00E075D2"/>
    <w:rsid w:val="00E12300"/>
    <w:rsid w:val="00E12D49"/>
    <w:rsid w:val="00E12DA6"/>
    <w:rsid w:val="00E153FF"/>
    <w:rsid w:val="00E22B5E"/>
    <w:rsid w:val="00E22F70"/>
    <w:rsid w:val="00E30F6D"/>
    <w:rsid w:val="00E35445"/>
    <w:rsid w:val="00E3590D"/>
    <w:rsid w:val="00E35CA0"/>
    <w:rsid w:val="00E428D5"/>
    <w:rsid w:val="00E42EAA"/>
    <w:rsid w:val="00E45DAA"/>
    <w:rsid w:val="00E47CB4"/>
    <w:rsid w:val="00E50838"/>
    <w:rsid w:val="00E50DA5"/>
    <w:rsid w:val="00E5197D"/>
    <w:rsid w:val="00E52CFF"/>
    <w:rsid w:val="00E53470"/>
    <w:rsid w:val="00E54183"/>
    <w:rsid w:val="00E55640"/>
    <w:rsid w:val="00E60B99"/>
    <w:rsid w:val="00E61A34"/>
    <w:rsid w:val="00E62208"/>
    <w:rsid w:val="00E64816"/>
    <w:rsid w:val="00E72B95"/>
    <w:rsid w:val="00E74321"/>
    <w:rsid w:val="00E76566"/>
    <w:rsid w:val="00E83861"/>
    <w:rsid w:val="00E85F4E"/>
    <w:rsid w:val="00E86DB8"/>
    <w:rsid w:val="00E87178"/>
    <w:rsid w:val="00E8778A"/>
    <w:rsid w:val="00E93BAD"/>
    <w:rsid w:val="00E94EBD"/>
    <w:rsid w:val="00E9515A"/>
    <w:rsid w:val="00E96251"/>
    <w:rsid w:val="00E97C86"/>
    <w:rsid w:val="00EA3157"/>
    <w:rsid w:val="00EA7434"/>
    <w:rsid w:val="00EA74C6"/>
    <w:rsid w:val="00EB07CE"/>
    <w:rsid w:val="00EB106B"/>
    <w:rsid w:val="00EB20E8"/>
    <w:rsid w:val="00EB674F"/>
    <w:rsid w:val="00EC0DCA"/>
    <w:rsid w:val="00EC1E26"/>
    <w:rsid w:val="00EC41A9"/>
    <w:rsid w:val="00EC42DE"/>
    <w:rsid w:val="00EC5140"/>
    <w:rsid w:val="00EC5EEE"/>
    <w:rsid w:val="00EC6BF8"/>
    <w:rsid w:val="00ED20BC"/>
    <w:rsid w:val="00ED22C1"/>
    <w:rsid w:val="00ED5FDE"/>
    <w:rsid w:val="00ED637B"/>
    <w:rsid w:val="00EE0AD2"/>
    <w:rsid w:val="00EE46CD"/>
    <w:rsid w:val="00EE527F"/>
    <w:rsid w:val="00EE586F"/>
    <w:rsid w:val="00EF09BF"/>
    <w:rsid w:val="00EF1B8F"/>
    <w:rsid w:val="00EF2919"/>
    <w:rsid w:val="00EF6B29"/>
    <w:rsid w:val="00EF743E"/>
    <w:rsid w:val="00EF79DD"/>
    <w:rsid w:val="00F06031"/>
    <w:rsid w:val="00F06093"/>
    <w:rsid w:val="00F0621A"/>
    <w:rsid w:val="00F06980"/>
    <w:rsid w:val="00F072CB"/>
    <w:rsid w:val="00F1500D"/>
    <w:rsid w:val="00F156B5"/>
    <w:rsid w:val="00F2050C"/>
    <w:rsid w:val="00F21031"/>
    <w:rsid w:val="00F22B8C"/>
    <w:rsid w:val="00F27BFB"/>
    <w:rsid w:val="00F3196D"/>
    <w:rsid w:val="00F3221B"/>
    <w:rsid w:val="00F36462"/>
    <w:rsid w:val="00F37DE6"/>
    <w:rsid w:val="00F441B4"/>
    <w:rsid w:val="00F443C2"/>
    <w:rsid w:val="00F54784"/>
    <w:rsid w:val="00F551E9"/>
    <w:rsid w:val="00F5558B"/>
    <w:rsid w:val="00F56BA0"/>
    <w:rsid w:val="00F629FA"/>
    <w:rsid w:val="00F666FC"/>
    <w:rsid w:val="00F75D85"/>
    <w:rsid w:val="00F7734D"/>
    <w:rsid w:val="00F80A17"/>
    <w:rsid w:val="00F80AF3"/>
    <w:rsid w:val="00F850AD"/>
    <w:rsid w:val="00F86F4A"/>
    <w:rsid w:val="00F96F0C"/>
    <w:rsid w:val="00FA01AF"/>
    <w:rsid w:val="00FA2197"/>
    <w:rsid w:val="00FA2E39"/>
    <w:rsid w:val="00FA5566"/>
    <w:rsid w:val="00FB1348"/>
    <w:rsid w:val="00FB33F9"/>
    <w:rsid w:val="00FB40FD"/>
    <w:rsid w:val="00FB4325"/>
    <w:rsid w:val="00FB433F"/>
    <w:rsid w:val="00FC04D7"/>
    <w:rsid w:val="00FC1908"/>
    <w:rsid w:val="00FC368C"/>
    <w:rsid w:val="00FC559A"/>
    <w:rsid w:val="00FC5F1D"/>
    <w:rsid w:val="00FD225C"/>
    <w:rsid w:val="00FD2DF0"/>
    <w:rsid w:val="00FD4231"/>
    <w:rsid w:val="00FE29FD"/>
    <w:rsid w:val="00FE300C"/>
    <w:rsid w:val="00FE516B"/>
    <w:rsid w:val="00FE6091"/>
    <w:rsid w:val="00FE7488"/>
    <w:rsid w:val="00FE757A"/>
    <w:rsid w:val="00FE79BD"/>
    <w:rsid w:val="00FF0C9F"/>
    <w:rsid w:val="00FF5444"/>
    <w:rsid w:val="00FF63DC"/>
    <w:rsid w:val="00FF7F64"/>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B48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738"/>
    <w:pPr>
      <w:jc w:val="both"/>
    </w:pPr>
    <w:rPr>
      <w:rFonts w:ascii="Garamond" w:hAnsi="Garamond"/>
    </w:rPr>
  </w:style>
  <w:style w:type="paragraph" w:styleId="Heading1">
    <w:name w:val="heading 1"/>
    <w:basedOn w:val="Normal"/>
    <w:next w:val="Normal"/>
    <w:link w:val="Heading1Char"/>
    <w:uiPriority w:val="9"/>
    <w:qFormat/>
    <w:rsid w:val="00333640"/>
    <w:pPr>
      <w:keepNext/>
      <w:keepLines/>
      <w:spacing w:before="480"/>
      <w:outlineLvl w:val="0"/>
    </w:pPr>
    <w:rPr>
      <w:rFonts w:eastAsia="ＭＳ ゴシック"/>
      <w:b/>
      <w:bCs/>
      <w:color w:val="CC6633"/>
      <w:sz w:val="32"/>
      <w:szCs w:val="32"/>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ＭＳ ゴシック"/>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ＭＳ ゴシック"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ＭＳ ゴシック"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rsid w:val="00B0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4337F"/>
    <w:rPr>
      <w:rFonts w:ascii="Courier" w:eastAsia="ＭＳ 明朝" w:hAnsi="Courier"/>
      <w:sz w:val="21"/>
      <w:szCs w:val="21"/>
      <w:lang w:val="x-none" w:eastAsia="x-none"/>
    </w:rPr>
  </w:style>
  <w:style w:type="character" w:customStyle="1" w:styleId="PlainTextChar">
    <w:name w:val="Plain Text Char"/>
    <w:link w:val="PlainText"/>
    <w:uiPriority w:val="99"/>
    <w:rsid w:val="00A4337F"/>
    <w:rPr>
      <w:rFonts w:ascii="Courier" w:eastAsia="ＭＳ 明朝"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ＭＳ 明朝" w:hAnsi="Arial"/>
      <w:lang w:eastAsia="ja-JP"/>
    </w:rPr>
  </w:style>
  <w:style w:type="character" w:customStyle="1" w:styleId="CommentTextChar">
    <w:name w:val="Comment Text Char"/>
    <w:link w:val="CommentText"/>
    <w:uiPriority w:val="99"/>
    <w:semiHidden/>
    <w:rsid w:val="00A4337F"/>
    <w:rPr>
      <w:rFonts w:ascii="Arial" w:eastAsia="ＭＳ 明朝"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28224E"/>
    <w:pPr>
      <w:spacing w:before="120" w:after="120" w:line="264" w:lineRule="auto"/>
      <w:jc w:val="left"/>
    </w:pPr>
    <w:rPr>
      <w:rFonts w:ascii="Arial" w:eastAsiaTheme="minorEastAsia" w:hAnsi="Arial"/>
      <w:sz w:val="21"/>
      <w:lang w:eastAsia="ja-JP"/>
    </w:rPr>
  </w:style>
  <w:style w:type="character" w:customStyle="1" w:styleId="BodyTextChar">
    <w:name w:val="Body Text Char"/>
    <w:basedOn w:val="DefaultParagraphFont"/>
    <w:link w:val="BodyText"/>
    <w:rsid w:val="0028224E"/>
    <w:rPr>
      <w:rFonts w:ascii="Arial" w:eastAsiaTheme="minorEastAsia" w:hAnsi="Arial"/>
      <w:sz w:val="21"/>
      <w:szCs w:val="24"/>
      <w:lang w:eastAsia="ja-JP"/>
    </w:rPr>
  </w:style>
  <w:style w:type="paragraph" w:styleId="Title">
    <w:name w:val="Title"/>
    <w:basedOn w:val="Normal"/>
    <w:next w:val="Normal"/>
    <w:link w:val="TitleChar"/>
    <w:uiPriority w:val="10"/>
    <w:qFormat/>
    <w:rsid w:val="00080DFF"/>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80DFF"/>
    <w:rPr>
      <w:rFonts w:asciiTheme="majorHAnsi" w:eastAsiaTheme="majorEastAsia" w:hAnsiTheme="majorHAnsi" w:cstheme="majorBidi"/>
      <w:color w:val="17365D" w:themeColor="text2" w:themeShade="BF"/>
      <w:spacing w:val="5"/>
      <w:kern w:val="28"/>
      <w:sz w:val="52"/>
      <w:szCs w:val="52"/>
      <w:lang w:val="en-US" w:eastAsia="ja-JP"/>
    </w:rPr>
  </w:style>
  <w:style w:type="paragraph" w:styleId="HTMLPreformatted">
    <w:name w:val="HTML Preformatted"/>
    <w:basedOn w:val="Normal"/>
    <w:link w:val="HTMLPreformattedChar"/>
    <w:uiPriority w:val="99"/>
    <w:semiHidden/>
    <w:unhideWhenUsed/>
    <w:rsid w:val="0008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080DFF"/>
    <w:rPr>
      <w:rFonts w:ascii="Courier" w:eastAsiaTheme="minorEastAsia" w:hAnsi="Courier" w:cs="Courier"/>
      <w:sz w:val="20"/>
      <w:szCs w:val="20"/>
    </w:rPr>
  </w:style>
  <w:style w:type="character" w:styleId="Emphasis">
    <w:name w:val="Emphasis"/>
    <w:basedOn w:val="DefaultParagraphFont"/>
    <w:uiPriority w:val="20"/>
    <w:qFormat/>
    <w:rsid w:val="00080DFF"/>
    <w:rPr>
      <w:i/>
      <w:iCs/>
    </w:rPr>
  </w:style>
  <w:style w:type="character" w:styleId="Strong">
    <w:name w:val="Strong"/>
    <w:basedOn w:val="DefaultParagraphFont"/>
    <w:uiPriority w:val="22"/>
    <w:qFormat/>
    <w:rsid w:val="00080DF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738"/>
    <w:pPr>
      <w:jc w:val="both"/>
    </w:pPr>
    <w:rPr>
      <w:rFonts w:ascii="Garamond" w:hAnsi="Garamond"/>
    </w:rPr>
  </w:style>
  <w:style w:type="paragraph" w:styleId="Heading1">
    <w:name w:val="heading 1"/>
    <w:basedOn w:val="Normal"/>
    <w:next w:val="Normal"/>
    <w:link w:val="Heading1Char"/>
    <w:uiPriority w:val="9"/>
    <w:qFormat/>
    <w:rsid w:val="00333640"/>
    <w:pPr>
      <w:keepNext/>
      <w:keepLines/>
      <w:spacing w:before="480"/>
      <w:outlineLvl w:val="0"/>
    </w:pPr>
    <w:rPr>
      <w:rFonts w:eastAsia="ＭＳ ゴシック"/>
      <w:b/>
      <w:bCs/>
      <w:color w:val="CC6633"/>
      <w:sz w:val="32"/>
      <w:szCs w:val="32"/>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ＭＳ ゴシック"/>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ＭＳ ゴシック"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ＭＳ ゴシック"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rsid w:val="00B0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4337F"/>
    <w:rPr>
      <w:rFonts w:ascii="Courier" w:eastAsia="ＭＳ 明朝" w:hAnsi="Courier"/>
      <w:sz w:val="21"/>
      <w:szCs w:val="21"/>
      <w:lang w:val="x-none" w:eastAsia="x-none"/>
    </w:rPr>
  </w:style>
  <w:style w:type="character" w:customStyle="1" w:styleId="PlainTextChar">
    <w:name w:val="Plain Text Char"/>
    <w:link w:val="PlainText"/>
    <w:uiPriority w:val="99"/>
    <w:rsid w:val="00A4337F"/>
    <w:rPr>
      <w:rFonts w:ascii="Courier" w:eastAsia="ＭＳ 明朝"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ＭＳ 明朝" w:hAnsi="Arial"/>
      <w:lang w:eastAsia="ja-JP"/>
    </w:rPr>
  </w:style>
  <w:style w:type="character" w:customStyle="1" w:styleId="CommentTextChar">
    <w:name w:val="Comment Text Char"/>
    <w:link w:val="CommentText"/>
    <w:uiPriority w:val="99"/>
    <w:semiHidden/>
    <w:rsid w:val="00A4337F"/>
    <w:rPr>
      <w:rFonts w:ascii="Arial" w:eastAsia="ＭＳ 明朝"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28224E"/>
    <w:pPr>
      <w:spacing w:before="120" w:after="120" w:line="264" w:lineRule="auto"/>
      <w:jc w:val="left"/>
    </w:pPr>
    <w:rPr>
      <w:rFonts w:ascii="Arial" w:eastAsiaTheme="minorEastAsia" w:hAnsi="Arial"/>
      <w:sz w:val="21"/>
      <w:lang w:eastAsia="ja-JP"/>
    </w:rPr>
  </w:style>
  <w:style w:type="character" w:customStyle="1" w:styleId="BodyTextChar">
    <w:name w:val="Body Text Char"/>
    <w:basedOn w:val="DefaultParagraphFont"/>
    <w:link w:val="BodyText"/>
    <w:rsid w:val="0028224E"/>
    <w:rPr>
      <w:rFonts w:ascii="Arial" w:eastAsiaTheme="minorEastAsia" w:hAnsi="Arial"/>
      <w:sz w:val="21"/>
      <w:szCs w:val="24"/>
      <w:lang w:eastAsia="ja-JP"/>
    </w:rPr>
  </w:style>
  <w:style w:type="paragraph" w:styleId="Title">
    <w:name w:val="Title"/>
    <w:basedOn w:val="Normal"/>
    <w:next w:val="Normal"/>
    <w:link w:val="TitleChar"/>
    <w:uiPriority w:val="10"/>
    <w:qFormat/>
    <w:rsid w:val="00080DFF"/>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80DFF"/>
    <w:rPr>
      <w:rFonts w:asciiTheme="majorHAnsi" w:eastAsiaTheme="majorEastAsia" w:hAnsiTheme="majorHAnsi" w:cstheme="majorBidi"/>
      <w:color w:val="17365D" w:themeColor="text2" w:themeShade="BF"/>
      <w:spacing w:val="5"/>
      <w:kern w:val="28"/>
      <w:sz w:val="52"/>
      <w:szCs w:val="52"/>
      <w:lang w:val="en-US" w:eastAsia="ja-JP"/>
    </w:rPr>
  </w:style>
  <w:style w:type="paragraph" w:styleId="HTMLPreformatted">
    <w:name w:val="HTML Preformatted"/>
    <w:basedOn w:val="Normal"/>
    <w:link w:val="HTMLPreformattedChar"/>
    <w:uiPriority w:val="99"/>
    <w:semiHidden/>
    <w:unhideWhenUsed/>
    <w:rsid w:val="0008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080DFF"/>
    <w:rPr>
      <w:rFonts w:ascii="Courier" w:eastAsiaTheme="minorEastAsia" w:hAnsi="Courier" w:cs="Courier"/>
      <w:sz w:val="20"/>
      <w:szCs w:val="20"/>
    </w:rPr>
  </w:style>
  <w:style w:type="character" w:styleId="Emphasis">
    <w:name w:val="Emphasis"/>
    <w:basedOn w:val="DefaultParagraphFont"/>
    <w:uiPriority w:val="20"/>
    <w:qFormat/>
    <w:rsid w:val="00080DFF"/>
    <w:rPr>
      <w:i/>
      <w:iCs/>
    </w:rPr>
  </w:style>
  <w:style w:type="character" w:styleId="Strong">
    <w:name w:val="Strong"/>
    <w:basedOn w:val="DefaultParagraphFont"/>
    <w:uiPriority w:val="22"/>
    <w:qFormat/>
    <w:rsid w:val="00080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6030106">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622469471">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866912692">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060254">
      <w:bodyDiv w:val="1"/>
      <w:marLeft w:val="0"/>
      <w:marRight w:val="0"/>
      <w:marTop w:val="0"/>
      <w:marBottom w:val="0"/>
      <w:divBdr>
        <w:top w:val="none" w:sz="0" w:space="0" w:color="auto"/>
        <w:left w:val="none" w:sz="0" w:space="0" w:color="auto"/>
        <w:bottom w:val="none" w:sz="0" w:space="0" w:color="auto"/>
        <w:right w:val="none" w:sz="0" w:space="0" w:color="auto"/>
      </w:divBdr>
    </w:div>
    <w:div w:id="974482434">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164010550">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8636142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770157747">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otaroo.net/ispcol/2013-05/1x1xIPv6.html"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labs.apnic.net/dists/v6dcc.html" TargetMode="External"/><Relationship Id="rId11" Type="http://schemas.openxmlformats.org/officeDocument/2006/relationships/hyperlink" Target="http://labs.apnic.net/ipv6-measurement/Economies/" TargetMode="External"/><Relationship Id="rId12" Type="http://schemas.openxmlformats.org/officeDocument/2006/relationships/hyperlink" Target="http://labs.apnic.net/ipv6-measurement/AS/"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hyperlink" Target="http://labs.apnic.net/ipv6-measurement" TargetMode="External"/><Relationship Id="rId16" Type="http://schemas.openxmlformats.org/officeDocument/2006/relationships/hyperlink" Target="mailto:research@apnic.net" TargetMode="External"/><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hyperlink" Target="http://www.potaroo.ne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1E32F-F020-1D4C-9E1A-3CF9C489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3020</Words>
  <Characters>17215</Characters>
  <Application>Microsoft Macintosh Word</Application>
  <DocSecurity>0</DocSecurity>
  <Lines>143</Lines>
  <Paragraphs>40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The ISP Column </vt:lpstr>
      <vt:lpstr>    Testing IPv6 for World IPv6 Day</vt:lpstr>
      <vt:lpstr>        An IPv6 Measurement Tool</vt:lpstr>
      <vt:lpstr>        Google Analytics Reporting and IPv6 Measurement</vt:lpstr>
      <vt:lpstr>        Advanced Scripting</vt:lpstr>
      <vt:lpstr>    Acknowledgements</vt:lpstr>
      <vt:lpstr>        </vt:lpstr>
      <vt:lpstr>        Disclaimer</vt:lpstr>
      <vt:lpstr>    </vt:lpstr>
      <vt:lpstr>        Author</vt:lpstr>
      <vt:lpstr>    Example use of the IPv6 test script in a web page. </vt:lpstr>
    </vt:vector>
  </TitlesOfParts>
  <Company>APNIC</Company>
  <LinksUpToDate>false</LinksUpToDate>
  <CharactersWithSpaces>20195</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3</cp:revision>
  <cp:lastPrinted>2013-06-10T10:32:00Z</cp:lastPrinted>
  <dcterms:created xsi:type="dcterms:W3CDTF">2013-06-10T10:32:00Z</dcterms:created>
  <dcterms:modified xsi:type="dcterms:W3CDTF">2013-06-10T10:37:00Z</dcterms:modified>
</cp:coreProperties>
</file>