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6995D" w14:textId="77777777" w:rsidR="00924045" w:rsidRPr="00171FFD" w:rsidRDefault="00924045" w:rsidP="00FC559A">
      <w:pPr>
        <w:pStyle w:val="Heading1"/>
        <w:spacing w:before="0"/>
        <w:jc w:val="right"/>
      </w:pPr>
      <w:r w:rsidRPr="00171FFD">
        <w:t xml:space="preserve">The ISP Column </w:t>
      </w:r>
    </w:p>
    <w:p w14:paraId="222651BD" w14:textId="77777777" w:rsidR="00924045" w:rsidRPr="00171FFD" w:rsidRDefault="00924045" w:rsidP="00FC559A">
      <w:pPr>
        <w:jc w:val="right"/>
        <w:rPr>
          <w:i/>
          <w:szCs w:val="20"/>
        </w:rPr>
      </w:pPr>
      <w:r w:rsidRPr="00171FFD">
        <w:rPr>
          <w:i/>
          <w:szCs w:val="20"/>
        </w:rPr>
        <w:t>A monthly column on things Internet</w:t>
      </w:r>
    </w:p>
    <w:p w14:paraId="331A880B" w14:textId="77777777" w:rsidR="008866B3" w:rsidRPr="00171FFD" w:rsidRDefault="008866B3" w:rsidP="00FC559A">
      <w:pPr>
        <w:pBdr>
          <w:bottom w:val="single" w:sz="4" w:space="1" w:color="7F7F7F"/>
        </w:pBdr>
        <w:rPr>
          <w:sz w:val="16"/>
          <w:szCs w:val="16"/>
        </w:rPr>
      </w:pPr>
    </w:p>
    <w:p w14:paraId="0C847EDA" w14:textId="77777777" w:rsidR="00360597" w:rsidRPr="00171FFD" w:rsidRDefault="00360597" w:rsidP="00FC559A">
      <w:pPr>
        <w:pStyle w:val="Heading1"/>
        <w:spacing w:before="0"/>
      </w:pPr>
    </w:p>
    <w:p w14:paraId="4DD0BB19" w14:textId="025F638D" w:rsidR="00AA4278" w:rsidRPr="00171FFD" w:rsidRDefault="00BB77CC" w:rsidP="00BB77CC">
      <w:pPr>
        <w:jc w:val="right"/>
      </w:pPr>
      <w:r>
        <w:t>June</w:t>
      </w:r>
      <w:r w:rsidR="009A40A7" w:rsidRPr="00171FFD">
        <w:t xml:space="preserve"> 2013</w:t>
      </w:r>
    </w:p>
    <w:p w14:paraId="3C6277BA" w14:textId="2897F888" w:rsidR="00080DFF" w:rsidRPr="00171FFD" w:rsidRDefault="00080DFF" w:rsidP="00FC559A">
      <w:pPr>
        <w:jc w:val="right"/>
      </w:pPr>
      <w:r w:rsidRPr="00171FFD">
        <w:t>Geoff Huston</w:t>
      </w:r>
    </w:p>
    <w:p w14:paraId="269D07EC" w14:textId="77777777" w:rsidR="006E46FB" w:rsidRDefault="006E46FB" w:rsidP="00FC559A">
      <w:pPr>
        <w:pStyle w:val="Heading1"/>
        <w:spacing w:before="0"/>
      </w:pPr>
    </w:p>
    <w:p w14:paraId="7145AA38" w14:textId="77777777" w:rsidR="006E46FB" w:rsidRDefault="006E46FB" w:rsidP="00FC559A">
      <w:pPr>
        <w:pStyle w:val="Heading1"/>
        <w:spacing w:before="0"/>
      </w:pPr>
    </w:p>
    <w:p w14:paraId="3129B76B" w14:textId="55198312" w:rsidR="00080DFF" w:rsidRPr="00171FFD" w:rsidRDefault="001D6B43" w:rsidP="00FC559A">
      <w:pPr>
        <w:pStyle w:val="Heading1"/>
        <w:spacing w:before="0"/>
      </w:pPr>
      <w:r>
        <w:t>DNS, DNSSEC and Google’s Public DNS Service</w:t>
      </w:r>
    </w:p>
    <w:p w14:paraId="24B0E151" w14:textId="77777777" w:rsidR="00080DFF" w:rsidRDefault="00080DFF" w:rsidP="00FC559A"/>
    <w:p w14:paraId="5DBFA91B" w14:textId="5E19D3A3" w:rsidR="001D1697" w:rsidRDefault="001D1697" w:rsidP="00FC559A">
      <w:r>
        <w:t>For some time now we’ve been tracking the progress of the deployment of DNSSEC in the Internet. Its been a story of an evolution of the measurement technique, starting with a technique that attempted to guess at the behaviour of resolvers (</w:t>
      </w:r>
      <w:hyperlink r:id="rId9" w:history="1">
        <w:r w:rsidRPr="0052650B">
          <w:rPr>
            <w:rStyle w:val="Hyperlink"/>
          </w:rPr>
          <w:t>http://www.potaroo.net/ispcol/2012-10/counting-dnssec.html</w:t>
        </w:r>
      </w:hyperlink>
      <w:r>
        <w:t>), through to techniques that explicitly pose novel DNS names to clients so as to negate aspects of resolver caching that otherwise complicate the measurement technique (</w:t>
      </w:r>
      <w:hyperlink r:id="rId10" w:history="1">
        <w:r w:rsidRPr="0052650B">
          <w:rPr>
            <w:rStyle w:val="Hyperlink"/>
          </w:rPr>
          <w:t>http://www.potaroo.net/ispcol/2013-04/dnssec-google.html</w:t>
        </w:r>
      </w:hyperlink>
      <w:r>
        <w:t>).</w:t>
      </w:r>
    </w:p>
    <w:p w14:paraId="3C6BE900" w14:textId="77777777" w:rsidR="001D1697" w:rsidRDefault="001D1697" w:rsidP="00FC559A"/>
    <w:p w14:paraId="1FD902BD" w14:textId="3C4F132C" w:rsidR="001D1697" w:rsidRDefault="001D1697" w:rsidP="00FC559A">
      <w:r>
        <w:t xml:space="preserve">In the process we’ve learned perhaps more than we had wanted to about the behaviour of Flash engines, and also learned more about the </w:t>
      </w:r>
      <w:r w:rsidR="00BB6030">
        <w:t xml:space="preserve">finer details of Google’s </w:t>
      </w:r>
      <w:r>
        <w:t>online ad pre</w:t>
      </w:r>
      <w:r w:rsidR="00BB6030">
        <w:t xml:space="preserve">sentation behaviour. But one thing we did not see was any large scale jumps in the level of client use of DNSSEC validation over this period. </w:t>
      </w:r>
    </w:p>
    <w:p w14:paraId="7F6AB92E" w14:textId="77777777" w:rsidR="00BB6030" w:rsidRDefault="00BB6030" w:rsidP="00FC559A"/>
    <w:p w14:paraId="2D4F384F" w14:textId="2EC5C049" w:rsidR="00BB6030" w:rsidRDefault="00781F3D" w:rsidP="00FC559A">
      <w:pPr>
        <w:rPr>
          <w:szCs w:val="22"/>
        </w:rPr>
      </w:pPr>
      <w:r>
        <w:t>This apparent slowness in the adoption of DNSSEC</w:t>
      </w:r>
      <w:r w:rsidR="00BB6030">
        <w:t xml:space="preserve"> a source of some frustration for many. We have heard many times that some of the more insidious threats to the security and integrity of the Internet’</w:t>
      </w:r>
      <w:r w:rsidR="00BB6030">
        <w:rPr>
          <w:szCs w:val="22"/>
        </w:rPr>
        <w:t xml:space="preserve">s service environment start with attacks on the DNS.  Such attacks exploit a real weakness in the behaviour of many users: you type in a URL, and you see a familiar screen in response. </w:t>
      </w:r>
      <w:r>
        <w:rPr>
          <w:szCs w:val="22"/>
        </w:rPr>
        <w:t>Obviously</w:t>
      </w:r>
      <w:r w:rsidR="00BB6030">
        <w:rPr>
          <w:szCs w:val="22"/>
        </w:rPr>
        <w:t>, you are now connected to the service you were wanting. But there is the risk that you are not. There is a risk from various forms of so-called “man-in-the-middle” attacks that you have been mislead. Most of such forms of attack pass largely unnoticed. But from time to time they attract a high level of prominence in the public eye, such as the attac</w:t>
      </w:r>
      <w:r w:rsidR="001D6B43">
        <w:rPr>
          <w:szCs w:val="22"/>
        </w:rPr>
        <w:t xml:space="preserve">ks that resulted from </w:t>
      </w:r>
      <w:proofErr w:type="spellStart"/>
      <w:r w:rsidR="00B24A1F">
        <w:rPr>
          <w:szCs w:val="22"/>
        </w:rPr>
        <w:t>Diginotar</w:t>
      </w:r>
      <w:proofErr w:type="spellEnd"/>
      <w:r w:rsidR="00BB6030">
        <w:rPr>
          <w:szCs w:val="22"/>
        </w:rPr>
        <w:t xml:space="preserve"> attack on a Domain Name Certification Authority back in 2011 (</w:t>
      </w:r>
      <w:hyperlink r:id="rId11" w:history="1">
        <w:r w:rsidR="00BB6030" w:rsidRPr="0052650B">
          <w:rPr>
            <w:rStyle w:val="Hyperlink"/>
            <w:szCs w:val="22"/>
          </w:rPr>
          <w:t>http://www.potaroo.net/ispcol/2011-10/hacking.html</w:t>
        </w:r>
      </w:hyperlink>
      <w:r w:rsidR="00BB6030">
        <w:rPr>
          <w:szCs w:val="22"/>
        </w:rPr>
        <w:t>).</w:t>
      </w:r>
    </w:p>
    <w:p w14:paraId="5A4CD435" w14:textId="77777777" w:rsidR="00BB6030" w:rsidRDefault="00BB6030" w:rsidP="00FC559A">
      <w:pPr>
        <w:rPr>
          <w:szCs w:val="22"/>
        </w:rPr>
      </w:pPr>
    </w:p>
    <w:p w14:paraId="30234D88" w14:textId="47C36881" w:rsidR="00BB6030" w:rsidRDefault="00C63F6A" w:rsidP="00FC559A">
      <w:pPr>
        <w:rPr>
          <w:szCs w:val="22"/>
        </w:rPr>
      </w:pPr>
      <w:r>
        <w:rPr>
          <w:szCs w:val="22"/>
        </w:rPr>
        <w:t>The</w:t>
      </w:r>
      <w:r w:rsidR="00BB6030">
        <w:rPr>
          <w:szCs w:val="22"/>
        </w:rPr>
        <w:t xml:space="preserve"> best defence against these forms of attack</w:t>
      </w:r>
      <w:r>
        <w:rPr>
          <w:szCs w:val="22"/>
        </w:rPr>
        <w:t xml:space="preserve"> that we’ve been able to devise</w:t>
      </w:r>
      <w:r w:rsidR="00BB6030">
        <w:rPr>
          <w:szCs w:val="22"/>
        </w:rPr>
        <w:t xml:space="preserve"> is</w:t>
      </w:r>
      <w:r>
        <w:rPr>
          <w:szCs w:val="22"/>
        </w:rPr>
        <w:t>,</w:t>
      </w:r>
      <w:r w:rsidR="00BB6030">
        <w:rPr>
          <w:szCs w:val="22"/>
        </w:rPr>
        <w:t xml:space="preserve"> firstly</w:t>
      </w:r>
      <w:r>
        <w:rPr>
          <w:szCs w:val="22"/>
        </w:rPr>
        <w:t>,</w:t>
      </w:r>
      <w:r w:rsidR="00BB6030">
        <w:rPr>
          <w:szCs w:val="22"/>
        </w:rPr>
        <w:t xml:space="preserve"> to secure the DNS, so that a system making a query of the DNS can be assured that the answer that they are given in response to their query is precisely the same information that was entered into the DNS by the authorized zone administrator. This</w:t>
      </w:r>
      <w:r>
        <w:rPr>
          <w:szCs w:val="22"/>
        </w:rPr>
        <w:t>, in turn,</w:t>
      </w:r>
      <w:r w:rsidR="00BB6030">
        <w:rPr>
          <w:szCs w:val="22"/>
        </w:rPr>
        <w:t xml:space="preserve"> allows the embedding of information about domain name certification </w:t>
      </w:r>
      <w:r w:rsidR="00B24A1F">
        <w:rPr>
          <w:szCs w:val="22"/>
        </w:rPr>
        <w:t>to be embedded into the DNS in a secure manner</w:t>
      </w:r>
      <w:r>
        <w:rPr>
          <w:szCs w:val="22"/>
        </w:rPr>
        <w:t xml:space="preserve"> (as described in RFC6394)</w:t>
      </w:r>
      <w:r w:rsidR="00B24A1F">
        <w:rPr>
          <w:szCs w:val="22"/>
        </w:rPr>
        <w:t xml:space="preserve">, which is one potentially effective response to the </w:t>
      </w:r>
      <w:r w:rsidR="001D6B43">
        <w:rPr>
          <w:szCs w:val="22"/>
        </w:rPr>
        <w:t xml:space="preserve">form of attack we saw as a consequence of the compromise of </w:t>
      </w:r>
      <w:proofErr w:type="spellStart"/>
      <w:r w:rsidR="00B24A1F">
        <w:rPr>
          <w:szCs w:val="22"/>
        </w:rPr>
        <w:t>Diginotar</w:t>
      </w:r>
      <w:r w:rsidR="001D6B43">
        <w:rPr>
          <w:szCs w:val="22"/>
        </w:rPr>
        <w:t>’s</w:t>
      </w:r>
      <w:proofErr w:type="spellEnd"/>
      <w:r w:rsidR="001D6B43">
        <w:rPr>
          <w:szCs w:val="22"/>
        </w:rPr>
        <w:t xml:space="preserve"> CA services</w:t>
      </w:r>
      <w:r w:rsidR="00B24A1F">
        <w:rPr>
          <w:szCs w:val="22"/>
        </w:rPr>
        <w:t>.</w:t>
      </w:r>
    </w:p>
    <w:p w14:paraId="7057DAC2" w14:textId="77777777" w:rsidR="00BB6030" w:rsidRDefault="00BB6030" w:rsidP="00FC559A">
      <w:pPr>
        <w:rPr>
          <w:szCs w:val="22"/>
        </w:rPr>
      </w:pPr>
    </w:p>
    <w:p w14:paraId="0E32E702" w14:textId="75055E38" w:rsidR="00B24A1F" w:rsidRDefault="00B24A1F" w:rsidP="00FC559A">
      <w:pPr>
        <w:rPr>
          <w:szCs w:val="22"/>
        </w:rPr>
      </w:pPr>
      <w:r>
        <w:rPr>
          <w:szCs w:val="22"/>
        </w:rPr>
        <w:t xml:space="preserve">Attention </w:t>
      </w:r>
      <w:r w:rsidR="00C63F6A">
        <w:rPr>
          <w:szCs w:val="22"/>
        </w:rPr>
        <w:t>has</w:t>
      </w:r>
      <w:r>
        <w:rPr>
          <w:szCs w:val="22"/>
        </w:rPr>
        <w:t xml:space="preserve"> </w:t>
      </w:r>
      <w:r w:rsidR="00C63F6A">
        <w:rPr>
          <w:szCs w:val="22"/>
        </w:rPr>
        <w:t>been focussed</w:t>
      </w:r>
      <w:r>
        <w:rPr>
          <w:szCs w:val="22"/>
        </w:rPr>
        <w:t xml:space="preserve"> to the effort to deploy DNSSEC in the domain name system. In recent years we have seen an extensive effort to get to a DNSSEC-signed root, and now that this has been achieved, we are now seeing this effort focus on the signing of all top level domain names (TLDs). </w:t>
      </w:r>
    </w:p>
    <w:p w14:paraId="4C3165E1" w14:textId="77777777" w:rsidR="00B24A1F" w:rsidRDefault="00B24A1F" w:rsidP="00FC559A">
      <w:pPr>
        <w:rPr>
          <w:szCs w:val="22"/>
        </w:rPr>
      </w:pPr>
    </w:p>
    <w:p w14:paraId="1E1E3C49" w14:textId="55A99F02" w:rsidR="00B24A1F" w:rsidRDefault="00B24A1F" w:rsidP="00FC559A">
      <w:pPr>
        <w:rPr>
          <w:szCs w:val="22"/>
        </w:rPr>
      </w:pPr>
      <w:r>
        <w:rPr>
          <w:szCs w:val="22"/>
        </w:rPr>
        <w:t>At the other end of the spectrum we have seen increasing use of DNSSEC validation in DNS resolution. We have been looking at ways to measure this, and are trying to answer the basic question: How many of the Internet’s user population exclusively use DNS resolvers that perform DNSSEC validation?</w:t>
      </w:r>
    </w:p>
    <w:p w14:paraId="7A381C7B" w14:textId="77777777" w:rsidR="00B24A1F" w:rsidRDefault="00B24A1F" w:rsidP="00FC559A">
      <w:pPr>
        <w:rPr>
          <w:szCs w:val="22"/>
        </w:rPr>
      </w:pPr>
    </w:p>
    <w:p w14:paraId="7EDC3FD4" w14:textId="62919A92" w:rsidR="00B24A1F" w:rsidRDefault="00B24A1F" w:rsidP="00FC559A">
      <w:pPr>
        <w:rPr>
          <w:szCs w:val="22"/>
        </w:rPr>
      </w:pPr>
      <w:r>
        <w:rPr>
          <w:szCs w:val="22"/>
        </w:rPr>
        <w:t>In 2012 we saw some 1.6% of clients exclusively use DNSSEC-validating resolvers, using a relatively coarse measurement methodology.</w:t>
      </w:r>
    </w:p>
    <w:p w14:paraId="06E3B859" w14:textId="77777777" w:rsidR="00B24A1F" w:rsidRDefault="00B24A1F" w:rsidP="00FC559A">
      <w:pPr>
        <w:rPr>
          <w:szCs w:val="22"/>
        </w:rPr>
      </w:pPr>
    </w:p>
    <w:p w14:paraId="6923D19F" w14:textId="01BF0B45" w:rsidR="00B24A1F" w:rsidRDefault="00B24A1F" w:rsidP="00FC559A">
      <w:pPr>
        <w:rPr>
          <w:szCs w:val="22"/>
        </w:rPr>
      </w:pPr>
      <w:r>
        <w:rPr>
          <w:szCs w:val="22"/>
        </w:rPr>
        <w:lastRenderedPageBreak/>
        <w:t xml:space="preserve">At the start of 2013 we revised the experiment, and saw some 3% of users </w:t>
      </w:r>
      <w:r w:rsidRPr="00B24A1F">
        <w:rPr>
          <w:szCs w:val="22"/>
          <w:lang w:val="en-US"/>
        </w:rPr>
        <w:t xml:space="preserve">appear to exclusively use DNSSEC validating resolvers, and, appropriately, will be unable to resolve a DNS name when its DNSSEC signature is invalid. A further </w:t>
      </w:r>
      <w:r w:rsidRPr="00B24A1F">
        <w:rPr>
          <w:bCs/>
          <w:szCs w:val="22"/>
          <w:lang w:val="en-US"/>
        </w:rPr>
        <w:t>2%</w:t>
      </w:r>
      <w:r w:rsidRPr="00B24A1F">
        <w:rPr>
          <w:szCs w:val="22"/>
          <w:lang w:val="en-US"/>
        </w:rPr>
        <w:t xml:space="preserve"> of clients use a mix of DNSSEC-validating and non-validating resolvers.</w:t>
      </w:r>
    </w:p>
    <w:p w14:paraId="3DA5FB9F" w14:textId="77777777" w:rsidR="00B24A1F" w:rsidRDefault="00B24A1F" w:rsidP="00FC559A">
      <w:pPr>
        <w:rPr>
          <w:szCs w:val="22"/>
        </w:rPr>
      </w:pPr>
    </w:p>
    <w:p w14:paraId="6745E12C" w14:textId="74A21B5D" w:rsidR="00B24A1F" w:rsidRDefault="00824A96" w:rsidP="00FC559A">
      <w:pPr>
        <w:rPr>
          <w:szCs w:val="22"/>
        </w:rPr>
      </w:pPr>
      <w:r>
        <w:rPr>
          <w:szCs w:val="22"/>
        </w:rPr>
        <w:t>A couple of weeks after we conducted this experiment Google announced the inclusion of DNSSEC validation to its public DNS service (</w:t>
      </w:r>
      <w:hyperlink r:id="rId12" w:history="1">
        <w:r w:rsidRPr="00824A96">
          <w:rPr>
            <w:rStyle w:val="Hyperlink"/>
            <w:sz w:val="20"/>
            <w:szCs w:val="22"/>
          </w:rPr>
          <w:t>http://www.theregister.co.uk/2013/03/20/google_adds_dnssec_validation/</w:t>
        </w:r>
      </w:hyperlink>
      <w:r>
        <w:rPr>
          <w:szCs w:val="22"/>
        </w:rPr>
        <w:t>). Earlier configurations of Google’s public DNS required the client to set the DNSSEC OK (DO) flags on its queries in order to trigger a DNSSEC validation function, but in late March Google switched this behaviour to perform a DNSSEC validation for all queries, except for those that explicitly requested no validation via the setting of the Checking Disabled (CD) flag in the DNS query.</w:t>
      </w:r>
    </w:p>
    <w:p w14:paraId="387B7E1E" w14:textId="77777777" w:rsidR="00824A96" w:rsidRDefault="00824A96" w:rsidP="00FC559A">
      <w:pPr>
        <w:rPr>
          <w:szCs w:val="22"/>
        </w:rPr>
      </w:pPr>
    </w:p>
    <w:p w14:paraId="0A00B028" w14:textId="50C92323" w:rsidR="00824A96" w:rsidRDefault="00824A96" w:rsidP="00FC559A">
      <w:pPr>
        <w:rPr>
          <w:szCs w:val="22"/>
        </w:rPr>
      </w:pPr>
      <w:r>
        <w:rPr>
          <w:szCs w:val="22"/>
        </w:rPr>
        <w:t>What did we see</w:t>
      </w:r>
      <w:r w:rsidR="001D6B43">
        <w:rPr>
          <w:szCs w:val="22"/>
        </w:rPr>
        <w:t xml:space="preserve"> in May with DNSSEC?</w:t>
      </w:r>
    </w:p>
    <w:p w14:paraId="57729B43" w14:textId="77777777" w:rsidR="00824A96" w:rsidRDefault="00824A96" w:rsidP="00FC559A">
      <w:pPr>
        <w:rPr>
          <w:szCs w:val="22"/>
        </w:rPr>
      </w:pPr>
    </w:p>
    <w:p w14:paraId="5C1E1E66" w14:textId="1EFB66FE" w:rsidR="00D30DE9" w:rsidRDefault="008B6B19" w:rsidP="00E74D73">
      <w:pPr>
        <w:pStyle w:val="Heading3"/>
      </w:pPr>
      <w:r>
        <w:t>Use of DNSSEC</w:t>
      </w:r>
    </w:p>
    <w:p w14:paraId="10CDC365" w14:textId="77777777" w:rsidR="00824A96" w:rsidRDefault="00824A96" w:rsidP="00FC559A">
      <w:pPr>
        <w:rPr>
          <w:szCs w:val="22"/>
        </w:rPr>
      </w:pPr>
    </w:p>
    <w:p w14:paraId="2AA7114A" w14:textId="4BC925A9" w:rsidR="00824A96" w:rsidRPr="00824A96" w:rsidRDefault="00D30DE9" w:rsidP="00FB19AC">
      <w:pPr>
        <w:rPr>
          <w:szCs w:val="22"/>
          <w:lang w:val="en-US"/>
        </w:rPr>
      </w:pPr>
      <w:r>
        <w:rPr>
          <w:szCs w:val="22"/>
          <w:lang w:val="en-US"/>
        </w:rPr>
        <w:t>We ran the experiment across the period of the 9</w:t>
      </w:r>
      <w:r w:rsidRPr="00D30DE9">
        <w:rPr>
          <w:szCs w:val="22"/>
          <w:vertAlign w:val="superscript"/>
          <w:lang w:val="en-US"/>
        </w:rPr>
        <w:t>th</w:t>
      </w:r>
      <w:r>
        <w:rPr>
          <w:szCs w:val="22"/>
          <w:lang w:val="en-US"/>
        </w:rPr>
        <w:t xml:space="preserve"> May through to the 26</w:t>
      </w:r>
      <w:r w:rsidRPr="00D30DE9">
        <w:rPr>
          <w:szCs w:val="22"/>
          <w:vertAlign w:val="superscript"/>
          <w:lang w:val="en-US"/>
        </w:rPr>
        <w:t>th</w:t>
      </w:r>
      <w:r w:rsidR="00FB19AC">
        <w:rPr>
          <w:szCs w:val="22"/>
          <w:lang w:val="en-US"/>
        </w:rPr>
        <w:t xml:space="preserve"> May, and ran the test across </w:t>
      </w:r>
      <w:r w:rsidR="00824A96" w:rsidRPr="00824A96">
        <w:rPr>
          <w:szCs w:val="22"/>
          <w:lang w:val="en-US"/>
        </w:rPr>
        <w:t>2</w:t>
      </w:r>
      <w:r>
        <w:rPr>
          <w:szCs w:val="22"/>
          <w:lang w:val="en-US"/>
        </w:rPr>
        <w:t>,</w:t>
      </w:r>
      <w:r w:rsidR="00824A96" w:rsidRPr="00824A96">
        <w:rPr>
          <w:szCs w:val="22"/>
          <w:lang w:val="en-US"/>
        </w:rPr>
        <w:t>595</w:t>
      </w:r>
      <w:r>
        <w:rPr>
          <w:szCs w:val="22"/>
          <w:lang w:val="en-US"/>
        </w:rPr>
        <w:t>,</w:t>
      </w:r>
      <w:r w:rsidR="00824A96" w:rsidRPr="00824A96">
        <w:rPr>
          <w:szCs w:val="22"/>
          <w:lang w:val="en-US"/>
        </w:rPr>
        <w:t>672</w:t>
      </w:r>
      <w:r w:rsidR="00FB19AC">
        <w:rPr>
          <w:szCs w:val="22"/>
          <w:lang w:val="en-US"/>
        </w:rPr>
        <w:t xml:space="preserve"> clients, selected using an online advertisement placement method.</w:t>
      </w:r>
    </w:p>
    <w:p w14:paraId="664F0059" w14:textId="77777777" w:rsidR="00824A96" w:rsidRDefault="00824A96" w:rsidP="00824A96">
      <w:pPr>
        <w:rPr>
          <w:szCs w:val="22"/>
          <w:lang w:val="en-US"/>
        </w:rPr>
      </w:pPr>
    </w:p>
    <w:p w14:paraId="3C6238DE" w14:textId="4F3462E0" w:rsidR="00D30DE9" w:rsidRDefault="00D30DE9" w:rsidP="00824A96">
      <w:pPr>
        <w:rPr>
          <w:szCs w:val="22"/>
          <w:lang w:val="en-US"/>
        </w:rPr>
      </w:pPr>
      <w:r>
        <w:rPr>
          <w:szCs w:val="22"/>
          <w:lang w:val="en-US"/>
        </w:rPr>
        <w:t>As with previous DNSSEC experiments, we presented the client w</w:t>
      </w:r>
      <w:r w:rsidR="00EF6811">
        <w:rPr>
          <w:szCs w:val="22"/>
          <w:lang w:val="en-US"/>
        </w:rPr>
        <w:t>ith three URLs, all using IPv4. URL A used a domain name that was validly DNSSEC-signed domain name. URL B had no DNSSEC signature. URL C had an invalidly-signed DNSSEC signature. All three URLs used a label part that was unique across a minimum of two hours elapsed time, and the DNS records had a TTL of one hour.  Through these measures we were trying the minimize any DNS caching, ensuring that all queries were passed to the authoritative name server.</w:t>
      </w:r>
    </w:p>
    <w:p w14:paraId="1E10A9CC" w14:textId="77777777" w:rsidR="00EF6811" w:rsidRDefault="00EF6811" w:rsidP="00824A96">
      <w:pPr>
        <w:rPr>
          <w:szCs w:val="22"/>
          <w:lang w:val="en-US"/>
        </w:rPr>
      </w:pPr>
    </w:p>
    <w:p w14:paraId="65380B0F" w14:textId="494C250D" w:rsidR="00EF6811" w:rsidRDefault="00EF6811" w:rsidP="00824A96">
      <w:pPr>
        <w:rPr>
          <w:szCs w:val="22"/>
          <w:lang w:val="en-US"/>
        </w:rPr>
      </w:pPr>
      <w:r>
        <w:rPr>
          <w:szCs w:val="22"/>
          <w:lang w:val="en-US"/>
        </w:rPr>
        <w:t xml:space="preserve">The various combination of URLs that were logged as being fetched from the associated </w:t>
      </w:r>
      <w:r w:rsidR="00516802">
        <w:rPr>
          <w:szCs w:val="22"/>
          <w:lang w:val="en-US"/>
        </w:rPr>
        <w:t xml:space="preserve">web </w:t>
      </w:r>
      <w:r>
        <w:rPr>
          <w:szCs w:val="22"/>
          <w:lang w:val="en-US"/>
        </w:rPr>
        <w:t>serve</w:t>
      </w:r>
      <w:r w:rsidR="00CF71B7">
        <w:rPr>
          <w:szCs w:val="22"/>
          <w:lang w:val="en-US"/>
        </w:rPr>
        <w:t xml:space="preserve">r produced the outcomes as shown in Table 1. </w:t>
      </w:r>
      <w:r w:rsidR="007E5F65">
        <w:rPr>
          <w:szCs w:val="22"/>
          <w:lang w:val="en-US"/>
        </w:rPr>
        <w:t>This table</w:t>
      </w:r>
      <w:r w:rsidR="00CF71B7">
        <w:rPr>
          <w:szCs w:val="22"/>
          <w:lang w:val="en-US"/>
        </w:rPr>
        <w:t xml:space="preserve"> </w:t>
      </w:r>
      <w:r w:rsidR="007E5F65">
        <w:rPr>
          <w:szCs w:val="22"/>
          <w:lang w:val="en-US"/>
        </w:rPr>
        <w:t>also includes results from the earlier run of this experiment in February of this year.</w:t>
      </w:r>
      <w:r w:rsidR="00CF71B7">
        <w:rPr>
          <w:szCs w:val="22"/>
          <w:lang w:val="en-US"/>
        </w:rPr>
        <w:t xml:space="preserve"> </w:t>
      </w:r>
    </w:p>
    <w:p w14:paraId="06FED587" w14:textId="77777777" w:rsidR="00EF6811" w:rsidRDefault="00EF6811" w:rsidP="00824A96">
      <w:pPr>
        <w:rPr>
          <w:szCs w:val="22"/>
          <w:lang w:val="en-US"/>
        </w:rPr>
      </w:pPr>
    </w:p>
    <w:tbl>
      <w:tblPr>
        <w:tblStyle w:val="TableGrid"/>
        <w:tblW w:w="0" w:type="auto"/>
        <w:tblInd w:w="737" w:type="dxa"/>
        <w:tblLook w:val="04A0" w:firstRow="1" w:lastRow="0" w:firstColumn="1" w:lastColumn="0" w:noHBand="0" w:noVBand="1"/>
      </w:tblPr>
      <w:tblGrid>
        <w:gridCol w:w="897"/>
        <w:gridCol w:w="882"/>
        <w:gridCol w:w="886"/>
        <w:gridCol w:w="1129"/>
        <w:gridCol w:w="816"/>
        <w:gridCol w:w="1249"/>
      </w:tblGrid>
      <w:tr w:rsidR="00CF71B7" w:rsidRPr="00CF71B7" w14:paraId="464558D1" w14:textId="77777777" w:rsidTr="00CF71B7">
        <w:tc>
          <w:tcPr>
            <w:tcW w:w="0" w:type="auto"/>
          </w:tcPr>
          <w:p w14:paraId="2D83E51A" w14:textId="791BF39F" w:rsidR="00CF71B7" w:rsidRPr="00CF71B7" w:rsidRDefault="00CF71B7" w:rsidP="00CF71B7">
            <w:pPr>
              <w:jc w:val="center"/>
              <w:rPr>
                <w:szCs w:val="22"/>
                <w:lang w:val="en-US"/>
              </w:rPr>
            </w:pPr>
            <w:r>
              <w:rPr>
                <w:szCs w:val="22"/>
                <w:lang w:val="en-US"/>
              </w:rPr>
              <w:t xml:space="preserve">URL </w:t>
            </w:r>
            <w:r w:rsidRPr="00CF71B7">
              <w:rPr>
                <w:szCs w:val="22"/>
                <w:lang w:val="en-US"/>
              </w:rPr>
              <w:t>A</w:t>
            </w:r>
          </w:p>
        </w:tc>
        <w:tc>
          <w:tcPr>
            <w:tcW w:w="0" w:type="auto"/>
          </w:tcPr>
          <w:p w14:paraId="37F8F41B" w14:textId="405E218F" w:rsidR="00CF71B7" w:rsidRPr="00CF71B7" w:rsidRDefault="00CF71B7" w:rsidP="00CF71B7">
            <w:pPr>
              <w:jc w:val="center"/>
              <w:rPr>
                <w:szCs w:val="22"/>
                <w:lang w:val="en-US"/>
              </w:rPr>
            </w:pPr>
            <w:r>
              <w:rPr>
                <w:szCs w:val="22"/>
                <w:lang w:val="en-US"/>
              </w:rPr>
              <w:t xml:space="preserve">URL </w:t>
            </w:r>
            <w:r w:rsidRPr="00CF71B7">
              <w:rPr>
                <w:szCs w:val="22"/>
                <w:lang w:val="en-US"/>
              </w:rPr>
              <w:t>B</w:t>
            </w:r>
          </w:p>
        </w:tc>
        <w:tc>
          <w:tcPr>
            <w:tcW w:w="0" w:type="auto"/>
          </w:tcPr>
          <w:p w14:paraId="64B98B98" w14:textId="763A3C18" w:rsidR="00CF71B7" w:rsidRPr="00CF71B7" w:rsidRDefault="00CF71B7" w:rsidP="00CF71B7">
            <w:pPr>
              <w:jc w:val="center"/>
              <w:rPr>
                <w:szCs w:val="22"/>
                <w:lang w:val="en-US"/>
              </w:rPr>
            </w:pPr>
            <w:r>
              <w:rPr>
                <w:szCs w:val="22"/>
                <w:lang w:val="en-US"/>
              </w:rPr>
              <w:t xml:space="preserve">URL </w:t>
            </w:r>
            <w:r w:rsidRPr="00CF71B7">
              <w:rPr>
                <w:szCs w:val="22"/>
                <w:lang w:val="en-US"/>
              </w:rPr>
              <w:t>C</w:t>
            </w:r>
          </w:p>
        </w:tc>
        <w:tc>
          <w:tcPr>
            <w:tcW w:w="0" w:type="auto"/>
          </w:tcPr>
          <w:p w14:paraId="3D2D339D" w14:textId="77777777" w:rsidR="00CF71B7" w:rsidRPr="00CF71B7" w:rsidRDefault="00CF71B7" w:rsidP="00CF71B7">
            <w:pPr>
              <w:jc w:val="right"/>
              <w:rPr>
                <w:szCs w:val="22"/>
                <w:lang w:val="en-US"/>
              </w:rPr>
            </w:pPr>
            <w:r w:rsidRPr="00CF71B7">
              <w:rPr>
                <w:szCs w:val="22"/>
                <w:lang w:val="en-US"/>
              </w:rPr>
              <w:t>Count</w:t>
            </w:r>
          </w:p>
        </w:tc>
        <w:tc>
          <w:tcPr>
            <w:tcW w:w="0" w:type="auto"/>
          </w:tcPr>
          <w:p w14:paraId="0A21EF5F" w14:textId="616FFB52" w:rsidR="00CF71B7" w:rsidRPr="00CF71B7" w:rsidRDefault="00B53E34" w:rsidP="00CF71B7">
            <w:pPr>
              <w:jc w:val="right"/>
              <w:rPr>
                <w:szCs w:val="22"/>
                <w:lang w:val="en-US"/>
              </w:rPr>
            </w:pPr>
            <w:r>
              <w:rPr>
                <w:szCs w:val="22"/>
                <w:lang w:val="en-US"/>
              </w:rPr>
              <w:t>%</w:t>
            </w:r>
          </w:p>
        </w:tc>
        <w:tc>
          <w:tcPr>
            <w:tcW w:w="0" w:type="auto"/>
          </w:tcPr>
          <w:p w14:paraId="52E8C11D" w14:textId="77777777" w:rsidR="00CF71B7" w:rsidRPr="00CF71B7" w:rsidRDefault="00CF71B7" w:rsidP="00CF71B7">
            <w:pPr>
              <w:jc w:val="right"/>
              <w:rPr>
                <w:szCs w:val="22"/>
                <w:lang w:val="en-US"/>
              </w:rPr>
            </w:pPr>
            <w:r w:rsidRPr="00CF71B7">
              <w:rPr>
                <w:szCs w:val="22"/>
                <w:lang w:val="en-US"/>
              </w:rPr>
              <w:t>% (Feb’13)</w:t>
            </w:r>
          </w:p>
        </w:tc>
      </w:tr>
      <w:tr w:rsidR="00CF71B7" w:rsidRPr="00CF71B7" w14:paraId="191A0D3C" w14:textId="77777777" w:rsidTr="00CF71B7">
        <w:tc>
          <w:tcPr>
            <w:tcW w:w="0" w:type="auto"/>
          </w:tcPr>
          <w:p w14:paraId="0D21DD7A" w14:textId="77777777" w:rsidR="00CF71B7" w:rsidRPr="00CF71B7" w:rsidRDefault="00CF71B7" w:rsidP="00CF71B7">
            <w:pPr>
              <w:jc w:val="center"/>
              <w:rPr>
                <w:szCs w:val="22"/>
                <w:lang w:val="en-US"/>
              </w:rPr>
            </w:pPr>
            <w:r w:rsidRPr="00CF71B7">
              <w:rPr>
                <w:szCs w:val="22"/>
                <w:lang w:val="en-US"/>
              </w:rPr>
              <w:t>no</w:t>
            </w:r>
          </w:p>
        </w:tc>
        <w:tc>
          <w:tcPr>
            <w:tcW w:w="0" w:type="auto"/>
          </w:tcPr>
          <w:p w14:paraId="673A4219" w14:textId="77777777" w:rsidR="00CF71B7" w:rsidRPr="00CF71B7" w:rsidRDefault="00CF71B7" w:rsidP="00CF71B7">
            <w:pPr>
              <w:jc w:val="center"/>
              <w:rPr>
                <w:szCs w:val="22"/>
                <w:lang w:val="en-US"/>
              </w:rPr>
            </w:pPr>
            <w:r w:rsidRPr="00CF71B7">
              <w:rPr>
                <w:szCs w:val="22"/>
                <w:lang w:val="en-US"/>
              </w:rPr>
              <w:t>no</w:t>
            </w:r>
          </w:p>
        </w:tc>
        <w:tc>
          <w:tcPr>
            <w:tcW w:w="0" w:type="auto"/>
          </w:tcPr>
          <w:p w14:paraId="41069C70" w14:textId="77777777" w:rsidR="00CF71B7" w:rsidRPr="00CF71B7" w:rsidRDefault="00CF71B7" w:rsidP="00CF71B7">
            <w:pPr>
              <w:jc w:val="center"/>
              <w:rPr>
                <w:szCs w:val="22"/>
                <w:lang w:val="en-US"/>
              </w:rPr>
            </w:pPr>
            <w:r w:rsidRPr="00CF71B7">
              <w:rPr>
                <w:szCs w:val="22"/>
                <w:lang w:val="en-US"/>
              </w:rPr>
              <w:t>no</w:t>
            </w:r>
          </w:p>
        </w:tc>
        <w:tc>
          <w:tcPr>
            <w:tcW w:w="0" w:type="auto"/>
          </w:tcPr>
          <w:p w14:paraId="35AC48FC" w14:textId="77777777" w:rsidR="00CF71B7" w:rsidRPr="00CF71B7" w:rsidRDefault="00CF71B7" w:rsidP="00CF71B7">
            <w:pPr>
              <w:jc w:val="right"/>
              <w:rPr>
                <w:szCs w:val="22"/>
                <w:lang w:val="en-US"/>
              </w:rPr>
            </w:pPr>
            <w:r w:rsidRPr="00CF71B7">
              <w:rPr>
                <w:szCs w:val="22"/>
                <w:lang w:val="en-US"/>
              </w:rPr>
              <w:t>36,527</w:t>
            </w:r>
          </w:p>
        </w:tc>
        <w:tc>
          <w:tcPr>
            <w:tcW w:w="0" w:type="auto"/>
          </w:tcPr>
          <w:p w14:paraId="2D78AC49" w14:textId="77777777" w:rsidR="00CF71B7" w:rsidRPr="00CF71B7" w:rsidRDefault="00CF71B7" w:rsidP="00CF71B7">
            <w:pPr>
              <w:jc w:val="right"/>
              <w:rPr>
                <w:szCs w:val="22"/>
                <w:lang w:val="en-US"/>
              </w:rPr>
            </w:pPr>
            <w:r w:rsidRPr="00CF71B7">
              <w:rPr>
                <w:szCs w:val="22"/>
                <w:lang w:val="en-US"/>
              </w:rPr>
              <w:t>1.4%</w:t>
            </w:r>
          </w:p>
        </w:tc>
        <w:tc>
          <w:tcPr>
            <w:tcW w:w="0" w:type="auto"/>
          </w:tcPr>
          <w:p w14:paraId="097643F7" w14:textId="77777777" w:rsidR="00CF71B7" w:rsidRPr="00CF71B7" w:rsidRDefault="00CF71B7" w:rsidP="00CF71B7">
            <w:pPr>
              <w:jc w:val="right"/>
              <w:rPr>
                <w:szCs w:val="22"/>
                <w:lang w:val="en-US"/>
              </w:rPr>
            </w:pPr>
            <w:r w:rsidRPr="00CF71B7">
              <w:rPr>
                <w:szCs w:val="22"/>
                <w:lang w:val="en-US"/>
              </w:rPr>
              <w:t>0.6%</w:t>
            </w:r>
          </w:p>
        </w:tc>
      </w:tr>
      <w:tr w:rsidR="00CF71B7" w:rsidRPr="00CF71B7" w14:paraId="521FC062" w14:textId="77777777" w:rsidTr="00CF71B7">
        <w:tc>
          <w:tcPr>
            <w:tcW w:w="0" w:type="auto"/>
          </w:tcPr>
          <w:p w14:paraId="50BE74E8" w14:textId="77777777" w:rsidR="00CF71B7" w:rsidRPr="00CF71B7" w:rsidRDefault="00CF71B7" w:rsidP="00CF71B7">
            <w:pPr>
              <w:jc w:val="center"/>
              <w:rPr>
                <w:szCs w:val="22"/>
                <w:lang w:val="en-US"/>
              </w:rPr>
            </w:pPr>
            <w:r w:rsidRPr="00CF71B7">
              <w:rPr>
                <w:szCs w:val="22"/>
                <w:lang w:val="en-US"/>
              </w:rPr>
              <w:t>yes</w:t>
            </w:r>
          </w:p>
        </w:tc>
        <w:tc>
          <w:tcPr>
            <w:tcW w:w="0" w:type="auto"/>
          </w:tcPr>
          <w:p w14:paraId="3597D800" w14:textId="77777777" w:rsidR="00CF71B7" w:rsidRPr="00CF71B7" w:rsidRDefault="00CF71B7" w:rsidP="00CF71B7">
            <w:pPr>
              <w:jc w:val="center"/>
              <w:rPr>
                <w:szCs w:val="22"/>
                <w:lang w:val="en-US"/>
              </w:rPr>
            </w:pPr>
            <w:r w:rsidRPr="00CF71B7">
              <w:rPr>
                <w:szCs w:val="22"/>
                <w:lang w:val="en-US"/>
              </w:rPr>
              <w:t>no</w:t>
            </w:r>
          </w:p>
        </w:tc>
        <w:tc>
          <w:tcPr>
            <w:tcW w:w="0" w:type="auto"/>
          </w:tcPr>
          <w:p w14:paraId="1D464B2C" w14:textId="77777777" w:rsidR="00CF71B7" w:rsidRPr="00CF71B7" w:rsidRDefault="00CF71B7" w:rsidP="00CF71B7">
            <w:pPr>
              <w:jc w:val="center"/>
              <w:rPr>
                <w:szCs w:val="22"/>
                <w:lang w:val="en-US"/>
              </w:rPr>
            </w:pPr>
            <w:r w:rsidRPr="00CF71B7">
              <w:rPr>
                <w:szCs w:val="22"/>
                <w:lang w:val="en-US"/>
              </w:rPr>
              <w:t>no</w:t>
            </w:r>
          </w:p>
        </w:tc>
        <w:tc>
          <w:tcPr>
            <w:tcW w:w="0" w:type="auto"/>
          </w:tcPr>
          <w:p w14:paraId="2CBEA24A" w14:textId="77777777" w:rsidR="00CF71B7" w:rsidRPr="00CF71B7" w:rsidRDefault="00CF71B7" w:rsidP="00CF71B7">
            <w:pPr>
              <w:jc w:val="right"/>
              <w:rPr>
                <w:szCs w:val="22"/>
                <w:lang w:val="en-US"/>
              </w:rPr>
            </w:pPr>
            <w:r w:rsidRPr="00CF71B7">
              <w:rPr>
                <w:szCs w:val="22"/>
                <w:lang w:val="en-US"/>
              </w:rPr>
              <w:t>4,501</w:t>
            </w:r>
          </w:p>
        </w:tc>
        <w:tc>
          <w:tcPr>
            <w:tcW w:w="0" w:type="auto"/>
          </w:tcPr>
          <w:p w14:paraId="2864B96A" w14:textId="77777777" w:rsidR="00CF71B7" w:rsidRPr="00CF71B7" w:rsidRDefault="00CF71B7" w:rsidP="00CF71B7">
            <w:pPr>
              <w:jc w:val="right"/>
              <w:rPr>
                <w:szCs w:val="22"/>
                <w:lang w:val="en-US"/>
              </w:rPr>
            </w:pPr>
            <w:r w:rsidRPr="00CF71B7">
              <w:rPr>
                <w:szCs w:val="22"/>
                <w:lang w:val="en-US"/>
              </w:rPr>
              <w:t>0.5%</w:t>
            </w:r>
          </w:p>
        </w:tc>
        <w:tc>
          <w:tcPr>
            <w:tcW w:w="0" w:type="auto"/>
          </w:tcPr>
          <w:p w14:paraId="3B29EAC1" w14:textId="77777777" w:rsidR="00CF71B7" w:rsidRPr="00CF71B7" w:rsidRDefault="00CF71B7" w:rsidP="00CF71B7">
            <w:pPr>
              <w:jc w:val="right"/>
              <w:rPr>
                <w:szCs w:val="22"/>
                <w:lang w:val="en-US"/>
              </w:rPr>
            </w:pPr>
            <w:r w:rsidRPr="00CF71B7">
              <w:rPr>
                <w:szCs w:val="22"/>
                <w:lang w:val="en-US"/>
              </w:rPr>
              <w:t>0.1%</w:t>
            </w:r>
          </w:p>
        </w:tc>
      </w:tr>
      <w:tr w:rsidR="00CF71B7" w:rsidRPr="00CF71B7" w14:paraId="57EABB4C" w14:textId="77777777" w:rsidTr="00CF71B7">
        <w:tc>
          <w:tcPr>
            <w:tcW w:w="0" w:type="auto"/>
          </w:tcPr>
          <w:p w14:paraId="38ABE87F" w14:textId="77777777" w:rsidR="00CF71B7" w:rsidRPr="00CF71B7" w:rsidRDefault="00CF71B7" w:rsidP="00CF71B7">
            <w:pPr>
              <w:jc w:val="center"/>
              <w:rPr>
                <w:szCs w:val="22"/>
                <w:lang w:val="en-US"/>
              </w:rPr>
            </w:pPr>
            <w:r w:rsidRPr="00CF71B7">
              <w:rPr>
                <w:szCs w:val="22"/>
                <w:lang w:val="en-US"/>
              </w:rPr>
              <w:t>no</w:t>
            </w:r>
          </w:p>
        </w:tc>
        <w:tc>
          <w:tcPr>
            <w:tcW w:w="0" w:type="auto"/>
          </w:tcPr>
          <w:p w14:paraId="36031EE3" w14:textId="77777777" w:rsidR="00CF71B7" w:rsidRPr="00CF71B7" w:rsidRDefault="00CF71B7" w:rsidP="00CF71B7">
            <w:pPr>
              <w:jc w:val="center"/>
              <w:rPr>
                <w:szCs w:val="22"/>
                <w:lang w:val="en-US"/>
              </w:rPr>
            </w:pPr>
            <w:r w:rsidRPr="00CF71B7">
              <w:rPr>
                <w:szCs w:val="22"/>
                <w:lang w:val="en-US"/>
              </w:rPr>
              <w:t>yes</w:t>
            </w:r>
          </w:p>
        </w:tc>
        <w:tc>
          <w:tcPr>
            <w:tcW w:w="0" w:type="auto"/>
          </w:tcPr>
          <w:p w14:paraId="30C4C0A2" w14:textId="77777777" w:rsidR="00CF71B7" w:rsidRPr="00CF71B7" w:rsidRDefault="00CF71B7" w:rsidP="00CF71B7">
            <w:pPr>
              <w:jc w:val="center"/>
              <w:rPr>
                <w:szCs w:val="22"/>
                <w:lang w:val="en-US"/>
              </w:rPr>
            </w:pPr>
            <w:r w:rsidRPr="00CF71B7">
              <w:rPr>
                <w:szCs w:val="22"/>
                <w:lang w:val="en-US"/>
              </w:rPr>
              <w:t>no</w:t>
            </w:r>
          </w:p>
        </w:tc>
        <w:tc>
          <w:tcPr>
            <w:tcW w:w="0" w:type="auto"/>
          </w:tcPr>
          <w:p w14:paraId="071EDC59" w14:textId="77777777" w:rsidR="00CF71B7" w:rsidRPr="00CF71B7" w:rsidRDefault="00CF71B7" w:rsidP="00CF71B7">
            <w:pPr>
              <w:jc w:val="right"/>
              <w:rPr>
                <w:szCs w:val="22"/>
                <w:lang w:val="en-US"/>
              </w:rPr>
            </w:pPr>
            <w:r w:rsidRPr="00CF71B7">
              <w:rPr>
                <w:szCs w:val="22"/>
                <w:lang w:val="en-US"/>
              </w:rPr>
              <w:t>9,253</w:t>
            </w:r>
          </w:p>
        </w:tc>
        <w:tc>
          <w:tcPr>
            <w:tcW w:w="0" w:type="auto"/>
          </w:tcPr>
          <w:p w14:paraId="45F7FF79" w14:textId="77777777" w:rsidR="00CF71B7" w:rsidRPr="00CF71B7" w:rsidRDefault="00CF71B7" w:rsidP="00CF71B7">
            <w:pPr>
              <w:jc w:val="right"/>
              <w:rPr>
                <w:szCs w:val="22"/>
                <w:lang w:val="en-US"/>
              </w:rPr>
            </w:pPr>
            <w:r w:rsidRPr="00CF71B7">
              <w:rPr>
                <w:szCs w:val="22"/>
                <w:lang w:val="en-US"/>
              </w:rPr>
              <w:t>0.4%</w:t>
            </w:r>
          </w:p>
        </w:tc>
        <w:tc>
          <w:tcPr>
            <w:tcW w:w="0" w:type="auto"/>
          </w:tcPr>
          <w:p w14:paraId="5610A730" w14:textId="77777777" w:rsidR="00CF71B7" w:rsidRPr="00CF71B7" w:rsidRDefault="00CF71B7" w:rsidP="00CF71B7">
            <w:pPr>
              <w:jc w:val="right"/>
              <w:rPr>
                <w:szCs w:val="22"/>
                <w:lang w:val="en-US"/>
              </w:rPr>
            </w:pPr>
            <w:r w:rsidRPr="00CF71B7">
              <w:rPr>
                <w:szCs w:val="22"/>
                <w:lang w:val="en-US"/>
              </w:rPr>
              <w:t>0.1%</w:t>
            </w:r>
          </w:p>
        </w:tc>
      </w:tr>
      <w:tr w:rsidR="00CF71B7" w:rsidRPr="00CF71B7" w14:paraId="1A72739C" w14:textId="77777777" w:rsidTr="00CF71B7">
        <w:tc>
          <w:tcPr>
            <w:tcW w:w="0" w:type="auto"/>
          </w:tcPr>
          <w:p w14:paraId="6416CC4B" w14:textId="77777777" w:rsidR="00CF71B7" w:rsidRPr="007E5F65" w:rsidRDefault="00CF71B7" w:rsidP="00CF71B7">
            <w:pPr>
              <w:jc w:val="center"/>
              <w:rPr>
                <w:b/>
                <w:szCs w:val="22"/>
                <w:lang w:val="en-US"/>
              </w:rPr>
            </w:pPr>
            <w:r w:rsidRPr="007E5F65">
              <w:rPr>
                <w:b/>
                <w:szCs w:val="22"/>
                <w:lang w:val="en-US"/>
              </w:rPr>
              <w:t>yes</w:t>
            </w:r>
          </w:p>
        </w:tc>
        <w:tc>
          <w:tcPr>
            <w:tcW w:w="0" w:type="auto"/>
          </w:tcPr>
          <w:p w14:paraId="59A84092" w14:textId="77777777" w:rsidR="00CF71B7" w:rsidRPr="007E5F65" w:rsidRDefault="00CF71B7" w:rsidP="00CF71B7">
            <w:pPr>
              <w:jc w:val="center"/>
              <w:rPr>
                <w:b/>
                <w:szCs w:val="22"/>
                <w:lang w:val="en-US"/>
              </w:rPr>
            </w:pPr>
            <w:r w:rsidRPr="007E5F65">
              <w:rPr>
                <w:b/>
                <w:szCs w:val="22"/>
                <w:lang w:val="en-US"/>
              </w:rPr>
              <w:t>yes</w:t>
            </w:r>
          </w:p>
        </w:tc>
        <w:tc>
          <w:tcPr>
            <w:tcW w:w="0" w:type="auto"/>
          </w:tcPr>
          <w:p w14:paraId="26C20D63" w14:textId="77777777" w:rsidR="00CF71B7" w:rsidRPr="007E5F65" w:rsidRDefault="00CF71B7" w:rsidP="00CF71B7">
            <w:pPr>
              <w:jc w:val="center"/>
              <w:rPr>
                <w:b/>
                <w:szCs w:val="22"/>
                <w:lang w:val="en-US"/>
              </w:rPr>
            </w:pPr>
            <w:r w:rsidRPr="007E5F65">
              <w:rPr>
                <w:b/>
                <w:szCs w:val="22"/>
                <w:lang w:val="en-US"/>
              </w:rPr>
              <w:t>no</w:t>
            </w:r>
          </w:p>
        </w:tc>
        <w:tc>
          <w:tcPr>
            <w:tcW w:w="0" w:type="auto"/>
          </w:tcPr>
          <w:p w14:paraId="7D885B77" w14:textId="77777777" w:rsidR="00CF71B7" w:rsidRPr="007E5F65" w:rsidRDefault="00CF71B7" w:rsidP="00CF71B7">
            <w:pPr>
              <w:jc w:val="right"/>
              <w:rPr>
                <w:b/>
                <w:szCs w:val="22"/>
                <w:lang w:val="en-US"/>
              </w:rPr>
            </w:pPr>
            <w:r w:rsidRPr="007E5F65">
              <w:rPr>
                <w:b/>
                <w:szCs w:val="22"/>
                <w:lang w:val="en-US"/>
              </w:rPr>
              <w:t>216,281</w:t>
            </w:r>
          </w:p>
        </w:tc>
        <w:tc>
          <w:tcPr>
            <w:tcW w:w="0" w:type="auto"/>
          </w:tcPr>
          <w:p w14:paraId="7329CF86" w14:textId="77777777" w:rsidR="00CF71B7" w:rsidRPr="007E5F65" w:rsidRDefault="00CF71B7" w:rsidP="00CF71B7">
            <w:pPr>
              <w:jc w:val="right"/>
              <w:rPr>
                <w:b/>
                <w:szCs w:val="22"/>
                <w:lang w:val="en-US"/>
              </w:rPr>
            </w:pPr>
            <w:r w:rsidRPr="007E5F65">
              <w:rPr>
                <w:b/>
                <w:szCs w:val="22"/>
                <w:lang w:val="en-US"/>
              </w:rPr>
              <w:t>8.3%</w:t>
            </w:r>
          </w:p>
        </w:tc>
        <w:tc>
          <w:tcPr>
            <w:tcW w:w="0" w:type="auto"/>
          </w:tcPr>
          <w:p w14:paraId="260B4C14" w14:textId="77777777" w:rsidR="00CF71B7" w:rsidRPr="007E5F65" w:rsidRDefault="00CF71B7" w:rsidP="00CF71B7">
            <w:pPr>
              <w:jc w:val="right"/>
              <w:rPr>
                <w:b/>
                <w:szCs w:val="22"/>
                <w:lang w:val="en-US"/>
              </w:rPr>
            </w:pPr>
            <w:r w:rsidRPr="007E5F65">
              <w:rPr>
                <w:b/>
                <w:szCs w:val="22"/>
                <w:lang w:val="en-US"/>
              </w:rPr>
              <w:t>3.5%</w:t>
            </w:r>
          </w:p>
        </w:tc>
      </w:tr>
      <w:tr w:rsidR="00CF71B7" w:rsidRPr="00CF71B7" w14:paraId="13831262" w14:textId="77777777" w:rsidTr="00CF71B7">
        <w:tc>
          <w:tcPr>
            <w:tcW w:w="0" w:type="auto"/>
          </w:tcPr>
          <w:p w14:paraId="62CC2842" w14:textId="77777777" w:rsidR="00CF71B7" w:rsidRPr="00CF71B7" w:rsidRDefault="00CF71B7" w:rsidP="00CF71B7">
            <w:pPr>
              <w:jc w:val="center"/>
              <w:rPr>
                <w:szCs w:val="22"/>
                <w:lang w:val="en-US"/>
              </w:rPr>
            </w:pPr>
            <w:r w:rsidRPr="00CF71B7">
              <w:rPr>
                <w:szCs w:val="22"/>
                <w:lang w:val="en-US"/>
              </w:rPr>
              <w:t>no</w:t>
            </w:r>
          </w:p>
        </w:tc>
        <w:tc>
          <w:tcPr>
            <w:tcW w:w="0" w:type="auto"/>
          </w:tcPr>
          <w:p w14:paraId="4D315912" w14:textId="77777777" w:rsidR="00CF71B7" w:rsidRPr="00CF71B7" w:rsidRDefault="00CF71B7" w:rsidP="00CF71B7">
            <w:pPr>
              <w:jc w:val="center"/>
              <w:rPr>
                <w:szCs w:val="22"/>
                <w:lang w:val="en-US"/>
              </w:rPr>
            </w:pPr>
            <w:r w:rsidRPr="00CF71B7">
              <w:rPr>
                <w:szCs w:val="22"/>
                <w:lang w:val="en-US"/>
              </w:rPr>
              <w:t>no</w:t>
            </w:r>
          </w:p>
        </w:tc>
        <w:tc>
          <w:tcPr>
            <w:tcW w:w="0" w:type="auto"/>
          </w:tcPr>
          <w:p w14:paraId="7932F35C" w14:textId="77777777" w:rsidR="00CF71B7" w:rsidRPr="00CF71B7" w:rsidRDefault="00CF71B7" w:rsidP="00CF71B7">
            <w:pPr>
              <w:jc w:val="center"/>
              <w:rPr>
                <w:szCs w:val="22"/>
                <w:lang w:val="en-US"/>
              </w:rPr>
            </w:pPr>
            <w:r w:rsidRPr="00CF71B7">
              <w:rPr>
                <w:szCs w:val="22"/>
                <w:lang w:val="en-US"/>
              </w:rPr>
              <w:t>yes</w:t>
            </w:r>
          </w:p>
        </w:tc>
        <w:tc>
          <w:tcPr>
            <w:tcW w:w="0" w:type="auto"/>
          </w:tcPr>
          <w:p w14:paraId="32AEF8E0" w14:textId="77777777" w:rsidR="00CF71B7" w:rsidRPr="00CF71B7" w:rsidRDefault="00CF71B7" w:rsidP="00CF71B7">
            <w:pPr>
              <w:jc w:val="right"/>
              <w:rPr>
                <w:szCs w:val="22"/>
                <w:lang w:val="en-US"/>
              </w:rPr>
            </w:pPr>
            <w:r w:rsidRPr="00CF71B7">
              <w:rPr>
                <w:szCs w:val="22"/>
                <w:lang w:val="en-US"/>
              </w:rPr>
              <w:t>3,582</w:t>
            </w:r>
          </w:p>
        </w:tc>
        <w:tc>
          <w:tcPr>
            <w:tcW w:w="0" w:type="auto"/>
          </w:tcPr>
          <w:p w14:paraId="7D8E64F1" w14:textId="77777777" w:rsidR="00CF71B7" w:rsidRPr="00CF71B7" w:rsidRDefault="00CF71B7" w:rsidP="00CF71B7">
            <w:pPr>
              <w:jc w:val="right"/>
              <w:rPr>
                <w:szCs w:val="22"/>
                <w:lang w:val="en-US"/>
              </w:rPr>
            </w:pPr>
            <w:r w:rsidRPr="00CF71B7">
              <w:rPr>
                <w:szCs w:val="22"/>
                <w:lang w:val="en-US"/>
              </w:rPr>
              <w:t>0.1%</w:t>
            </w:r>
          </w:p>
        </w:tc>
        <w:tc>
          <w:tcPr>
            <w:tcW w:w="0" w:type="auto"/>
          </w:tcPr>
          <w:p w14:paraId="5AC35AE6" w14:textId="77777777" w:rsidR="00CF71B7" w:rsidRPr="00CF71B7" w:rsidRDefault="00CF71B7" w:rsidP="00CF71B7">
            <w:pPr>
              <w:jc w:val="right"/>
              <w:rPr>
                <w:szCs w:val="22"/>
                <w:lang w:val="en-US"/>
              </w:rPr>
            </w:pPr>
            <w:r w:rsidRPr="00CF71B7">
              <w:rPr>
                <w:szCs w:val="22"/>
                <w:lang w:val="en-US"/>
              </w:rPr>
              <w:t>0.1%</w:t>
            </w:r>
          </w:p>
        </w:tc>
      </w:tr>
      <w:tr w:rsidR="00CF71B7" w:rsidRPr="00CF71B7" w14:paraId="2FFDA683" w14:textId="77777777" w:rsidTr="00CF71B7">
        <w:tc>
          <w:tcPr>
            <w:tcW w:w="0" w:type="auto"/>
          </w:tcPr>
          <w:p w14:paraId="09918250" w14:textId="77777777" w:rsidR="00CF71B7" w:rsidRPr="00CF71B7" w:rsidRDefault="00CF71B7" w:rsidP="00CF71B7">
            <w:pPr>
              <w:jc w:val="center"/>
              <w:rPr>
                <w:szCs w:val="22"/>
                <w:lang w:val="en-US"/>
              </w:rPr>
            </w:pPr>
            <w:r w:rsidRPr="00CF71B7">
              <w:rPr>
                <w:szCs w:val="22"/>
                <w:lang w:val="en-US"/>
              </w:rPr>
              <w:t>yes</w:t>
            </w:r>
          </w:p>
        </w:tc>
        <w:tc>
          <w:tcPr>
            <w:tcW w:w="0" w:type="auto"/>
          </w:tcPr>
          <w:p w14:paraId="2E40DD21" w14:textId="77777777" w:rsidR="00CF71B7" w:rsidRPr="00CF71B7" w:rsidRDefault="00CF71B7" w:rsidP="00CF71B7">
            <w:pPr>
              <w:jc w:val="center"/>
              <w:rPr>
                <w:szCs w:val="22"/>
                <w:lang w:val="en-US"/>
              </w:rPr>
            </w:pPr>
            <w:r w:rsidRPr="00CF71B7">
              <w:rPr>
                <w:szCs w:val="22"/>
                <w:lang w:val="en-US"/>
              </w:rPr>
              <w:t>no</w:t>
            </w:r>
          </w:p>
        </w:tc>
        <w:tc>
          <w:tcPr>
            <w:tcW w:w="0" w:type="auto"/>
          </w:tcPr>
          <w:p w14:paraId="096FF8F5" w14:textId="77777777" w:rsidR="00CF71B7" w:rsidRPr="00CF71B7" w:rsidRDefault="00CF71B7" w:rsidP="00CF71B7">
            <w:pPr>
              <w:jc w:val="center"/>
              <w:rPr>
                <w:szCs w:val="22"/>
                <w:lang w:val="en-US"/>
              </w:rPr>
            </w:pPr>
            <w:r w:rsidRPr="00CF71B7">
              <w:rPr>
                <w:szCs w:val="22"/>
                <w:lang w:val="en-US"/>
              </w:rPr>
              <w:t>yes</w:t>
            </w:r>
          </w:p>
        </w:tc>
        <w:tc>
          <w:tcPr>
            <w:tcW w:w="0" w:type="auto"/>
          </w:tcPr>
          <w:p w14:paraId="27AE8ACC" w14:textId="77777777" w:rsidR="00CF71B7" w:rsidRPr="00CF71B7" w:rsidRDefault="00CF71B7" w:rsidP="00CF71B7">
            <w:pPr>
              <w:jc w:val="right"/>
              <w:rPr>
                <w:szCs w:val="22"/>
                <w:lang w:val="en-US"/>
              </w:rPr>
            </w:pPr>
            <w:r w:rsidRPr="00CF71B7">
              <w:rPr>
                <w:szCs w:val="22"/>
                <w:lang w:val="en-US"/>
              </w:rPr>
              <w:t>20,210</w:t>
            </w:r>
          </w:p>
        </w:tc>
        <w:tc>
          <w:tcPr>
            <w:tcW w:w="0" w:type="auto"/>
          </w:tcPr>
          <w:p w14:paraId="6E0F8BFF" w14:textId="77777777" w:rsidR="00CF71B7" w:rsidRPr="00CF71B7" w:rsidRDefault="00CF71B7" w:rsidP="00CF71B7">
            <w:pPr>
              <w:jc w:val="right"/>
              <w:rPr>
                <w:szCs w:val="22"/>
                <w:lang w:val="en-US"/>
              </w:rPr>
            </w:pPr>
            <w:r w:rsidRPr="00CF71B7">
              <w:rPr>
                <w:szCs w:val="22"/>
                <w:lang w:val="en-US"/>
              </w:rPr>
              <w:t>0.8%</w:t>
            </w:r>
          </w:p>
        </w:tc>
        <w:tc>
          <w:tcPr>
            <w:tcW w:w="0" w:type="auto"/>
          </w:tcPr>
          <w:p w14:paraId="657AB84F" w14:textId="77777777" w:rsidR="00CF71B7" w:rsidRPr="00CF71B7" w:rsidRDefault="00CF71B7" w:rsidP="00CF71B7">
            <w:pPr>
              <w:jc w:val="right"/>
              <w:rPr>
                <w:szCs w:val="22"/>
                <w:lang w:val="en-US"/>
              </w:rPr>
            </w:pPr>
            <w:r w:rsidRPr="00CF71B7">
              <w:rPr>
                <w:szCs w:val="22"/>
                <w:lang w:val="en-US"/>
              </w:rPr>
              <w:t>0.1%</w:t>
            </w:r>
          </w:p>
        </w:tc>
      </w:tr>
      <w:tr w:rsidR="00CF71B7" w:rsidRPr="00CF71B7" w14:paraId="738D6889" w14:textId="77777777" w:rsidTr="00CF71B7">
        <w:tc>
          <w:tcPr>
            <w:tcW w:w="0" w:type="auto"/>
          </w:tcPr>
          <w:p w14:paraId="10AE177E" w14:textId="77777777" w:rsidR="00CF71B7" w:rsidRPr="00CF71B7" w:rsidRDefault="00CF71B7" w:rsidP="00CF71B7">
            <w:pPr>
              <w:jc w:val="center"/>
              <w:rPr>
                <w:szCs w:val="22"/>
                <w:lang w:val="en-US"/>
              </w:rPr>
            </w:pPr>
            <w:r w:rsidRPr="00CF71B7">
              <w:rPr>
                <w:szCs w:val="22"/>
                <w:lang w:val="en-US"/>
              </w:rPr>
              <w:t>no</w:t>
            </w:r>
          </w:p>
        </w:tc>
        <w:tc>
          <w:tcPr>
            <w:tcW w:w="0" w:type="auto"/>
          </w:tcPr>
          <w:p w14:paraId="01C80768" w14:textId="77777777" w:rsidR="00CF71B7" w:rsidRPr="00CF71B7" w:rsidRDefault="00CF71B7" w:rsidP="00CF71B7">
            <w:pPr>
              <w:jc w:val="center"/>
              <w:rPr>
                <w:szCs w:val="22"/>
                <w:lang w:val="en-US"/>
              </w:rPr>
            </w:pPr>
            <w:r w:rsidRPr="00CF71B7">
              <w:rPr>
                <w:szCs w:val="22"/>
                <w:lang w:val="en-US"/>
              </w:rPr>
              <w:t>yes</w:t>
            </w:r>
          </w:p>
        </w:tc>
        <w:tc>
          <w:tcPr>
            <w:tcW w:w="0" w:type="auto"/>
          </w:tcPr>
          <w:p w14:paraId="71D0D0F5" w14:textId="77777777" w:rsidR="00CF71B7" w:rsidRPr="00CF71B7" w:rsidRDefault="00CF71B7" w:rsidP="00CF71B7">
            <w:pPr>
              <w:jc w:val="center"/>
              <w:rPr>
                <w:szCs w:val="22"/>
                <w:lang w:val="en-US"/>
              </w:rPr>
            </w:pPr>
            <w:r w:rsidRPr="00CF71B7">
              <w:rPr>
                <w:szCs w:val="22"/>
                <w:lang w:val="en-US"/>
              </w:rPr>
              <w:t>yes</w:t>
            </w:r>
          </w:p>
        </w:tc>
        <w:tc>
          <w:tcPr>
            <w:tcW w:w="0" w:type="auto"/>
          </w:tcPr>
          <w:p w14:paraId="72ED3F57" w14:textId="77777777" w:rsidR="00CF71B7" w:rsidRPr="00CF71B7" w:rsidRDefault="00CF71B7" w:rsidP="00CF71B7">
            <w:pPr>
              <w:jc w:val="right"/>
              <w:rPr>
                <w:szCs w:val="22"/>
                <w:lang w:val="en-US"/>
              </w:rPr>
            </w:pPr>
            <w:r w:rsidRPr="00CF71B7">
              <w:rPr>
                <w:szCs w:val="22"/>
                <w:lang w:val="en-US"/>
              </w:rPr>
              <w:t>12,616</w:t>
            </w:r>
          </w:p>
        </w:tc>
        <w:tc>
          <w:tcPr>
            <w:tcW w:w="0" w:type="auto"/>
          </w:tcPr>
          <w:p w14:paraId="12A3D296" w14:textId="77777777" w:rsidR="00CF71B7" w:rsidRPr="00CF71B7" w:rsidRDefault="00CF71B7" w:rsidP="00CF71B7">
            <w:pPr>
              <w:jc w:val="right"/>
              <w:rPr>
                <w:szCs w:val="22"/>
                <w:lang w:val="en-US"/>
              </w:rPr>
            </w:pPr>
            <w:r w:rsidRPr="00CF71B7">
              <w:rPr>
                <w:szCs w:val="22"/>
                <w:lang w:val="en-US"/>
              </w:rPr>
              <w:t>0.5%</w:t>
            </w:r>
          </w:p>
        </w:tc>
        <w:tc>
          <w:tcPr>
            <w:tcW w:w="0" w:type="auto"/>
          </w:tcPr>
          <w:p w14:paraId="31D28036" w14:textId="77777777" w:rsidR="00CF71B7" w:rsidRPr="00CF71B7" w:rsidRDefault="00CF71B7" w:rsidP="00CF71B7">
            <w:pPr>
              <w:jc w:val="right"/>
              <w:rPr>
                <w:szCs w:val="22"/>
                <w:lang w:val="en-US"/>
              </w:rPr>
            </w:pPr>
            <w:r w:rsidRPr="00CF71B7">
              <w:rPr>
                <w:szCs w:val="22"/>
                <w:lang w:val="en-US"/>
              </w:rPr>
              <w:t>0.2%</w:t>
            </w:r>
          </w:p>
        </w:tc>
      </w:tr>
      <w:tr w:rsidR="00CF71B7" w:rsidRPr="00CF71B7" w14:paraId="364CC538" w14:textId="77777777" w:rsidTr="00CF71B7">
        <w:tc>
          <w:tcPr>
            <w:tcW w:w="0" w:type="auto"/>
          </w:tcPr>
          <w:p w14:paraId="2935C9D3" w14:textId="77777777" w:rsidR="00CF71B7" w:rsidRPr="007E5F65" w:rsidRDefault="00CF71B7" w:rsidP="00CF71B7">
            <w:pPr>
              <w:jc w:val="center"/>
              <w:rPr>
                <w:b/>
                <w:szCs w:val="22"/>
                <w:lang w:val="en-US"/>
              </w:rPr>
            </w:pPr>
            <w:r w:rsidRPr="007E5F65">
              <w:rPr>
                <w:b/>
                <w:szCs w:val="22"/>
                <w:lang w:val="en-US"/>
              </w:rPr>
              <w:t>yes</w:t>
            </w:r>
          </w:p>
        </w:tc>
        <w:tc>
          <w:tcPr>
            <w:tcW w:w="0" w:type="auto"/>
          </w:tcPr>
          <w:p w14:paraId="0F8C72A1" w14:textId="77777777" w:rsidR="00CF71B7" w:rsidRPr="007E5F65" w:rsidRDefault="00CF71B7" w:rsidP="00CF71B7">
            <w:pPr>
              <w:jc w:val="center"/>
              <w:rPr>
                <w:b/>
                <w:szCs w:val="22"/>
                <w:lang w:val="en-US"/>
              </w:rPr>
            </w:pPr>
            <w:r w:rsidRPr="007E5F65">
              <w:rPr>
                <w:b/>
                <w:szCs w:val="22"/>
                <w:lang w:val="en-US"/>
              </w:rPr>
              <w:t>yes</w:t>
            </w:r>
          </w:p>
        </w:tc>
        <w:tc>
          <w:tcPr>
            <w:tcW w:w="0" w:type="auto"/>
          </w:tcPr>
          <w:p w14:paraId="1A164F33" w14:textId="77777777" w:rsidR="00CF71B7" w:rsidRPr="007E5F65" w:rsidRDefault="00CF71B7" w:rsidP="00CF71B7">
            <w:pPr>
              <w:jc w:val="center"/>
              <w:rPr>
                <w:b/>
                <w:szCs w:val="22"/>
                <w:lang w:val="en-US"/>
              </w:rPr>
            </w:pPr>
            <w:r w:rsidRPr="007E5F65">
              <w:rPr>
                <w:b/>
                <w:szCs w:val="22"/>
                <w:lang w:val="en-US"/>
              </w:rPr>
              <w:t>yes</w:t>
            </w:r>
          </w:p>
        </w:tc>
        <w:tc>
          <w:tcPr>
            <w:tcW w:w="0" w:type="auto"/>
          </w:tcPr>
          <w:p w14:paraId="64E920A8" w14:textId="77777777" w:rsidR="00CF71B7" w:rsidRPr="007E5F65" w:rsidRDefault="00CF71B7" w:rsidP="00CF71B7">
            <w:pPr>
              <w:jc w:val="right"/>
              <w:rPr>
                <w:b/>
                <w:szCs w:val="22"/>
                <w:lang w:val="en-US"/>
              </w:rPr>
            </w:pPr>
            <w:r w:rsidRPr="007E5F65">
              <w:rPr>
                <w:b/>
                <w:szCs w:val="22"/>
                <w:lang w:val="en-US"/>
              </w:rPr>
              <w:t>2,292,702</w:t>
            </w:r>
          </w:p>
        </w:tc>
        <w:tc>
          <w:tcPr>
            <w:tcW w:w="0" w:type="auto"/>
          </w:tcPr>
          <w:p w14:paraId="5E96B1A9" w14:textId="77777777" w:rsidR="00CF71B7" w:rsidRPr="007E5F65" w:rsidRDefault="00CF71B7" w:rsidP="00CF71B7">
            <w:pPr>
              <w:jc w:val="right"/>
              <w:rPr>
                <w:b/>
                <w:szCs w:val="22"/>
                <w:lang w:val="en-US"/>
              </w:rPr>
            </w:pPr>
            <w:r w:rsidRPr="007E5F65">
              <w:rPr>
                <w:b/>
                <w:szCs w:val="22"/>
                <w:lang w:val="en-US"/>
              </w:rPr>
              <w:t>88.3%</w:t>
            </w:r>
          </w:p>
        </w:tc>
        <w:tc>
          <w:tcPr>
            <w:tcW w:w="0" w:type="auto"/>
          </w:tcPr>
          <w:p w14:paraId="562A780F" w14:textId="77777777" w:rsidR="00CF71B7" w:rsidRPr="007E5F65" w:rsidRDefault="00CF71B7" w:rsidP="00CF71B7">
            <w:pPr>
              <w:jc w:val="right"/>
              <w:rPr>
                <w:b/>
                <w:szCs w:val="22"/>
                <w:lang w:val="en-US"/>
              </w:rPr>
            </w:pPr>
            <w:r w:rsidRPr="007E5F65">
              <w:rPr>
                <w:b/>
                <w:szCs w:val="22"/>
                <w:lang w:val="en-US"/>
              </w:rPr>
              <w:t>95.3%</w:t>
            </w:r>
          </w:p>
        </w:tc>
      </w:tr>
    </w:tbl>
    <w:p w14:paraId="1CB279F1" w14:textId="520B7540" w:rsidR="00516802" w:rsidRPr="00824A96" w:rsidRDefault="00516802" w:rsidP="00824A96">
      <w:pPr>
        <w:rPr>
          <w:szCs w:val="22"/>
          <w:lang w:val="en-US"/>
        </w:rPr>
      </w:pPr>
      <w:r>
        <w:rPr>
          <w:szCs w:val="22"/>
          <w:lang w:val="en-US"/>
        </w:rPr>
        <w:tab/>
      </w:r>
    </w:p>
    <w:p w14:paraId="5DFEC61E" w14:textId="7F888893" w:rsidR="00824A96" w:rsidRPr="007E5F65" w:rsidRDefault="007E5F65" w:rsidP="007E5F65">
      <w:pPr>
        <w:ind w:left="737" w:firstLine="737"/>
        <w:jc w:val="left"/>
        <w:rPr>
          <w:i/>
          <w:szCs w:val="22"/>
          <w:lang w:val="en-US"/>
        </w:rPr>
      </w:pPr>
      <w:r w:rsidRPr="007E5F65">
        <w:rPr>
          <w:i/>
          <w:szCs w:val="22"/>
          <w:lang w:val="en-US"/>
        </w:rPr>
        <w:t>Table 1 – DNSSEC Fetch Results</w:t>
      </w:r>
    </w:p>
    <w:p w14:paraId="33205A0F" w14:textId="77777777" w:rsidR="00CF71B7" w:rsidRDefault="00CF71B7" w:rsidP="00824A96">
      <w:pPr>
        <w:rPr>
          <w:szCs w:val="22"/>
          <w:lang w:val="en-US"/>
        </w:rPr>
      </w:pPr>
    </w:p>
    <w:p w14:paraId="6D1FC989" w14:textId="2B447E09" w:rsidR="007E5F65" w:rsidRDefault="007E5F65" w:rsidP="00824A96">
      <w:pPr>
        <w:rPr>
          <w:szCs w:val="22"/>
          <w:lang w:val="en-US"/>
        </w:rPr>
      </w:pPr>
      <w:r>
        <w:rPr>
          <w:szCs w:val="22"/>
          <w:lang w:val="en-US"/>
        </w:rPr>
        <w:t>If a client supports DNSSEC validation outcomes then it would fetch URLs A and B, but not C. If it does not support DNSSEC validation then it should fetch all three URLs, as in all other respects the three URLs are almost identical. However, some 3% of clients fetch various combinations of URLs other than these two antic</w:t>
      </w:r>
      <w:r w:rsidR="00B443F4">
        <w:rPr>
          <w:szCs w:val="22"/>
          <w:lang w:val="en-US"/>
        </w:rPr>
        <w:t>ipated</w:t>
      </w:r>
      <w:r w:rsidR="001D6B43">
        <w:rPr>
          <w:szCs w:val="22"/>
          <w:lang w:val="en-US"/>
        </w:rPr>
        <w:t xml:space="preserve"> combinations</w:t>
      </w:r>
      <w:r w:rsidR="00B443F4">
        <w:rPr>
          <w:szCs w:val="22"/>
          <w:lang w:val="en-US"/>
        </w:rPr>
        <w:t xml:space="preserve">, showing that there is some variability in the precise mode of execution of the experiment in certain client scenarios. </w:t>
      </w:r>
    </w:p>
    <w:p w14:paraId="79F815E1" w14:textId="77777777" w:rsidR="00B443F4" w:rsidRDefault="00B443F4" w:rsidP="00824A96">
      <w:pPr>
        <w:rPr>
          <w:szCs w:val="22"/>
          <w:lang w:val="en-US"/>
        </w:rPr>
      </w:pPr>
    </w:p>
    <w:p w14:paraId="7DB19FD9" w14:textId="69D025B9" w:rsidR="00B443F4" w:rsidRDefault="00B443F4" w:rsidP="00824A96">
      <w:pPr>
        <w:rPr>
          <w:szCs w:val="22"/>
          <w:lang w:val="en-US"/>
        </w:rPr>
      </w:pPr>
      <w:r>
        <w:rPr>
          <w:szCs w:val="22"/>
          <w:lang w:val="en-US"/>
        </w:rPr>
        <w:t>According to the</w:t>
      </w:r>
      <w:r w:rsidR="00B53E34">
        <w:rPr>
          <w:szCs w:val="22"/>
          <w:lang w:val="en-US"/>
        </w:rPr>
        <w:t>se</w:t>
      </w:r>
      <w:r>
        <w:rPr>
          <w:szCs w:val="22"/>
          <w:lang w:val="en-US"/>
        </w:rPr>
        <w:t xml:space="preserve"> web</w:t>
      </w:r>
      <w:r w:rsidR="001D6B43">
        <w:rPr>
          <w:szCs w:val="22"/>
          <w:lang w:val="en-US"/>
        </w:rPr>
        <w:t xml:space="preserve"> logs, within an error bound of</w:t>
      </w:r>
      <w:r>
        <w:rPr>
          <w:szCs w:val="22"/>
          <w:lang w:val="en-US"/>
        </w:rPr>
        <w:t xml:space="preserve"> </w:t>
      </w:r>
      <w:r w:rsidRPr="005A5BCE">
        <w:rPr>
          <w:rFonts w:ascii="ＭＳ ゴシック" w:eastAsia="ＭＳ ゴシック"/>
          <w:color w:val="000000"/>
        </w:rPr>
        <w:t>±</w:t>
      </w:r>
      <w:r>
        <w:rPr>
          <w:szCs w:val="22"/>
          <w:lang w:val="en-US"/>
        </w:rPr>
        <w:t>2% some 8.0% of clients appear</w:t>
      </w:r>
      <w:r w:rsidR="00B53E34">
        <w:rPr>
          <w:szCs w:val="22"/>
          <w:lang w:val="en-US"/>
        </w:rPr>
        <w:t xml:space="preserve"> to be performing some kind of DNSSEC validation</w:t>
      </w:r>
      <w:r>
        <w:rPr>
          <w:szCs w:val="22"/>
          <w:lang w:val="en-US"/>
        </w:rPr>
        <w:t xml:space="preserve">, </w:t>
      </w:r>
      <w:r w:rsidR="00B53E34">
        <w:rPr>
          <w:szCs w:val="22"/>
          <w:lang w:val="en-US"/>
        </w:rPr>
        <w:t xml:space="preserve">based on </w:t>
      </w:r>
      <w:r>
        <w:rPr>
          <w:szCs w:val="22"/>
          <w:lang w:val="en-US"/>
        </w:rPr>
        <w:t xml:space="preserve">the combinations of URLs that they </w:t>
      </w:r>
      <w:r w:rsidR="00B53E34">
        <w:rPr>
          <w:szCs w:val="22"/>
          <w:lang w:val="en-US"/>
        </w:rPr>
        <w:t>are able to fetch</w:t>
      </w:r>
      <w:r>
        <w:rPr>
          <w:szCs w:val="22"/>
          <w:lang w:val="en-US"/>
        </w:rPr>
        <w:t xml:space="preserve">. </w:t>
      </w:r>
      <w:r w:rsidR="00B53E34">
        <w:rPr>
          <w:szCs w:val="22"/>
          <w:lang w:val="en-US"/>
        </w:rPr>
        <w:t>T</w:t>
      </w:r>
      <w:r>
        <w:rPr>
          <w:szCs w:val="22"/>
          <w:lang w:val="en-US"/>
        </w:rPr>
        <w:t xml:space="preserve">his appears to represent an increase of some 5% since </w:t>
      </w:r>
      <w:r w:rsidR="00B53E34">
        <w:rPr>
          <w:szCs w:val="22"/>
          <w:lang w:val="en-US"/>
        </w:rPr>
        <w:t>February</w:t>
      </w:r>
      <w:r>
        <w:rPr>
          <w:szCs w:val="22"/>
          <w:lang w:val="en-US"/>
        </w:rPr>
        <w:t>, which we could surmise as being attributable to the change in behavior of the Google Public DNS resolvers.</w:t>
      </w:r>
    </w:p>
    <w:p w14:paraId="2EF6E87B" w14:textId="77777777" w:rsidR="00B443F4" w:rsidRDefault="00B443F4" w:rsidP="00824A96">
      <w:pPr>
        <w:rPr>
          <w:szCs w:val="22"/>
          <w:lang w:val="en-US"/>
        </w:rPr>
      </w:pPr>
    </w:p>
    <w:p w14:paraId="1C6E63A8" w14:textId="51F1F122" w:rsidR="00B443F4" w:rsidRDefault="00B443F4" w:rsidP="00824A96">
      <w:pPr>
        <w:rPr>
          <w:szCs w:val="22"/>
          <w:lang w:val="en-US"/>
        </w:rPr>
      </w:pPr>
      <w:r>
        <w:rPr>
          <w:szCs w:val="22"/>
          <w:lang w:val="en-US"/>
        </w:rPr>
        <w:lastRenderedPageBreak/>
        <w:t>However, a detailed examination of the logs of the DNS authoritative server can provide a better insight into these numbers.</w:t>
      </w:r>
    </w:p>
    <w:p w14:paraId="6CB34B28" w14:textId="77777777" w:rsidR="007E5F65" w:rsidRDefault="007E5F65" w:rsidP="00824A96">
      <w:pPr>
        <w:rPr>
          <w:szCs w:val="22"/>
          <w:lang w:val="en-US"/>
        </w:rPr>
      </w:pPr>
    </w:p>
    <w:p w14:paraId="355738B7" w14:textId="77777777" w:rsidR="007E5F65" w:rsidRDefault="007E5F65" w:rsidP="00824A96">
      <w:pPr>
        <w:rPr>
          <w:szCs w:val="22"/>
          <w:lang w:val="en-US"/>
        </w:rPr>
      </w:pPr>
    </w:p>
    <w:tbl>
      <w:tblPr>
        <w:tblStyle w:val="TableGrid"/>
        <w:tblW w:w="0" w:type="auto"/>
        <w:tblInd w:w="737" w:type="dxa"/>
        <w:tblLook w:val="04A0" w:firstRow="1" w:lastRow="0" w:firstColumn="1" w:lastColumn="0" w:noHBand="0" w:noVBand="1"/>
      </w:tblPr>
      <w:tblGrid>
        <w:gridCol w:w="2129"/>
        <w:gridCol w:w="1109"/>
        <w:gridCol w:w="804"/>
        <w:gridCol w:w="1307"/>
      </w:tblGrid>
      <w:tr w:rsidR="00BB5EE0" w:rsidRPr="00BB5EE0" w14:paraId="0199C9BC" w14:textId="77777777" w:rsidTr="00BB5EE0">
        <w:tc>
          <w:tcPr>
            <w:tcW w:w="0" w:type="auto"/>
          </w:tcPr>
          <w:p w14:paraId="4B4940CE" w14:textId="77777777" w:rsidR="00BB5EE0" w:rsidRPr="00BB5EE0" w:rsidRDefault="00BB5EE0" w:rsidP="00BB5EE0">
            <w:pPr>
              <w:rPr>
                <w:b/>
                <w:szCs w:val="22"/>
                <w:lang w:val="en-US"/>
              </w:rPr>
            </w:pPr>
            <w:r w:rsidRPr="00BB5EE0">
              <w:rPr>
                <w:b/>
                <w:szCs w:val="22"/>
                <w:lang w:val="en-US"/>
              </w:rPr>
              <w:t xml:space="preserve">Client </w:t>
            </w:r>
            <w:proofErr w:type="spellStart"/>
            <w:r w:rsidRPr="00BB5EE0">
              <w:rPr>
                <w:b/>
                <w:szCs w:val="22"/>
                <w:lang w:val="en-US"/>
              </w:rPr>
              <w:t>Behaviour</w:t>
            </w:r>
            <w:proofErr w:type="spellEnd"/>
          </w:p>
        </w:tc>
        <w:tc>
          <w:tcPr>
            <w:tcW w:w="0" w:type="auto"/>
          </w:tcPr>
          <w:p w14:paraId="54480E54" w14:textId="77777777" w:rsidR="00BB5EE0" w:rsidRPr="00BB5EE0" w:rsidRDefault="00BB5EE0" w:rsidP="00BB5EE0">
            <w:pPr>
              <w:jc w:val="right"/>
              <w:rPr>
                <w:b/>
                <w:szCs w:val="22"/>
                <w:lang w:val="en-US"/>
              </w:rPr>
            </w:pPr>
            <w:r w:rsidRPr="00BB5EE0">
              <w:rPr>
                <w:b/>
                <w:szCs w:val="22"/>
                <w:lang w:val="en-US"/>
              </w:rPr>
              <w:t>Count</w:t>
            </w:r>
          </w:p>
        </w:tc>
        <w:tc>
          <w:tcPr>
            <w:tcW w:w="0" w:type="auto"/>
          </w:tcPr>
          <w:p w14:paraId="6B5A9124" w14:textId="4BA1F105" w:rsidR="00BB5EE0" w:rsidRPr="00BB5EE0" w:rsidRDefault="00B53E34" w:rsidP="00BB5EE0">
            <w:pPr>
              <w:jc w:val="right"/>
              <w:rPr>
                <w:b/>
                <w:szCs w:val="22"/>
                <w:lang w:val="en-US"/>
              </w:rPr>
            </w:pPr>
            <w:r>
              <w:rPr>
                <w:b/>
                <w:szCs w:val="22"/>
                <w:lang w:val="en-US"/>
              </w:rPr>
              <w:t>%</w:t>
            </w:r>
          </w:p>
        </w:tc>
        <w:tc>
          <w:tcPr>
            <w:tcW w:w="0" w:type="auto"/>
          </w:tcPr>
          <w:p w14:paraId="0C7F101C" w14:textId="77777777" w:rsidR="00BB5EE0" w:rsidRPr="00BB5EE0" w:rsidRDefault="00BB5EE0" w:rsidP="00BB5EE0">
            <w:pPr>
              <w:jc w:val="right"/>
              <w:rPr>
                <w:b/>
                <w:szCs w:val="22"/>
                <w:lang w:val="en-US"/>
              </w:rPr>
            </w:pPr>
            <w:r w:rsidRPr="00BB5EE0">
              <w:rPr>
                <w:b/>
                <w:szCs w:val="22"/>
                <w:lang w:val="en-US"/>
              </w:rPr>
              <w:t>% (Feb 13)</w:t>
            </w:r>
          </w:p>
        </w:tc>
      </w:tr>
      <w:tr w:rsidR="00BB5EE0" w:rsidRPr="00BB5EE0" w14:paraId="3A46102B" w14:textId="77777777" w:rsidTr="00BB5EE0">
        <w:tc>
          <w:tcPr>
            <w:tcW w:w="0" w:type="auto"/>
          </w:tcPr>
          <w:p w14:paraId="03DCD052" w14:textId="77777777" w:rsidR="00BB5EE0" w:rsidRPr="00BB5EE0" w:rsidRDefault="00BB5EE0" w:rsidP="00BB5EE0">
            <w:pPr>
              <w:rPr>
                <w:szCs w:val="22"/>
                <w:lang w:val="en-US"/>
              </w:rPr>
            </w:pPr>
            <w:r w:rsidRPr="00BB5EE0">
              <w:rPr>
                <w:szCs w:val="22"/>
                <w:lang w:val="en-US"/>
              </w:rPr>
              <w:t>DNSSEC Validating</w:t>
            </w:r>
          </w:p>
        </w:tc>
        <w:tc>
          <w:tcPr>
            <w:tcW w:w="0" w:type="auto"/>
          </w:tcPr>
          <w:p w14:paraId="493094E9" w14:textId="68E0948F" w:rsidR="00BB5EE0" w:rsidRPr="00BB5EE0" w:rsidRDefault="00BB5EE0" w:rsidP="00BB5EE0">
            <w:pPr>
              <w:jc w:val="right"/>
              <w:rPr>
                <w:szCs w:val="22"/>
                <w:lang w:val="en-US"/>
              </w:rPr>
            </w:pPr>
            <w:r w:rsidRPr="00BB5EE0">
              <w:rPr>
                <w:szCs w:val="22"/>
                <w:lang w:val="en-US"/>
              </w:rPr>
              <w:t>210</w:t>
            </w:r>
            <w:r>
              <w:rPr>
                <w:szCs w:val="22"/>
                <w:lang w:val="en-US"/>
              </w:rPr>
              <w:t>,</w:t>
            </w:r>
            <w:r w:rsidRPr="00BB5EE0">
              <w:rPr>
                <w:szCs w:val="22"/>
                <w:lang w:val="en-US"/>
              </w:rPr>
              <w:t>081</w:t>
            </w:r>
          </w:p>
        </w:tc>
        <w:tc>
          <w:tcPr>
            <w:tcW w:w="0" w:type="auto"/>
          </w:tcPr>
          <w:p w14:paraId="67CD79AE" w14:textId="3B6384D6" w:rsidR="00BB5EE0" w:rsidRPr="00BB5EE0" w:rsidRDefault="00BB5EE0" w:rsidP="00BB5EE0">
            <w:pPr>
              <w:jc w:val="right"/>
              <w:rPr>
                <w:szCs w:val="22"/>
                <w:lang w:val="en-US"/>
              </w:rPr>
            </w:pPr>
            <w:r w:rsidRPr="00BB5EE0">
              <w:rPr>
                <w:szCs w:val="22"/>
                <w:lang w:val="en-US"/>
              </w:rPr>
              <w:t>8.1%</w:t>
            </w:r>
          </w:p>
        </w:tc>
        <w:tc>
          <w:tcPr>
            <w:tcW w:w="0" w:type="auto"/>
          </w:tcPr>
          <w:p w14:paraId="50C1EA4B" w14:textId="54AD7BA2" w:rsidR="00BB5EE0" w:rsidRPr="00BB5EE0" w:rsidRDefault="00BB5EE0" w:rsidP="00BB5EE0">
            <w:pPr>
              <w:jc w:val="right"/>
              <w:rPr>
                <w:szCs w:val="22"/>
                <w:lang w:val="en-US"/>
              </w:rPr>
            </w:pPr>
            <w:r>
              <w:rPr>
                <w:szCs w:val="22"/>
                <w:lang w:val="en-US"/>
              </w:rPr>
              <w:t>3.3%</w:t>
            </w:r>
          </w:p>
        </w:tc>
      </w:tr>
      <w:tr w:rsidR="00BB5EE0" w:rsidRPr="00BB5EE0" w14:paraId="46183C81" w14:textId="77777777" w:rsidTr="00BB5EE0">
        <w:tc>
          <w:tcPr>
            <w:tcW w:w="0" w:type="auto"/>
          </w:tcPr>
          <w:p w14:paraId="2CE7220E" w14:textId="282CAB1F" w:rsidR="00BB5EE0" w:rsidRPr="00BB5EE0" w:rsidRDefault="00BB5EE0" w:rsidP="00BB5EE0">
            <w:pPr>
              <w:rPr>
                <w:szCs w:val="22"/>
                <w:lang w:val="en-US"/>
              </w:rPr>
            </w:pPr>
            <w:r>
              <w:rPr>
                <w:szCs w:val="22"/>
                <w:lang w:val="en-US"/>
              </w:rPr>
              <w:t>Mix of Resolvers</w:t>
            </w:r>
          </w:p>
        </w:tc>
        <w:tc>
          <w:tcPr>
            <w:tcW w:w="0" w:type="auto"/>
          </w:tcPr>
          <w:p w14:paraId="3A124429" w14:textId="66408C38" w:rsidR="00BB5EE0" w:rsidRPr="00BB5EE0" w:rsidRDefault="00BB5EE0" w:rsidP="00BB5EE0">
            <w:pPr>
              <w:jc w:val="right"/>
              <w:rPr>
                <w:szCs w:val="22"/>
                <w:lang w:val="en-US"/>
              </w:rPr>
            </w:pPr>
            <w:r>
              <w:rPr>
                <w:szCs w:val="22"/>
                <w:lang w:val="en-US"/>
              </w:rPr>
              <w:t>213,869</w:t>
            </w:r>
          </w:p>
        </w:tc>
        <w:tc>
          <w:tcPr>
            <w:tcW w:w="0" w:type="auto"/>
          </w:tcPr>
          <w:p w14:paraId="69CDA0E6" w14:textId="218EEE8E" w:rsidR="00BB5EE0" w:rsidRPr="00BB5EE0" w:rsidRDefault="00BB5EE0" w:rsidP="00BB5EE0">
            <w:pPr>
              <w:jc w:val="right"/>
              <w:rPr>
                <w:szCs w:val="22"/>
                <w:lang w:val="en-US"/>
              </w:rPr>
            </w:pPr>
            <w:r w:rsidRPr="00BB5EE0">
              <w:rPr>
                <w:szCs w:val="22"/>
                <w:lang w:val="en-US"/>
              </w:rPr>
              <w:t>8.2%</w:t>
            </w:r>
          </w:p>
        </w:tc>
        <w:tc>
          <w:tcPr>
            <w:tcW w:w="0" w:type="auto"/>
          </w:tcPr>
          <w:p w14:paraId="10A286C0" w14:textId="03627DF4" w:rsidR="00BB5EE0" w:rsidRPr="00BB5EE0" w:rsidRDefault="00BB5EE0" w:rsidP="00BB5EE0">
            <w:pPr>
              <w:jc w:val="right"/>
              <w:rPr>
                <w:szCs w:val="22"/>
                <w:lang w:val="en-US"/>
              </w:rPr>
            </w:pPr>
            <w:r w:rsidRPr="00BB5EE0">
              <w:rPr>
                <w:szCs w:val="22"/>
                <w:lang w:val="en-US"/>
              </w:rPr>
              <w:t>2.6%</w:t>
            </w:r>
          </w:p>
        </w:tc>
      </w:tr>
      <w:tr w:rsidR="00BB5EE0" w:rsidRPr="00BB5EE0" w14:paraId="33651721" w14:textId="77777777" w:rsidTr="00BB5EE0">
        <w:tc>
          <w:tcPr>
            <w:tcW w:w="0" w:type="auto"/>
          </w:tcPr>
          <w:p w14:paraId="2AD60904" w14:textId="77777777" w:rsidR="00BB5EE0" w:rsidRPr="00BB5EE0" w:rsidRDefault="00BB5EE0" w:rsidP="00BB5EE0">
            <w:pPr>
              <w:rPr>
                <w:szCs w:val="22"/>
                <w:lang w:val="en-US"/>
              </w:rPr>
            </w:pPr>
            <w:r w:rsidRPr="00BB5EE0">
              <w:rPr>
                <w:szCs w:val="22"/>
                <w:lang w:val="en-US"/>
              </w:rPr>
              <w:t>NO DNSSEC</w:t>
            </w:r>
          </w:p>
        </w:tc>
        <w:tc>
          <w:tcPr>
            <w:tcW w:w="0" w:type="auto"/>
          </w:tcPr>
          <w:p w14:paraId="7024A45C" w14:textId="7E7EFDEE" w:rsidR="00BB5EE0" w:rsidRPr="00BB5EE0" w:rsidRDefault="00BB5EE0" w:rsidP="00BB5EE0">
            <w:pPr>
              <w:jc w:val="right"/>
              <w:rPr>
                <w:szCs w:val="22"/>
                <w:lang w:val="en-US"/>
              </w:rPr>
            </w:pPr>
            <w:r w:rsidRPr="00BB5EE0">
              <w:rPr>
                <w:szCs w:val="22"/>
                <w:lang w:val="en-US"/>
              </w:rPr>
              <w:t>2</w:t>
            </w:r>
            <w:r>
              <w:rPr>
                <w:szCs w:val="22"/>
                <w:lang w:val="en-US"/>
              </w:rPr>
              <w:t>,</w:t>
            </w:r>
            <w:r w:rsidRPr="00BB5EE0">
              <w:rPr>
                <w:szCs w:val="22"/>
                <w:lang w:val="en-US"/>
              </w:rPr>
              <w:t>171</w:t>
            </w:r>
            <w:r>
              <w:rPr>
                <w:szCs w:val="22"/>
                <w:lang w:val="en-US"/>
              </w:rPr>
              <w:t>,</w:t>
            </w:r>
            <w:r w:rsidRPr="00BB5EE0">
              <w:rPr>
                <w:szCs w:val="22"/>
                <w:lang w:val="en-US"/>
              </w:rPr>
              <w:t>722</w:t>
            </w:r>
          </w:p>
        </w:tc>
        <w:tc>
          <w:tcPr>
            <w:tcW w:w="0" w:type="auto"/>
          </w:tcPr>
          <w:p w14:paraId="48C24952" w14:textId="77777777" w:rsidR="00BB5EE0" w:rsidRPr="00BB5EE0" w:rsidRDefault="00BB5EE0" w:rsidP="00BB5EE0">
            <w:pPr>
              <w:jc w:val="right"/>
              <w:rPr>
                <w:szCs w:val="22"/>
                <w:lang w:val="en-US"/>
              </w:rPr>
            </w:pPr>
            <w:r w:rsidRPr="00BB5EE0">
              <w:rPr>
                <w:szCs w:val="22"/>
                <w:lang w:val="en-US"/>
              </w:rPr>
              <w:t>83.7%</w:t>
            </w:r>
          </w:p>
        </w:tc>
        <w:tc>
          <w:tcPr>
            <w:tcW w:w="0" w:type="auto"/>
          </w:tcPr>
          <w:p w14:paraId="608397D8" w14:textId="77777777" w:rsidR="00BB5EE0" w:rsidRPr="00BB5EE0" w:rsidRDefault="00BB5EE0" w:rsidP="00BB5EE0">
            <w:pPr>
              <w:jc w:val="right"/>
              <w:rPr>
                <w:szCs w:val="22"/>
                <w:lang w:val="en-US"/>
              </w:rPr>
            </w:pPr>
            <w:r w:rsidRPr="00BB5EE0">
              <w:rPr>
                <w:szCs w:val="22"/>
                <w:lang w:val="en-US"/>
              </w:rPr>
              <w:t>94.1%</w:t>
            </w:r>
          </w:p>
        </w:tc>
      </w:tr>
    </w:tbl>
    <w:p w14:paraId="2D423D47" w14:textId="77777777" w:rsidR="00824A96" w:rsidRPr="00824A96" w:rsidRDefault="00824A96" w:rsidP="00824A96">
      <w:pPr>
        <w:rPr>
          <w:szCs w:val="22"/>
          <w:lang w:val="en-US"/>
        </w:rPr>
      </w:pPr>
    </w:p>
    <w:p w14:paraId="6135A97A" w14:textId="77777777" w:rsidR="00824A96" w:rsidRDefault="00824A96" w:rsidP="00824A96">
      <w:pPr>
        <w:rPr>
          <w:szCs w:val="22"/>
          <w:lang w:val="en-US"/>
        </w:rPr>
      </w:pPr>
    </w:p>
    <w:p w14:paraId="73EBDA2F" w14:textId="77599169" w:rsidR="00BB5EE0" w:rsidRDefault="00BB5EE0" w:rsidP="00824A96">
      <w:pPr>
        <w:rPr>
          <w:szCs w:val="22"/>
          <w:lang w:val="en-US"/>
        </w:rPr>
      </w:pPr>
      <w:r>
        <w:rPr>
          <w:szCs w:val="22"/>
          <w:lang w:val="en-US"/>
        </w:rPr>
        <w:t>This shows that the proportion of clients who exclusively use DNS resolvers that perform DNSSEC validation has risen by a little under 5% of the total client population, from 3.1% in February 2013 to 8.1% in May 2013.</w:t>
      </w:r>
    </w:p>
    <w:p w14:paraId="5D072D16" w14:textId="77777777" w:rsidR="00BB5EE0" w:rsidRDefault="00BB5EE0" w:rsidP="00824A96">
      <w:pPr>
        <w:rPr>
          <w:szCs w:val="22"/>
          <w:lang w:val="en-US"/>
        </w:rPr>
      </w:pPr>
    </w:p>
    <w:p w14:paraId="422C62FA" w14:textId="11E75AA0" w:rsidR="00BB5EE0" w:rsidRDefault="00BB5EE0" w:rsidP="00824A96">
      <w:pPr>
        <w:rPr>
          <w:szCs w:val="22"/>
          <w:lang w:val="en-US"/>
        </w:rPr>
      </w:pPr>
      <w:r>
        <w:rPr>
          <w:szCs w:val="22"/>
          <w:lang w:val="en-US"/>
        </w:rPr>
        <w:t>We have also seen a significant rise in the number of clients who use a mix of DNS resolvers, some of which were seen to perform DNSSEC validation. This has risen by some 5.6%, from 2.6% in February 2013 to 8.2% in May 2013.</w:t>
      </w:r>
    </w:p>
    <w:p w14:paraId="3BDDF826" w14:textId="77777777" w:rsidR="00BB5EE0" w:rsidRDefault="00BB5EE0" w:rsidP="00824A96">
      <w:pPr>
        <w:rPr>
          <w:szCs w:val="22"/>
          <w:lang w:val="en-US"/>
        </w:rPr>
      </w:pPr>
    </w:p>
    <w:p w14:paraId="2DAAECA6" w14:textId="761D3641" w:rsidR="008B6B19" w:rsidRDefault="008B6B19" w:rsidP="00824A96">
      <w:pPr>
        <w:rPr>
          <w:szCs w:val="22"/>
          <w:lang w:val="en-US"/>
        </w:rPr>
      </w:pPr>
      <w:r>
        <w:rPr>
          <w:szCs w:val="22"/>
          <w:lang w:val="en-US"/>
        </w:rPr>
        <w:t>To what extent is this increase in the population attributable</w:t>
      </w:r>
      <w:r w:rsidR="00C010B3">
        <w:rPr>
          <w:szCs w:val="22"/>
          <w:lang w:val="en-US"/>
        </w:rPr>
        <w:t xml:space="preserve"> to Google’s Public DNS servers?</w:t>
      </w:r>
    </w:p>
    <w:p w14:paraId="59B74A22" w14:textId="77777777" w:rsidR="002B7958" w:rsidRDefault="002B7958" w:rsidP="00824A96">
      <w:pPr>
        <w:rPr>
          <w:szCs w:val="22"/>
          <w:lang w:val="en-US"/>
        </w:rPr>
      </w:pPr>
    </w:p>
    <w:p w14:paraId="67A3D131" w14:textId="35415CCC" w:rsidR="002B7958" w:rsidRDefault="009D33AC" w:rsidP="00824A96">
      <w:pPr>
        <w:rPr>
          <w:szCs w:val="22"/>
          <w:lang w:val="en-US"/>
        </w:rPr>
      </w:pPr>
      <w:r>
        <w:rPr>
          <w:szCs w:val="22"/>
          <w:lang w:val="en-US"/>
        </w:rPr>
        <w:t xml:space="preserve">Of the 2.5M clients who ran this experiment, we saw 184,777 clients use Google </w:t>
      </w:r>
      <w:r w:rsidR="006375FC">
        <w:rPr>
          <w:szCs w:val="22"/>
          <w:lang w:val="en-US"/>
        </w:rPr>
        <w:t xml:space="preserve">Public DNS </w:t>
      </w:r>
      <w:r>
        <w:rPr>
          <w:szCs w:val="22"/>
          <w:lang w:val="en-US"/>
        </w:rPr>
        <w:t xml:space="preserve">servers, or 7.15% of all </w:t>
      </w:r>
      <w:r w:rsidR="00B53E34">
        <w:rPr>
          <w:szCs w:val="22"/>
          <w:lang w:val="en-US"/>
        </w:rPr>
        <w:t xml:space="preserve">tested </w:t>
      </w:r>
      <w:r>
        <w:rPr>
          <w:szCs w:val="22"/>
          <w:lang w:val="en-US"/>
        </w:rPr>
        <w:t>clients.</w:t>
      </w:r>
      <w:r w:rsidR="006375FC">
        <w:rPr>
          <w:szCs w:val="22"/>
          <w:lang w:val="en-US"/>
        </w:rPr>
        <w:t xml:space="preserve"> Of these, we saw some 101,432, or 3.93% of </w:t>
      </w:r>
      <w:r w:rsidR="00B53E34">
        <w:rPr>
          <w:szCs w:val="22"/>
          <w:lang w:val="en-US"/>
        </w:rPr>
        <w:t xml:space="preserve">all </w:t>
      </w:r>
      <w:r w:rsidR="006375FC">
        <w:rPr>
          <w:szCs w:val="22"/>
          <w:lang w:val="en-US"/>
        </w:rPr>
        <w:t>clients exclusively use Google’s Public DNS servers, with the remaining 83,345 (or 3.22%) clients use a mix of Google DNS servers and other servers.</w:t>
      </w:r>
    </w:p>
    <w:p w14:paraId="1D902F5C" w14:textId="77777777" w:rsidR="006375FC" w:rsidRDefault="006375FC" w:rsidP="00824A96">
      <w:pPr>
        <w:rPr>
          <w:szCs w:val="22"/>
          <w:lang w:val="en-US"/>
        </w:rPr>
      </w:pPr>
    </w:p>
    <w:p w14:paraId="1F7C956E" w14:textId="6D097353" w:rsidR="006375FC" w:rsidRDefault="007E5969" w:rsidP="00824A96">
      <w:pPr>
        <w:rPr>
          <w:szCs w:val="22"/>
          <w:lang w:val="en-US"/>
        </w:rPr>
      </w:pPr>
      <w:r>
        <w:rPr>
          <w:szCs w:val="22"/>
          <w:lang w:val="en-US"/>
        </w:rPr>
        <w:t>More generally, where are these DNSSEC-validating clients, and what resolvers do they use?</w:t>
      </w:r>
    </w:p>
    <w:p w14:paraId="2791CF55" w14:textId="77777777" w:rsidR="00B53E34" w:rsidRDefault="00B53E34" w:rsidP="00824A96">
      <w:pPr>
        <w:rPr>
          <w:szCs w:val="22"/>
          <w:lang w:val="en-US"/>
        </w:rPr>
      </w:pPr>
    </w:p>
    <w:p w14:paraId="68C5A4CF" w14:textId="55E74226" w:rsidR="007346FF" w:rsidRDefault="007346FF" w:rsidP="00824A96">
      <w:pPr>
        <w:rPr>
          <w:szCs w:val="22"/>
          <w:lang w:val="en-US"/>
        </w:rPr>
      </w:pPr>
      <w:r>
        <w:rPr>
          <w:szCs w:val="22"/>
          <w:lang w:val="en-US"/>
        </w:rPr>
        <w:t>Of those countries with more than 200 sample points, those countries with the highest proportion of DNSSEC-validating clients are as follows:</w:t>
      </w:r>
    </w:p>
    <w:p w14:paraId="6BFCA232" w14:textId="77777777" w:rsidR="007346FF" w:rsidRDefault="007346FF" w:rsidP="00824A96">
      <w:pPr>
        <w:rPr>
          <w:szCs w:val="22"/>
          <w:lang w:val="en-US"/>
        </w:rPr>
      </w:pPr>
    </w:p>
    <w:tbl>
      <w:tblPr>
        <w:tblStyle w:val="TableGrid"/>
        <w:tblW w:w="0" w:type="auto"/>
        <w:tblInd w:w="737" w:type="dxa"/>
        <w:tblLook w:val="04A0" w:firstRow="1" w:lastRow="0" w:firstColumn="1" w:lastColumn="0" w:noHBand="0" w:noVBand="1"/>
      </w:tblPr>
      <w:tblGrid>
        <w:gridCol w:w="577"/>
        <w:gridCol w:w="440"/>
        <w:gridCol w:w="921"/>
        <w:gridCol w:w="836"/>
        <w:gridCol w:w="668"/>
        <w:gridCol w:w="825"/>
        <w:gridCol w:w="2038"/>
      </w:tblGrid>
      <w:tr w:rsidR="0029068F" w:rsidRPr="0029068F" w14:paraId="233AD974" w14:textId="77777777" w:rsidTr="0029068F">
        <w:tc>
          <w:tcPr>
            <w:tcW w:w="0" w:type="auto"/>
          </w:tcPr>
          <w:p w14:paraId="4246FBC6"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Rank</w:t>
            </w:r>
          </w:p>
        </w:tc>
        <w:tc>
          <w:tcPr>
            <w:tcW w:w="0" w:type="auto"/>
          </w:tcPr>
          <w:p w14:paraId="3835A40F"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CC</w:t>
            </w:r>
          </w:p>
        </w:tc>
        <w:tc>
          <w:tcPr>
            <w:tcW w:w="0" w:type="auto"/>
          </w:tcPr>
          <w:p w14:paraId="7CE3B813"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%DNSSEC</w:t>
            </w:r>
          </w:p>
        </w:tc>
        <w:tc>
          <w:tcPr>
            <w:tcW w:w="0" w:type="auto"/>
          </w:tcPr>
          <w:p w14:paraId="4719AEEE"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%MIXED</w:t>
            </w:r>
          </w:p>
        </w:tc>
        <w:tc>
          <w:tcPr>
            <w:tcW w:w="0" w:type="auto"/>
          </w:tcPr>
          <w:p w14:paraId="3F58CE62"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%NOT</w:t>
            </w:r>
          </w:p>
        </w:tc>
        <w:tc>
          <w:tcPr>
            <w:tcW w:w="0" w:type="auto"/>
          </w:tcPr>
          <w:p w14:paraId="4CF24AFC"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Samples</w:t>
            </w:r>
          </w:p>
        </w:tc>
        <w:tc>
          <w:tcPr>
            <w:tcW w:w="0" w:type="auto"/>
          </w:tcPr>
          <w:p w14:paraId="06338708"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Country</w:t>
            </w:r>
          </w:p>
        </w:tc>
      </w:tr>
      <w:tr w:rsidR="0029068F" w:rsidRPr="0029068F" w14:paraId="4CA32D9F" w14:textId="77777777" w:rsidTr="0029068F">
        <w:tc>
          <w:tcPr>
            <w:tcW w:w="0" w:type="auto"/>
          </w:tcPr>
          <w:p w14:paraId="23B50538"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w:t>
            </w:r>
          </w:p>
        </w:tc>
        <w:tc>
          <w:tcPr>
            <w:tcW w:w="0" w:type="auto"/>
          </w:tcPr>
          <w:p w14:paraId="72960A29"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SE</w:t>
            </w:r>
          </w:p>
        </w:tc>
        <w:tc>
          <w:tcPr>
            <w:tcW w:w="0" w:type="auto"/>
          </w:tcPr>
          <w:p w14:paraId="0110B86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76.37</w:t>
            </w:r>
          </w:p>
        </w:tc>
        <w:tc>
          <w:tcPr>
            <w:tcW w:w="0" w:type="auto"/>
          </w:tcPr>
          <w:p w14:paraId="797F752C"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4.60</w:t>
            </w:r>
          </w:p>
        </w:tc>
        <w:tc>
          <w:tcPr>
            <w:tcW w:w="0" w:type="auto"/>
          </w:tcPr>
          <w:p w14:paraId="29BF21CE"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19.02</w:t>
            </w:r>
          </w:p>
        </w:tc>
        <w:tc>
          <w:tcPr>
            <w:tcW w:w="0" w:type="auto"/>
          </w:tcPr>
          <w:p w14:paraId="2480B4C7" w14:textId="56CD043F"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5</w:t>
            </w:r>
            <w:r>
              <w:rPr>
                <w:rFonts w:asciiTheme="majorHAnsi" w:hAnsiTheme="majorHAnsi"/>
                <w:sz w:val="18"/>
                <w:szCs w:val="22"/>
                <w:lang w:val="en-US"/>
              </w:rPr>
              <w:t>,</w:t>
            </w:r>
            <w:r w:rsidRPr="0029068F">
              <w:rPr>
                <w:rFonts w:asciiTheme="majorHAnsi" w:hAnsiTheme="majorHAnsi"/>
                <w:sz w:val="18"/>
                <w:szCs w:val="22"/>
                <w:lang w:val="en-US"/>
              </w:rPr>
              <w:t>367</w:t>
            </w:r>
          </w:p>
        </w:tc>
        <w:tc>
          <w:tcPr>
            <w:tcW w:w="0" w:type="auto"/>
          </w:tcPr>
          <w:p w14:paraId="78A40111"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Sweden</w:t>
            </w:r>
          </w:p>
        </w:tc>
      </w:tr>
      <w:tr w:rsidR="0029068F" w:rsidRPr="0029068F" w14:paraId="58EA41F8" w14:textId="77777777" w:rsidTr="0029068F">
        <w:tc>
          <w:tcPr>
            <w:tcW w:w="0" w:type="auto"/>
          </w:tcPr>
          <w:p w14:paraId="2B1A0361"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2</w:t>
            </w:r>
          </w:p>
        </w:tc>
        <w:tc>
          <w:tcPr>
            <w:tcW w:w="0" w:type="auto"/>
          </w:tcPr>
          <w:p w14:paraId="2000792E"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AG</w:t>
            </w:r>
          </w:p>
        </w:tc>
        <w:tc>
          <w:tcPr>
            <w:tcW w:w="0" w:type="auto"/>
          </w:tcPr>
          <w:p w14:paraId="4D35A47D"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58.48</w:t>
            </w:r>
          </w:p>
        </w:tc>
        <w:tc>
          <w:tcPr>
            <w:tcW w:w="0" w:type="auto"/>
          </w:tcPr>
          <w:p w14:paraId="1DF433E4"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8.30</w:t>
            </w:r>
          </w:p>
        </w:tc>
        <w:tc>
          <w:tcPr>
            <w:tcW w:w="0" w:type="auto"/>
          </w:tcPr>
          <w:p w14:paraId="3C777B8F"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33.22</w:t>
            </w:r>
          </w:p>
        </w:tc>
        <w:tc>
          <w:tcPr>
            <w:tcW w:w="0" w:type="auto"/>
          </w:tcPr>
          <w:p w14:paraId="4ECBEC99"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289</w:t>
            </w:r>
          </w:p>
        </w:tc>
        <w:tc>
          <w:tcPr>
            <w:tcW w:w="0" w:type="auto"/>
          </w:tcPr>
          <w:p w14:paraId="004086A6"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Antigua and Barbuda</w:t>
            </w:r>
          </w:p>
        </w:tc>
      </w:tr>
      <w:tr w:rsidR="0029068F" w:rsidRPr="0029068F" w14:paraId="1253D7CA" w14:textId="77777777" w:rsidTr="0029068F">
        <w:tc>
          <w:tcPr>
            <w:tcW w:w="0" w:type="auto"/>
          </w:tcPr>
          <w:p w14:paraId="2DF1B3D1"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3</w:t>
            </w:r>
          </w:p>
        </w:tc>
        <w:tc>
          <w:tcPr>
            <w:tcW w:w="0" w:type="auto"/>
          </w:tcPr>
          <w:p w14:paraId="2C8C21E8"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SI</w:t>
            </w:r>
          </w:p>
        </w:tc>
        <w:tc>
          <w:tcPr>
            <w:tcW w:w="0" w:type="auto"/>
          </w:tcPr>
          <w:p w14:paraId="16FD97F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57.04</w:t>
            </w:r>
          </w:p>
        </w:tc>
        <w:tc>
          <w:tcPr>
            <w:tcW w:w="0" w:type="auto"/>
          </w:tcPr>
          <w:p w14:paraId="19BC0B5E"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6.53</w:t>
            </w:r>
          </w:p>
        </w:tc>
        <w:tc>
          <w:tcPr>
            <w:tcW w:w="0" w:type="auto"/>
          </w:tcPr>
          <w:p w14:paraId="5E0CDBCE"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36.43</w:t>
            </w:r>
          </w:p>
        </w:tc>
        <w:tc>
          <w:tcPr>
            <w:tcW w:w="0" w:type="auto"/>
          </w:tcPr>
          <w:p w14:paraId="2E5952B1" w14:textId="1228C313"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w:t>
            </w:r>
            <w:r>
              <w:rPr>
                <w:rFonts w:asciiTheme="majorHAnsi" w:hAnsiTheme="majorHAnsi"/>
                <w:sz w:val="18"/>
                <w:szCs w:val="22"/>
                <w:lang w:val="en-US"/>
              </w:rPr>
              <w:t>,</w:t>
            </w:r>
            <w:r w:rsidRPr="0029068F">
              <w:rPr>
                <w:rFonts w:asciiTheme="majorHAnsi" w:hAnsiTheme="majorHAnsi"/>
                <w:sz w:val="18"/>
                <w:szCs w:val="22"/>
                <w:lang w:val="en-US"/>
              </w:rPr>
              <w:t>795</w:t>
            </w:r>
          </w:p>
        </w:tc>
        <w:tc>
          <w:tcPr>
            <w:tcW w:w="0" w:type="auto"/>
          </w:tcPr>
          <w:p w14:paraId="33C61682"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Slovenia</w:t>
            </w:r>
          </w:p>
        </w:tc>
      </w:tr>
      <w:tr w:rsidR="0029068F" w:rsidRPr="0029068F" w14:paraId="5C66CBAD" w14:textId="77777777" w:rsidTr="0029068F">
        <w:tc>
          <w:tcPr>
            <w:tcW w:w="0" w:type="auto"/>
          </w:tcPr>
          <w:p w14:paraId="358A192E"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4</w:t>
            </w:r>
          </w:p>
        </w:tc>
        <w:tc>
          <w:tcPr>
            <w:tcW w:w="0" w:type="auto"/>
          </w:tcPr>
          <w:p w14:paraId="0DF4C76A"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AO</w:t>
            </w:r>
          </w:p>
        </w:tc>
        <w:tc>
          <w:tcPr>
            <w:tcW w:w="0" w:type="auto"/>
          </w:tcPr>
          <w:p w14:paraId="0292EED9"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46.36</w:t>
            </w:r>
          </w:p>
        </w:tc>
        <w:tc>
          <w:tcPr>
            <w:tcW w:w="0" w:type="auto"/>
          </w:tcPr>
          <w:p w14:paraId="59E1BD4B"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21.82</w:t>
            </w:r>
          </w:p>
        </w:tc>
        <w:tc>
          <w:tcPr>
            <w:tcW w:w="0" w:type="auto"/>
          </w:tcPr>
          <w:p w14:paraId="4427C482"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31.82</w:t>
            </w:r>
          </w:p>
        </w:tc>
        <w:tc>
          <w:tcPr>
            <w:tcW w:w="0" w:type="auto"/>
          </w:tcPr>
          <w:p w14:paraId="44AA8D09"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220</w:t>
            </w:r>
          </w:p>
        </w:tc>
        <w:tc>
          <w:tcPr>
            <w:tcW w:w="0" w:type="auto"/>
          </w:tcPr>
          <w:p w14:paraId="5DF17BFE"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Angola</w:t>
            </w:r>
          </w:p>
        </w:tc>
      </w:tr>
      <w:tr w:rsidR="0029068F" w:rsidRPr="0029068F" w14:paraId="1DACDED1" w14:textId="77777777" w:rsidTr="0029068F">
        <w:tc>
          <w:tcPr>
            <w:tcW w:w="0" w:type="auto"/>
          </w:tcPr>
          <w:p w14:paraId="6EA0A322"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5</w:t>
            </w:r>
          </w:p>
        </w:tc>
        <w:tc>
          <w:tcPr>
            <w:tcW w:w="0" w:type="auto"/>
          </w:tcPr>
          <w:p w14:paraId="239F2FC9"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LU</w:t>
            </w:r>
          </w:p>
        </w:tc>
        <w:tc>
          <w:tcPr>
            <w:tcW w:w="0" w:type="auto"/>
          </w:tcPr>
          <w:p w14:paraId="2CF9032B"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43.43</w:t>
            </w:r>
          </w:p>
        </w:tc>
        <w:tc>
          <w:tcPr>
            <w:tcW w:w="0" w:type="auto"/>
          </w:tcPr>
          <w:p w14:paraId="67FB5798"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7.42</w:t>
            </w:r>
          </w:p>
        </w:tc>
        <w:tc>
          <w:tcPr>
            <w:tcW w:w="0" w:type="auto"/>
          </w:tcPr>
          <w:p w14:paraId="305C4D4B"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49.15</w:t>
            </w:r>
          </w:p>
        </w:tc>
        <w:tc>
          <w:tcPr>
            <w:tcW w:w="0" w:type="auto"/>
          </w:tcPr>
          <w:p w14:paraId="600DFF60"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647</w:t>
            </w:r>
          </w:p>
        </w:tc>
        <w:tc>
          <w:tcPr>
            <w:tcW w:w="0" w:type="auto"/>
          </w:tcPr>
          <w:p w14:paraId="140AEA82"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Luxembourg</w:t>
            </w:r>
          </w:p>
        </w:tc>
      </w:tr>
      <w:tr w:rsidR="0029068F" w:rsidRPr="0029068F" w14:paraId="40A4BB15" w14:textId="77777777" w:rsidTr="0029068F">
        <w:tc>
          <w:tcPr>
            <w:tcW w:w="0" w:type="auto"/>
          </w:tcPr>
          <w:p w14:paraId="0BECAF61"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6</w:t>
            </w:r>
          </w:p>
        </w:tc>
        <w:tc>
          <w:tcPr>
            <w:tcW w:w="0" w:type="auto"/>
          </w:tcPr>
          <w:p w14:paraId="1210D03E"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FI</w:t>
            </w:r>
          </w:p>
        </w:tc>
        <w:tc>
          <w:tcPr>
            <w:tcW w:w="0" w:type="auto"/>
          </w:tcPr>
          <w:p w14:paraId="2A119040"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38.71</w:t>
            </w:r>
          </w:p>
        </w:tc>
        <w:tc>
          <w:tcPr>
            <w:tcW w:w="0" w:type="auto"/>
          </w:tcPr>
          <w:p w14:paraId="7ED7A3C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18.40</w:t>
            </w:r>
          </w:p>
        </w:tc>
        <w:tc>
          <w:tcPr>
            <w:tcW w:w="0" w:type="auto"/>
          </w:tcPr>
          <w:p w14:paraId="31B37398"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42.89</w:t>
            </w:r>
          </w:p>
        </w:tc>
        <w:tc>
          <w:tcPr>
            <w:tcW w:w="0" w:type="auto"/>
          </w:tcPr>
          <w:p w14:paraId="4C6667C2" w14:textId="40D07B35"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w:t>
            </w:r>
            <w:r>
              <w:rPr>
                <w:rFonts w:asciiTheme="majorHAnsi" w:hAnsiTheme="majorHAnsi"/>
                <w:sz w:val="18"/>
                <w:szCs w:val="22"/>
                <w:lang w:val="en-US"/>
              </w:rPr>
              <w:t>,</w:t>
            </w:r>
            <w:r w:rsidRPr="0029068F">
              <w:rPr>
                <w:rFonts w:asciiTheme="majorHAnsi" w:hAnsiTheme="majorHAnsi"/>
                <w:sz w:val="18"/>
                <w:szCs w:val="22"/>
                <w:lang w:val="en-US"/>
              </w:rPr>
              <w:t>364</w:t>
            </w:r>
          </w:p>
        </w:tc>
        <w:tc>
          <w:tcPr>
            <w:tcW w:w="0" w:type="auto"/>
          </w:tcPr>
          <w:p w14:paraId="0FA759A4"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Finland</w:t>
            </w:r>
          </w:p>
        </w:tc>
      </w:tr>
      <w:tr w:rsidR="0029068F" w:rsidRPr="0029068F" w14:paraId="6569B7FC" w14:textId="77777777" w:rsidTr="0029068F">
        <w:tc>
          <w:tcPr>
            <w:tcW w:w="0" w:type="auto"/>
          </w:tcPr>
          <w:p w14:paraId="0AA9EE79"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7</w:t>
            </w:r>
          </w:p>
        </w:tc>
        <w:tc>
          <w:tcPr>
            <w:tcW w:w="0" w:type="auto"/>
          </w:tcPr>
          <w:p w14:paraId="342E4344"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VN</w:t>
            </w:r>
          </w:p>
        </w:tc>
        <w:tc>
          <w:tcPr>
            <w:tcW w:w="0" w:type="auto"/>
          </w:tcPr>
          <w:p w14:paraId="6DD76117"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36.86</w:t>
            </w:r>
          </w:p>
        </w:tc>
        <w:tc>
          <w:tcPr>
            <w:tcW w:w="0" w:type="auto"/>
          </w:tcPr>
          <w:p w14:paraId="7AB4A3F1"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4.50</w:t>
            </w:r>
          </w:p>
        </w:tc>
        <w:tc>
          <w:tcPr>
            <w:tcW w:w="0" w:type="auto"/>
          </w:tcPr>
          <w:p w14:paraId="7F0246A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58.64</w:t>
            </w:r>
          </w:p>
        </w:tc>
        <w:tc>
          <w:tcPr>
            <w:tcW w:w="0" w:type="auto"/>
          </w:tcPr>
          <w:p w14:paraId="155DDA2D" w14:textId="191368CA"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27</w:t>
            </w:r>
            <w:r>
              <w:rPr>
                <w:rFonts w:asciiTheme="majorHAnsi" w:hAnsiTheme="majorHAnsi"/>
                <w:sz w:val="18"/>
                <w:szCs w:val="22"/>
                <w:lang w:val="en-US"/>
              </w:rPr>
              <w:t>,</w:t>
            </w:r>
            <w:r w:rsidRPr="0029068F">
              <w:rPr>
                <w:rFonts w:asciiTheme="majorHAnsi" w:hAnsiTheme="majorHAnsi"/>
                <w:sz w:val="18"/>
                <w:szCs w:val="22"/>
                <w:lang w:val="en-US"/>
              </w:rPr>
              <w:t>574</w:t>
            </w:r>
          </w:p>
        </w:tc>
        <w:tc>
          <w:tcPr>
            <w:tcW w:w="0" w:type="auto"/>
          </w:tcPr>
          <w:p w14:paraId="4C87B1E9"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Vietnam</w:t>
            </w:r>
          </w:p>
        </w:tc>
      </w:tr>
      <w:tr w:rsidR="0029068F" w:rsidRPr="0029068F" w14:paraId="536DB17E" w14:textId="77777777" w:rsidTr="0029068F">
        <w:tc>
          <w:tcPr>
            <w:tcW w:w="0" w:type="auto"/>
          </w:tcPr>
          <w:p w14:paraId="23C42CD8"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8</w:t>
            </w:r>
          </w:p>
        </w:tc>
        <w:tc>
          <w:tcPr>
            <w:tcW w:w="0" w:type="auto"/>
          </w:tcPr>
          <w:p w14:paraId="37F91C55"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CL</w:t>
            </w:r>
          </w:p>
        </w:tc>
        <w:tc>
          <w:tcPr>
            <w:tcW w:w="0" w:type="auto"/>
          </w:tcPr>
          <w:p w14:paraId="6AC0B5C1"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33.05</w:t>
            </w:r>
          </w:p>
        </w:tc>
        <w:tc>
          <w:tcPr>
            <w:tcW w:w="0" w:type="auto"/>
          </w:tcPr>
          <w:p w14:paraId="7E0994E3"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8.67</w:t>
            </w:r>
          </w:p>
        </w:tc>
        <w:tc>
          <w:tcPr>
            <w:tcW w:w="0" w:type="auto"/>
          </w:tcPr>
          <w:p w14:paraId="50A1B842"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58.28</w:t>
            </w:r>
          </w:p>
        </w:tc>
        <w:tc>
          <w:tcPr>
            <w:tcW w:w="0" w:type="auto"/>
          </w:tcPr>
          <w:p w14:paraId="6726961D" w14:textId="18A7BA45"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49</w:t>
            </w:r>
            <w:r>
              <w:rPr>
                <w:rFonts w:asciiTheme="majorHAnsi" w:hAnsiTheme="majorHAnsi"/>
                <w:sz w:val="18"/>
                <w:szCs w:val="22"/>
                <w:lang w:val="en-US"/>
              </w:rPr>
              <w:t>,</w:t>
            </w:r>
            <w:r w:rsidRPr="0029068F">
              <w:rPr>
                <w:rFonts w:asciiTheme="majorHAnsi" w:hAnsiTheme="majorHAnsi"/>
                <w:sz w:val="18"/>
                <w:szCs w:val="22"/>
                <w:lang w:val="en-US"/>
              </w:rPr>
              <w:t>975</w:t>
            </w:r>
          </w:p>
        </w:tc>
        <w:tc>
          <w:tcPr>
            <w:tcW w:w="0" w:type="auto"/>
          </w:tcPr>
          <w:p w14:paraId="4E59C414"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Chile</w:t>
            </w:r>
          </w:p>
        </w:tc>
      </w:tr>
      <w:tr w:rsidR="0029068F" w:rsidRPr="0029068F" w14:paraId="29E2BBAB" w14:textId="77777777" w:rsidTr="0029068F">
        <w:tc>
          <w:tcPr>
            <w:tcW w:w="0" w:type="auto"/>
          </w:tcPr>
          <w:p w14:paraId="323F12CE"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9</w:t>
            </w:r>
          </w:p>
        </w:tc>
        <w:tc>
          <w:tcPr>
            <w:tcW w:w="0" w:type="auto"/>
          </w:tcPr>
          <w:p w14:paraId="38C12F1F"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CZ</w:t>
            </w:r>
          </w:p>
        </w:tc>
        <w:tc>
          <w:tcPr>
            <w:tcW w:w="0" w:type="auto"/>
          </w:tcPr>
          <w:p w14:paraId="66397A46"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32.77</w:t>
            </w:r>
          </w:p>
        </w:tc>
        <w:tc>
          <w:tcPr>
            <w:tcW w:w="0" w:type="auto"/>
          </w:tcPr>
          <w:p w14:paraId="4614AA3E"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8.68</w:t>
            </w:r>
          </w:p>
        </w:tc>
        <w:tc>
          <w:tcPr>
            <w:tcW w:w="0" w:type="auto"/>
          </w:tcPr>
          <w:p w14:paraId="21D3EC0F"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58.54</w:t>
            </w:r>
          </w:p>
        </w:tc>
        <w:tc>
          <w:tcPr>
            <w:tcW w:w="0" w:type="auto"/>
          </w:tcPr>
          <w:p w14:paraId="5A13C5A1" w14:textId="75A194F9"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30</w:t>
            </w:r>
            <w:r>
              <w:rPr>
                <w:rFonts w:asciiTheme="majorHAnsi" w:hAnsiTheme="majorHAnsi"/>
                <w:sz w:val="18"/>
                <w:szCs w:val="22"/>
                <w:lang w:val="en-US"/>
              </w:rPr>
              <w:t>,</w:t>
            </w:r>
            <w:r w:rsidRPr="0029068F">
              <w:rPr>
                <w:rFonts w:asciiTheme="majorHAnsi" w:hAnsiTheme="majorHAnsi"/>
                <w:sz w:val="18"/>
                <w:szCs w:val="22"/>
                <w:lang w:val="en-US"/>
              </w:rPr>
              <w:t>905</w:t>
            </w:r>
          </w:p>
        </w:tc>
        <w:tc>
          <w:tcPr>
            <w:tcW w:w="0" w:type="auto"/>
          </w:tcPr>
          <w:p w14:paraId="43918495"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Czech Republic</w:t>
            </w:r>
          </w:p>
        </w:tc>
      </w:tr>
      <w:tr w:rsidR="0029068F" w:rsidRPr="0029068F" w14:paraId="5C6A48E3" w14:textId="77777777" w:rsidTr="0029068F">
        <w:tc>
          <w:tcPr>
            <w:tcW w:w="0" w:type="auto"/>
          </w:tcPr>
          <w:p w14:paraId="7A4661FD"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10</w:t>
            </w:r>
          </w:p>
        </w:tc>
        <w:tc>
          <w:tcPr>
            <w:tcW w:w="0" w:type="auto"/>
          </w:tcPr>
          <w:p w14:paraId="792A2310"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JM</w:t>
            </w:r>
          </w:p>
        </w:tc>
        <w:tc>
          <w:tcPr>
            <w:tcW w:w="0" w:type="auto"/>
          </w:tcPr>
          <w:p w14:paraId="60901C44"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28.62</w:t>
            </w:r>
          </w:p>
        </w:tc>
        <w:tc>
          <w:tcPr>
            <w:tcW w:w="0" w:type="auto"/>
          </w:tcPr>
          <w:p w14:paraId="1399357F"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4.21</w:t>
            </w:r>
          </w:p>
        </w:tc>
        <w:tc>
          <w:tcPr>
            <w:tcW w:w="0" w:type="auto"/>
          </w:tcPr>
          <w:p w14:paraId="77A605F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67.18</w:t>
            </w:r>
          </w:p>
        </w:tc>
        <w:tc>
          <w:tcPr>
            <w:tcW w:w="0" w:type="auto"/>
          </w:tcPr>
          <w:p w14:paraId="3740348B" w14:textId="52DCFF3B"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w:t>
            </w:r>
            <w:r>
              <w:rPr>
                <w:rFonts w:asciiTheme="majorHAnsi" w:hAnsiTheme="majorHAnsi"/>
                <w:sz w:val="18"/>
                <w:szCs w:val="22"/>
                <w:lang w:val="en-US"/>
              </w:rPr>
              <w:t>,</w:t>
            </w:r>
            <w:r w:rsidRPr="0029068F">
              <w:rPr>
                <w:rFonts w:asciiTheme="majorHAnsi" w:hAnsiTheme="majorHAnsi"/>
                <w:sz w:val="18"/>
                <w:szCs w:val="22"/>
                <w:lang w:val="en-US"/>
              </w:rPr>
              <w:t>569</w:t>
            </w:r>
          </w:p>
        </w:tc>
        <w:tc>
          <w:tcPr>
            <w:tcW w:w="0" w:type="auto"/>
          </w:tcPr>
          <w:p w14:paraId="352C818D"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Jamaica</w:t>
            </w:r>
          </w:p>
        </w:tc>
      </w:tr>
      <w:tr w:rsidR="0029068F" w:rsidRPr="0029068F" w14:paraId="74F0E524" w14:textId="77777777" w:rsidTr="0029068F">
        <w:tc>
          <w:tcPr>
            <w:tcW w:w="0" w:type="auto"/>
          </w:tcPr>
          <w:p w14:paraId="747B19DB"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11</w:t>
            </w:r>
          </w:p>
        </w:tc>
        <w:tc>
          <w:tcPr>
            <w:tcW w:w="0" w:type="auto"/>
          </w:tcPr>
          <w:p w14:paraId="319BEE41"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IE</w:t>
            </w:r>
          </w:p>
        </w:tc>
        <w:tc>
          <w:tcPr>
            <w:tcW w:w="0" w:type="auto"/>
          </w:tcPr>
          <w:p w14:paraId="46100BA7"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26.44</w:t>
            </w:r>
          </w:p>
        </w:tc>
        <w:tc>
          <w:tcPr>
            <w:tcW w:w="0" w:type="auto"/>
          </w:tcPr>
          <w:p w14:paraId="709BEFE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6.12</w:t>
            </w:r>
          </w:p>
        </w:tc>
        <w:tc>
          <w:tcPr>
            <w:tcW w:w="0" w:type="auto"/>
          </w:tcPr>
          <w:p w14:paraId="294FD394"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67.44</w:t>
            </w:r>
          </w:p>
        </w:tc>
        <w:tc>
          <w:tcPr>
            <w:tcW w:w="0" w:type="auto"/>
          </w:tcPr>
          <w:p w14:paraId="76749A12" w14:textId="03384E22"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8</w:t>
            </w:r>
            <w:r>
              <w:rPr>
                <w:rFonts w:asciiTheme="majorHAnsi" w:hAnsiTheme="majorHAnsi"/>
                <w:sz w:val="18"/>
                <w:szCs w:val="22"/>
                <w:lang w:val="en-US"/>
              </w:rPr>
              <w:t>,</w:t>
            </w:r>
            <w:r w:rsidRPr="0029068F">
              <w:rPr>
                <w:rFonts w:asciiTheme="majorHAnsi" w:hAnsiTheme="majorHAnsi"/>
                <w:sz w:val="18"/>
                <w:szCs w:val="22"/>
                <w:lang w:val="en-US"/>
              </w:rPr>
              <w:t>414</w:t>
            </w:r>
          </w:p>
        </w:tc>
        <w:tc>
          <w:tcPr>
            <w:tcW w:w="0" w:type="auto"/>
          </w:tcPr>
          <w:p w14:paraId="7247A56A"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Ireland</w:t>
            </w:r>
          </w:p>
        </w:tc>
      </w:tr>
      <w:tr w:rsidR="0029068F" w:rsidRPr="0029068F" w14:paraId="18AADEBC" w14:textId="77777777" w:rsidTr="0029068F">
        <w:tc>
          <w:tcPr>
            <w:tcW w:w="0" w:type="auto"/>
          </w:tcPr>
          <w:p w14:paraId="58939501"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12</w:t>
            </w:r>
          </w:p>
        </w:tc>
        <w:tc>
          <w:tcPr>
            <w:tcW w:w="0" w:type="auto"/>
          </w:tcPr>
          <w:p w14:paraId="30C83C2E"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NC</w:t>
            </w:r>
          </w:p>
        </w:tc>
        <w:tc>
          <w:tcPr>
            <w:tcW w:w="0" w:type="auto"/>
          </w:tcPr>
          <w:p w14:paraId="0CB96B02"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25.76</w:t>
            </w:r>
          </w:p>
        </w:tc>
        <w:tc>
          <w:tcPr>
            <w:tcW w:w="0" w:type="auto"/>
          </w:tcPr>
          <w:p w14:paraId="404AEB57"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6.44</w:t>
            </w:r>
          </w:p>
        </w:tc>
        <w:tc>
          <w:tcPr>
            <w:tcW w:w="0" w:type="auto"/>
          </w:tcPr>
          <w:p w14:paraId="15334A9D"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67.80</w:t>
            </w:r>
          </w:p>
        </w:tc>
        <w:tc>
          <w:tcPr>
            <w:tcW w:w="0" w:type="auto"/>
          </w:tcPr>
          <w:p w14:paraId="6BC232FD"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264</w:t>
            </w:r>
          </w:p>
        </w:tc>
        <w:tc>
          <w:tcPr>
            <w:tcW w:w="0" w:type="auto"/>
          </w:tcPr>
          <w:p w14:paraId="142AF878"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New Caledonia</w:t>
            </w:r>
          </w:p>
        </w:tc>
      </w:tr>
      <w:tr w:rsidR="0029068F" w:rsidRPr="0029068F" w14:paraId="68262E5A" w14:textId="77777777" w:rsidTr="0029068F">
        <w:tc>
          <w:tcPr>
            <w:tcW w:w="0" w:type="auto"/>
          </w:tcPr>
          <w:p w14:paraId="6E2F8120"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13</w:t>
            </w:r>
          </w:p>
        </w:tc>
        <w:tc>
          <w:tcPr>
            <w:tcW w:w="0" w:type="auto"/>
          </w:tcPr>
          <w:p w14:paraId="2F79969F"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BB</w:t>
            </w:r>
          </w:p>
        </w:tc>
        <w:tc>
          <w:tcPr>
            <w:tcW w:w="0" w:type="auto"/>
          </w:tcPr>
          <w:p w14:paraId="66941E1D"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24.47</w:t>
            </w:r>
          </w:p>
        </w:tc>
        <w:tc>
          <w:tcPr>
            <w:tcW w:w="0" w:type="auto"/>
          </w:tcPr>
          <w:p w14:paraId="5B541BE5"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1.78</w:t>
            </w:r>
          </w:p>
        </w:tc>
        <w:tc>
          <w:tcPr>
            <w:tcW w:w="0" w:type="auto"/>
          </w:tcPr>
          <w:p w14:paraId="44BF0678"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73.76</w:t>
            </w:r>
          </w:p>
        </w:tc>
        <w:tc>
          <w:tcPr>
            <w:tcW w:w="0" w:type="auto"/>
          </w:tcPr>
          <w:p w14:paraId="6F68011C" w14:textId="221A1DB5"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w:t>
            </w:r>
            <w:r>
              <w:rPr>
                <w:rFonts w:asciiTheme="majorHAnsi" w:hAnsiTheme="majorHAnsi"/>
                <w:sz w:val="18"/>
                <w:szCs w:val="22"/>
                <w:lang w:val="en-US"/>
              </w:rPr>
              <w:t>,</w:t>
            </w:r>
            <w:r w:rsidRPr="0029068F">
              <w:rPr>
                <w:rFonts w:asciiTheme="majorHAnsi" w:hAnsiTheme="majorHAnsi"/>
                <w:sz w:val="18"/>
                <w:szCs w:val="22"/>
                <w:lang w:val="en-US"/>
              </w:rPr>
              <w:t>406</w:t>
            </w:r>
          </w:p>
        </w:tc>
        <w:tc>
          <w:tcPr>
            <w:tcW w:w="0" w:type="auto"/>
          </w:tcPr>
          <w:p w14:paraId="03FF6F02"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Barbados</w:t>
            </w:r>
          </w:p>
        </w:tc>
      </w:tr>
      <w:tr w:rsidR="0029068F" w:rsidRPr="0029068F" w14:paraId="016D6BB4" w14:textId="77777777" w:rsidTr="0029068F">
        <w:tc>
          <w:tcPr>
            <w:tcW w:w="0" w:type="auto"/>
          </w:tcPr>
          <w:p w14:paraId="1BCD1AEC"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14</w:t>
            </w:r>
          </w:p>
        </w:tc>
        <w:tc>
          <w:tcPr>
            <w:tcW w:w="0" w:type="auto"/>
          </w:tcPr>
          <w:p w14:paraId="268E9C9D"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ID</w:t>
            </w:r>
          </w:p>
        </w:tc>
        <w:tc>
          <w:tcPr>
            <w:tcW w:w="0" w:type="auto"/>
          </w:tcPr>
          <w:p w14:paraId="481AF473"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23.18</w:t>
            </w:r>
          </w:p>
        </w:tc>
        <w:tc>
          <w:tcPr>
            <w:tcW w:w="0" w:type="auto"/>
          </w:tcPr>
          <w:p w14:paraId="4D20A935"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9.33</w:t>
            </w:r>
          </w:p>
        </w:tc>
        <w:tc>
          <w:tcPr>
            <w:tcW w:w="0" w:type="auto"/>
          </w:tcPr>
          <w:p w14:paraId="79083064"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67.48</w:t>
            </w:r>
          </w:p>
        </w:tc>
        <w:tc>
          <w:tcPr>
            <w:tcW w:w="0" w:type="auto"/>
          </w:tcPr>
          <w:p w14:paraId="4A3559DF" w14:textId="5EF27ACD"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53</w:t>
            </w:r>
            <w:r>
              <w:rPr>
                <w:rFonts w:asciiTheme="majorHAnsi" w:hAnsiTheme="majorHAnsi"/>
                <w:sz w:val="18"/>
                <w:szCs w:val="22"/>
                <w:lang w:val="en-US"/>
              </w:rPr>
              <w:t>,</w:t>
            </w:r>
            <w:r w:rsidRPr="0029068F">
              <w:rPr>
                <w:rFonts w:asciiTheme="majorHAnsi" w:hAnsiTheme="majorHAnsi"/>
                <w:sz w:val="18"/>
                <w:szCs w:val="22"/>
                <w:lang w:val="en-US"/>
              </w:rPr>
              <w:t>541</w:t>
            </w:r>
          </w:p>
        </w:tc>
        <w:tc>
          <w:tcPr>
            <w:tcW w:w="0" w:type="auto"/>
          </w:tcPr>
          <w:p w14:paraId="7BC5AF6D"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Indonesia</w:t>
            </w:r>
          </w:p>
        </w:tc>
      </w:tr>
      <w:tr w:rsidR="0029068F" w:rsidRPr="0029068F" w14:paraId="5D19DA04" w14:textId="77777777" w:rsidTr="0029068F">
        <w:tc>
          <w:tcPr>
            <w:tcW w:w="0" w:type="auto"/>
          </w:tcPr>
          <w:p w14:paraId="5DC986FF"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15</w:t>
            </w:r>
          </w:p>
        </w:tc>
        <w:tc>
          <w:tcPr>
            <w:tcW w:w="0" w:type="auto"/>
          </w:tcPr>
          <w:p w14:paraId="174CBDBB"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ZA</w:t>
            </w:r>
          </w:p>
        </w:tc>
        <w:tc>
          <w:tcPr>
            <w:tcW w:w="0" w:type="auto"/>
          </w:tcPr>
          <w:p w14:paraId="76176CBF"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21.58</w:t>
            </w:r>
          </w:p>
        </w:tc>
        <w:tc>
          <w:tcPr>
            <w:tcW w:w="0" w:type="auto"/>
          </w:tcPr>
          <w:p w14:paraId="7BB3D5F7"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10.54</w:t>
            </w:r>
          </w:p>
        </w:tc>
        <w:tc>
          <w:tcPr>
            <w:tcW w:w="0" w:type="auto"/>
          </w:tcPr>
          <w:p w14:paraId="3D246B3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67.89</w:t>
            </w:r>
          </w:p>
        </w:tc>
        <w:tc>
          <w:tcPr>
            <w:tcW w:w="0" w:type="auto"/>
          </w:tcPr>
          <w:p w14:paraId="39326BB5" w14:textId="175DF759"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w:t>
            </w:r>
            <w:r>
              <w:rPr>
                <w:rFonts w:asciiTheme="majorHAnsi" w:hAnsiTheme="majorHAnsi"/>
                <w:sz w:val="18"/>
                <w:szCs w:val="22"/>
                <w:lang w:val="en-US"/>
              </w:rPr>
              <w:t>,</w:t>
            </w:r>
            <w:r w:rsidRPr="0029068F">
              <w:rPr>
                <w:rFonts w:asciiTheme="majorHAnsi" w:hAnsiTheme="majorHAnsi"/>
                <w:sz w:val="18"/>
                <w:szCs w:val="22"/>
                <w:lang w:val="en-US"/>
              </w:rPr>
              <w:t>762</w:t>
            </w:r>
          </w:p>
        </w:tc>
        <w:tc>
          <w:tcPr>
            <w:tcW w:w="0" w:type="auto"/>
          </w:tcPr>
          <w:p w14:paraId="5E5ADE36"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South Africa</w:t>
            </w:r>
          </w:p>
        </w:tc>
      </w:tr>
      <w:tr w:rsidR="0029068F" w:rsidRPr="0029068F" w14:paraId="11BF7C1E" w14:textId="77777777" w:rsidTr="0029068F">
        <w:tc>
          <w:tcPr>
            <w:tcW w:w="0" w:type="auto"/>
          </w:tcPr>
          <w:p w14:paraId="43CDB5C7"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16</w:t>
            </w:r>
          </w:p>
        </w:tc>
        <w:tc>
          <w:tcPr>
            <w:tcW w:w="0" w:type="auto"/>
          </w:tcPr>
          <w:p w14:paraId="45C36377"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UA</w:t>
            </w:r>
          </w:p>
        </w:tc>
        <w:tc>
          <w:tcPr>
            <w:tcW w:w="0" w:type="auto"/>
          </w:tcPr>
          <w:p w14:paraId="73CBB3B4"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21.29</w:t>
            </w:r>
          </w:p>
        </w:tc>
        <w:tc>
          <w:tcPr>
            <w:tcW w:w="0" w:type="auto"/>
          </w:tcPr>
          <w:p w14:paraId="68B9FAAC"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13.64</w:t>
            </w:r>
          </w:p>
        </w:tc>
        <w:tc>
          <w:tcPr>
            <w:tcW w:w="0" w:type="auto"/>
          </w:tcPr>
          <w:p w14:paraId="41D2831C"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65.07</w:t>
            </w:r>
          </w:p>
        </w:tc>
        <w:tc>
          <w:tcPr>
            <w:tcW w:w="0" w:type="auto"/>
          </w:tcPr>
          <w:p w14:paraId="43FC8EDB" w14:textId="0AE6C1E4"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26</w:t>
            </w:r>
            <w:r>
              <w:rPr>
                <w:rFonts w:asciiTheme="majorHAnsi" w:hAnsiTheme="majorHAnsi"/>
                <w:sz w:val="18"/>
                <w:szCs w:val="22"/>
                <w:lang w:val="en-US"/>
              </w:rPr>
              <w:t>,</w:t>
            </w:r>
            <w:r w:rsidRPr="0029068F">
              <w:rPr>
                <w:rFonts w:asciiTheme="majorHAnsi" w:hAnsiTheme="majorHAnsi"/>
                <w:sz w:val="18"/>
                <w:szCs w:val="22"/>
                <w:lang w:val="en-US"/>
              </w:rPr>
              <w:t>327</w:t>
            </w:r>
          </w:p>
        </w:tc>
        <w:tc>
          <w:tcPr>
            <w:tcW w:w="0" w:type="auto"/>
          </w:tcPr>
          <w:p w14:paraId="4B013E8D"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Ukraine</w:t>
            </w:r>
          </w:p>
        </w:tc>
      </w:tr>
      <w:tr w:rsidR="0029068F" w:rsidRPr="0029068F" w14:paraId="119FF077" w14:textId="77777777" w:rsidTr="0029068F">
        <w:tc>
          <w:tcPr>
            <w:tcW w:w="0" w:type="auto"/>
          </w:tcPr>
          <w:p w14:paraId="7A094AE2"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17</w:t>
            </w:r>
          </w:p>
        </w:tc>
        <w:tc>
          <w:tcPr>
            <w:tcW w:w="0" w:type="auto"/>
          </w:tcPr>
          <w:p w14:paraId="518AC4F3"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AF</w:t>
            </w:r>
          </w:p>
        </w:tc>
        <w:tc>
          <w:tcPr>
            <w:tcW w:w="0" w:type="auto"/>
          </w:tcPr>
          <w:p w14:paraId="53B27A10"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19.02</w:t>
            </w:r>
          </w:p>
        </w:tc>
        <w:tc>
          <w:tcPr>
            <w:tcW w:w="0" w:type="auto"/>
          </w:tcPr>
          <w:p w14:paraId="0101A536"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32.20</w:t>
            </w:r>
          </w:p>
        </w:tc>
        <w:tc>
          <w:tcPr>
            <w:tcW w:w="0" w:type="auto"/>
          </w:tcPr>
          <w:p w14:paraId="372BC396"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48.78</w:t>
            </w:r>
          </w:p>
        </w:tc>
        <w:tc>
          <w:tcPr>
            <w:tcW w:w="0" w:type="auto"/>
          </w:tcPr>
          <w:p w14:paraId="24FB2976"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205</w:t>
            </w:r>
          </w:p>
        </w:tc>
        <w:tc>
          <w:tcPr>
            <w:tcW w:w="0" w:type="auto"/>
          </w:tcPr>
          <w:p w14:paraId="52725C3F"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Afghanistan</w:t>
            </w:r>
          </w:p>
        </w:tc>
      </w:tr>
      <w:tr w:rsidR="0029068F" w:rsidRPr="0029068F" w14:paraId="582B3762" w14:textId="77777777" w:rsidTr="0029068F">
        <w:tc>
          <w:tcPr>
            <w:tcW w:w="0" w:type="auto"/>
          </w:tcPr>
          <w:p w14:paraId="3FD8C8E4"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18</w:t>
            </w:r>
          </w:p>
        </w:tc>
        <w:tc>
          <w:tcPr>
            <w:tcW w:w="0" w:type="auto"/>
          </w:tcPr>
          <w:p w14:paraId="7A9FAD7D"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TR</w:t>
            </w:r>
          </w:p>
        </w:tc>
        <w:tc>
          <w:tcPr>
            <w:tcW w:w="0" w:type="auto"/>
          </w:tcPr>
          <w:p w14:paraId="5ACF8C5E"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17.97</w:t>
            </w:r>
          </w:p>
        </w:tc>
        <w:tc>
          <w:tcPr>
            <w:tcW w:w="0" w:type="auto"/>
          </w:tcPr>
          <w:p w14:paraId="6748EB01"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2.43</w:t>
            </w:r>
          </w:p>
        </w:tc>
        <w:tc>
          <w:tcPr>
            <w:tcW w:w="0" w:type="auto"/>
          </w:tcPr>
          <w:p w14:paraId="736C850A"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79.60</w:t>
            </w:r>
          </w:p>
        </w:tc>
        <w:tc>
          <w:tcPr>
            <w:tcW w:w="0" w:type="auto"/>
          </w:tcPr>
          <w:p w14:paraId="2538BE41" w14:textId="51A8EFEA"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49</w:t>
            </w:r>
            <w:r>
              <w:rPr>
                <w:rFonts w:asciiTheme="majorHAnsi" w:hAnsiTheme="majorHAnsi"/>
                <w:sz w:val="18"/>
                <w:szCs w:val="22"/>
                <w:lang w:val="en-US"/>
              </w:rPr>
              <w:t>,</w:t>
            </w:r>
            <w:r w:rsidRPr="0029068F">
              <w:rPr>
                <w:rFonts w:asciiTheme="majorHAnsi" w:hAnsiTheme="majorHAnsi"/>
                <w:sz w:val="18"/>
                <w:szCs w:val="22"/>
                <w:lang w:val="en-US"/>
              </w:rPr>
              <w:t>762</w:t>
            </w:r>
          </w:p>
        </w:tc>
        <w:tc>
          <w:tcPr>
            <w:tcW w:w="0" w:type="auto"/>
          </w:tcPr>
          <w:p w14:paraId="0CE79391"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Turkey</w:t>
            </w:r>
          </w:p>
        </w:tc>
      </w:tr>
      <w:tr w:rsidR="0029068F" w:rsidRPr="0029068F" w14:paraId="527C6D20" w14:textId="77777777" w:rsidTr="0029068F">
        <w:tc>
          <w:tcPr>
            <w:tcW w:w="0" w:type="auto"/>
          </w:tcPr>
          <w:p w14:paraId="0CF8941B"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19</w:t>
            </w:r>
          </w:p>
        </w:tc>
        <w:tc>
          <w:tcPr>
            <w:tcW w:w="0" w:type="auto"/>
          </w:tcPr>
          <w:p w14:paraId="375679B2"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US</w:t>
            </w:r>
          </w:p>
        </w:tc>
        <w:tc>
          <w:tcPr>
            <w:tcW w:w="0" w:type="auto"/>
          </w:tcPr>
          <w:p w14:paraId="0B8769C0"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17.43</w:t>
            </w:r>
          </w:p>
        </w:tc>
        <w:tc>
          <w:tcPr>
            <w:tcW w:w="0" w:type="auto"/>
          </w:tcPr>
          <w:p w14:paraId="64F0942F"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4.55</w:t>
            </w:r>
          </w:p>
        </w:tc>
        <w:tc>
          <w:tcPr>
            <w:tcW w:w="0" w:type="auto"/>
          </w:tcPr>
          <w:p w14:paraId="7C71BA12"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78.02</w:t>
            </w:r>
          </w:p>
        </w:tc>
        <w:tc>
          <w:tcPr>
            <w:tcW w:w="0" w:type="auto"/>
          </w:tcPr>
          <w:p w14:paraId="31FC2D11" w14:textId="5908C4AA"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148</w:t>
            </w:r>
            <w:r>
              <w:rPr>
                <w:rFonts w:asciiTheme="majorHAnsi" w:hAnsiTheme="majorHAnsi"/>
                <w:sz w:val="18"/>
                <w:szCs w:val="22"/>
                <w:lang w:val="en-US"/>
              </w:rPr>
              <w:t>,</w:t>
            </w:r>
            <w:r w:rsidRPr="0029068F">
              <w:rPr>
                <w:rFonts w:asciiTheme="majorHAnsi" w:hAnsiTheme="majorHAnsi"/>
                <w:sz w:val="18"/>
                <w:szCs w:val="22"/>
                <w:lang w:val="en-US"/>
              </w:rPr>
              <w:t>467</w:t>
            </w:r>
          </w:p>
        </w:tc>
        <w:tc>
          <w:tcPr>
            <w:tcW w:w="0" w:type="auto"/>
          </w:tcPr>
          <w:p w14:paraId="3259A7A3"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United States of America</w:t>
            </w:r>
          </w:p>
        </w:tc>
      </w:tr>
      <w:tr w:rsidR="0029068F" w:rsidRPr="0029068F" w14:paraId="185C8784" w14:textId="77777777" w:rsidTr="0029068F">
        <w:tc>
          <w:tcPr>
            <w:tcW w:w="0" w:type="auto"/>
          </w:tcPr>
          <w:p w14:paraId="0A73576B"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20</w:t>
            </w:r>
          </w:p>
        </w:tc>
        <w:tc>
          <w:tcPr>
            <w:tcW w:w="0" w:type="auto"/>
          </w:tcPr>
          <w:p w14:paraId="05ED61D7"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BO</w:t>
            </w:r>
          </w:p>
        </w:tc>
        <w:tc>
          <w:tcPr>
            <w:tcW w:w="0" w:type="auto"/>
          </w:tcPr>
          <w:p w14:paraId="7ECF30E5"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15.83</w:t>
            </w:r>
          </w:p>
        </w:tc>
        <w:tc>
          <w:tcPr>
            <w:tcW w:w="0" w:type="auto"/>
          </w:tcPr>
          <w:p w14:paraId="6D93BF71"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16.85</w:t>
            </w:r>
          </w:p>
        </w:tc>
        <w:tc>
          <w:tcPr>
            <w:tcW w:w="0" w:type="auto"/>
          </w:tcPr>
          <w:p w14:paraId="582454CD" w14:textId="77777777"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67.32</w:t>
            </w:r>
          </w:p>
        </w:tc>
        <w:tc>
          <w:tcPr>
            <w:tcW w:w="0" w:type="auto"/>
          </w:tcPr>
          <w:p w14:paraId="04D614F8" w14:textId="406D93BC" w:rsidR="0029068F" w:rsidRPr="0029068F" w:rsidRDefault="0029068F" w:rsidP="0029068F">
            <w:pPr>
              <w:jc w:val="right"/>
              <w:rPr>
                <w:rFonts w:asciiTheme="majorHAnsi" w:hAnsiTheme="majorHAnsi"/>
                <w:sz w:val="18"/>
                <w:szCs w:val="22"/>
                <w:lang w:val="en-US"/>
              </w:rPr>
            </w:pPr>
            <w:r w:rsidRPr="0029068F">
              <w:rPr>
                <w:rFonts w:asciiTheme="majorHAnsi" w:hAnsiTheme="majorHAnsi"/>
                <w:sz w:val="18"/>
                <w:szCs w:val="22"/>
                <w:lang w:val="en-US"/>
              </w:rPr>
              <w:t>1</w:t>
            </w:r>
            <w:r>
              <w:rPr>
                <w:rFonts w:asciiTheme="majorHAnsi" w:hAnsiTheme="majorHAnsi"/>
                <w:sz w:val="18"/>
                <w:szCs w:val="22"/>
                <w:lang w:val="en-US"/>
              </w:rPr>
              <w:t>,</w:t>
            </w:r>
            <w:r w:rsidRPr="0029068F">
              <w:rPr>
                <w:rFonts w:asciiTheme="majorHAnsi" w:hAnsiTheme="majorHAnsi"/>
                <w:sz w:val="18"/>
                <w:szCs w:val="22"/>
                <w:lang w:val="en-US"/>
              </w:rPr>
              <w:t>478</w:t>
            </w:r>
          </w:p>
        </w:tc>
        <w:tc>
          <w:tcPr>
            <w:tcW w:w="0" w:type="auto"/>
          </w:tcPr>
          <w:p w14:paraId="23EF0F10" w14:textId="77777777" w:rsidR="0029068F" w:rsidRPr="0029068F" w:rsidRDefault="0029068F" w:rsidP="0029068F">
            <w:pPr>
              <w:rPr>
                <w:rFonts w:asciiTheme="majorHAnsi" w:hAnsiTheme="majorHAnsi"/>
                <w:sz w:val="18"/>
                <w:szCs w:val="22"/>
                <w:lang w:val="en-US"/>
              </w:rPr>
            </w:pPr>
            <w:r w:rsidRPr="0029068F">
              <w:rPr>
                <w:rFonts w:asciiTheme="majorHAnsi" w:hAnsiTheme="majorHAnsi"/>
                <w:sz w:val="18"/>
                <w:szCs w:val="22"/>
                <w:lang w:val="en-US"/>
              </w:rPr>
              <w:t xml:space="preserve">Bolivia </w:t>
            </w:r>
          </w:p>
        </w:tc>
      </w:tr>
    </w:tbl>
    <w:p w14:paraId="6DB8617F" w14:textId="77777777" w:rsidR="007346FF" w:rsidRDefault="007346FF" w:rsidP="00824A96">
      <w:pPr>
        <w:rPr>
          <w:szCs w:val="22"/>
          <w:lang w:val="en-US"/>
        </w:rPr>
      </w:pPr>
    </w:p>
    <w:p w14:paraId="1E9A339C" w14:textId="0E3146BB" w:rsidR="007E5969" w:rsidRDefault="007E5969" w:rsidP="00824A96">
      <w:pPr>
        <w:rPr>
          <w:szCs w:val="22"/>
          <w:lang w:val="en-US"/>
        </w:rPr>
      </w:pPr>
    </w:p>
    <w:p w14:paraId="25DB62D5" w14:textId="641DD3A3" w:rsidR="00CD0CF1" w:rsidRDefault="00B6460A" w:rsidP="00824A96">
      <w:pPr>
        <w:rPr>
          <w:szCs w:val="22"/>
          <w:lang w:val="en-US"/>
        </w:rPr>
      </w:pPr>
      <w:r>
        <w:rPr>
          <w:szCs w:val="22"/>
          <w:lang w:val="en-US"/>
        </w:rPr>
        <w:t>(A</w:t>
      </w:r>
      <w:r w:rsidR="0029068F">
        <w:rPr>
          <w:szCs w:val="22"/>
          <w:lang w:val="en-US"/>
        </w:rPr>
        <w:t xml:space="preserve"> f</w:t>
      </w:r>
      <w:r>
        <w:rPr>
          <w:szCs w:val="22"/>
          <w:lang w:val="en-US"/>
        </w:rPr>
        <w:t xml:space="preserve">ull list of all countries and their counts of clients who perform DNSSEC validation can be found at </w:t>
      </w:r>
      <w:hyperlink r:id="rId13" w:history="1">
        <w:r w:rsidRPr="00D06257">
          <w:rPr>
            <w:rStyle w:val="Hyperlink"/>
            <w:szCs w:val="22"/>
            <w:lang w:val="en-US"/>
          </w:rPr>
          <w:t>http://www.potaroo.net:/ispcol/2013-06/dnssec-dnssec_by_country.txt</w:t>
        </w:r>
      </w:hyperlink>
      <w:r>
        <w:rPr>
          <w:szCs w:val="22"/>
          <w:lang w:val="en-US"/>
        </w:rPr>
        <w:t>)</w:t>
      </w:r>
    </w:p>
    <w:p w14:paraId="6AD57AB3" w14:textId="77777777" w:rsidR="00B6460A" w:rsidRDefault="00B6460A" w:rsidP="00824A96">
      <w:pPr>
        <w:rPr>
          <w:szCs w:val="22"/>
          <w:lang w:val="en-US"/>
        </w:rPr>
      </w:pPr>
    </w:p>
    <w:p w14:paraId="6FFBA9F1" w14:textId="77777777" w:rsidR="001B18F9" w:rsidRPr="001B18F9" w:rsidRDefault="001B18F9" w:rsidP="001B18F9">
      <w:pPr>
        <w:rPr>
          <w:szCs w:val="22"/>
          <w:lang w:val="en-US"/>
        </w:rPr>
      </w:pPr>
      <w:r w:rsidRPr="001B18F9">
        <w:rPr>
          <w:szCs w:val="22"/>
          <w:lang w:val="en-US"/>
        </w:rPr>
        <w:t>1 39651 96.81 0.83 2.36 721 COMHEM-SWEDEN Com Hem Sweden</w:t>
      </w:r>
    </w:p>
    <w:p w14:paraId="24B3703F" w14:textId="77777777" w:rsidR="001B18F9" w:rsidRPr="001B18F9" w:rsidRDefault="001B18F9" w:rsidP="001B18F9">
      <w:pPr>
        <w:rPr>
          <w:szCs w:val="22"/>
          <w:lang w:val="en-US"/>
        </w:rPr>
      </w:pPr>
      <w:r w:rsidRPr="001B18F9">
        <w:rPr>
          <w:szCs w:val="22"/>
          <w:lang w:val="en-US"/>
        </w:rPr>
        <w:t xml:space="preserve">2 44034 96.71 1.97 1.32 304 HI3G </w:t>
      </w:r>
      <w:proofErr w:type="spellStart"/>
      <w:r w:rsidRPr="001B18F9">
        <w:rPr>
          <w:szCs w:val="22"/>
          <w:lang w:val="en-US"/>
        </w:rPr>
        <w:t>Hi3G</w:t>
      </w:r>
      <w:proofErr w:type="spellEnd"/>
      <w:r w:rsidRPr="001B18F9">
        <w:rPr>
          <w:szCs w:val="22"/>
          <w:lang w:val="en-US"/>
        </w:rPr>
        <w:t xml:space="preserve"> Access AB</w:t>
      </w:r>
    </w:p>
    <w:p w14:paraId="12E5F7BB" w14:textId="77777777" w:rsidR="001B18F9" w:rsidRPr="001B18F9" w:rsidRDefault="001B18F9" w:rsidP="001B18F9">
      <w:pPr>
        <w:rPr>
          <w:szCs w:val="22"/>
          <w:lang w:val="en-US"/>
        </w:rPr>
      </w:pPr>
      <w:r w:rsidRPr="001B18F9">
        <w:rPr>
          <w:szCs w:val="22"/>
          <w:lang w:val="en-US"/>
        </w:rPr>
        <w:t xml:space="preserve">3 34525 96.24 1.13 2.63 266 KOBA-AS </w:t>
      </w:r>
      <w:proofErr w:type="spellStart"/>
      <w:r w:rsidRPr="001B18F9">
        <w:rPr>
          <w:szCs w:val="22"/>
          <w:lang w:val="en-US"/>
        </w:rPr>
        <w:t>KoBa</w:t>
      </w:r>
      <w:proofErr w:type="spellEnd"/>
      <w:r w:rsidRPr="001B18F9">
        <w:rPr>
          <w:szCs w:val="22"/>
          <w:lang w:val="en-US"/>
        </w:rPr>
        <w:t xml:space="preserve"> </w:t>
      </w:r>
      <w:proofErr w:type="spellStart"/>
      <w:r w:rsidRPr="001B18F9">
        <w:rPr>
          <w:szCs w:val="22"/>
          <w:lang w:val="en-US"/>
        </w:rPr>
        <w:t>Konrad</w:t>
      </w:r>
      <w:proofErr w:type="spellEnd"/>
      <w:r w:rsidRPr="001B18F9">
        <w:rPr>
          <w:szCs w:val="22"/>
          <w:lang w:val="en-US"/>
        </w:rPr>
        <w:t xml:space="preserve"> </w:t>
      </w:r>
      <w:proofErr w:type="spellStart"/>
      <w:r w:rsidRPr="001B18F9">
        <w:rPr>
          <w:szCs w:val="22"/>
          <w:lang w:val="en-US"/>
        </w:rPr>
        <w:t>Baranowski</w:t>
      </w:r>
      <w:proofErr w:type="spellEnd"/>
    </w:p>
    <w:p w14:paraId="1B5D886B" w14:textId="77777777" w:rsidR="001B18F9" w:rsidRPr="001B18F9" w:rsidRDefault="001B18F9" w:rsidP="001B18F9">
      <w:pPr>
        <w:rPr>
          <w:szCs w:val="22"/>
          <w:lang w:val="en-US"/>
        </w:rPr>
      </w:pPr>
      <w:r w:rsidRPr="001B18F9">
        <w:rPr>
          <w:szCs w:val="22"/>
          <w:lang w:val="en-US"/>
        </w:rPr>
        <w:t>4 22047 95.96 1.55 2.50 16752 VTR BANDA ANCHA S.A.</w:t>
      </w:r>
    </w:p>
    <w:p w14:paraId="6E472F49" w14:textId="77777777" w:rsidR="001B18F9" w:rsidRPr="001B18F9" w:rsidRDefault="001B18F9" w:rsidP="001B18F9">
      <w:pPr>
        <w:rPr>
          <w:szCs w:val="22"/>
          <w:lang w:val="en-US"/>
        </w:rPr>
      </w:pPr>
      <w:r w:rsidRPr="001B18F9">
        <w:rPr>
          <w:szCs w:val="22"/>
          <w:lang w:val="en-US"/>
        </w:rPr>
        <w:t>5 27668 95.94 1.92 2.14 468 ETAPA EP</w:t>
      </w:r>
    </w:p>
    <w:p w14:paraId="3BEDE91F" w14:textId="77777777" w:rsidR="001B18F9" w:rsidRPr="001B18F9" w:rsidRDefault="001B18F9" w:rsidP="001B18F9">
      <w:pPr>
        <w:rPr>
          <w:szCs w:val="22"/>
          <w:lang w:val="en-US"/>
        </w:rPr>
      </w:pPr>
      <w:r w:rsidRPr="001B18F9">
        <w:rPr>
          <w:szCs w:val="22"/>
          <w:lang w:val="en-US"/>
        </w:rPr>
        <w:t>6 197121 95.72 1.35 2.93 444 DIODOS Greek Research and Technology Network S.A</w:t>
      </w:r>
    </w:p>
    <w:p w14:paraId="31152FCA" w14:textId="77777777" w:rsidR="001B18F9" w:rsidRPr="001B18F9" w:rsidRDefault="001B18F9" w:rsidP="001B18F9">
      <w:pPr>
        <w:rPr>
          <w:szCs w:val="22"/>
          <w:lang w:val="en-US"/>
        </w:rPr>
      </w:pPr>
      <w:r w:rsidRPr="001B18F9">
        <w:rPr>
          <w:szCs w:val="22"/>
          <w:lang w:val="en-US"/>
        </w:rPr>
        <w:t xml:space="preserve">7 29562 95.34 2.07 2.59 579 KABELBW-ASN </w:t>
      </w:r>
      <w:proofErr w:type="spellStart"/>
      <w:r w:rsidRPr="001B18F9">
        <w:rPr>
          <w:szCs w:val="22"/>
          <w:lang w:val="en-US"/>
        </w:rPr>
        <w:t>Kabel</w:t>
      </w:r>
      <w:proofErr w:type="spellEnd"/>
      <w:r w:rsidRPr="001B18F9">
        <w:rPr>
          <w:szCs w:val="22"/>
          <w:lang w:val="en-US"/>
        </w:rPr>
        <w:t xml:space="preserve"> BW GmbH</w:t>
      </w:r>
    </w:p>
    <w:p w14:paraId="14D736F2" w14:textId="77777777" w:rsidR="001B18F9" w:rsidRPr="001B18F9" w:rsidRDefault="001B18F9" w:rsidP="001B18F9">
      <w:pPr>
        <w:rPr>
          <w:szCs w:val="22"/>
          <w:lang w:val="en-US"/>
        </w:rPr>
      </w:pPr>
      <w:r w:rsidRPr="001B18F9">
        <w:rPr>
          <w:szCs w:val="22"/>
          <w:lang w:val="en-US"/>
        </w:rPr>
        <w:t xml:space="preserve">8 44489 95.31 1.79 2.90 448 STARNET </w:t>
      </w:r>
      <w:proofErr w:type="spellStart"/>
      <w:r w:rsidRPr="001B18F9">
        <w:rPr>
          <w:szCs w:val="22"/>
          <w:lang w:val="en-US"/>
        </w:rPr>
        <w:t>Starnet</w:t>
      </w:r>
      <w:proofErr w:type="spellEnd"/>
      <w:r w:rsidRPr="001B18F9">
        <w:rPr>
          <w:szCs w:val="22"/>
          <w:lang w:val="en-US"/>
        </w:rPr>
        <w:t xml:space="preserve"> </w:t>
      </w:r>
      <w:proofErr w:type="spellStart"/>
      <w:r w:rsidRPr="001B18F9">
        <w:rPr>
          <w:szCs w:val="22"/>
          <w:lang w:val="en-US"/>
        </w:rPr>
        <w:t>s.r.o</w:t>
      </w:r>
      <w:proofErr w:type="spellEnd"/>
      <w:r w:rsidRPr="001B18F9">
        <w:rPr>
          <w:szCs w:val="22"/>
          <w:lang w:val="en-US"/>
        </w:rPr>
        <w:t>.</w:t>
      </w:r>
    </w:p>
    <w:p w14:paraId="1F639E3C" w14:textId="77777777" w:rsidR="001B18F9" w:rsidRPr="001B18F9" w:rsidRDefault="001B18F9" w:rsidP="001B18F9">
      <w:pPr>
        <w:rPr>
          <w:szCs w:val="22"/>
          <w:lang w:val="en-US"/>
        </w:rPr>
      </w:pPr>
      <w:r w:rsidRPr="001B18F9">
        <w:rPr>
          <w:szCs w:val="22"/>
          <w:lang w:val="en-US"/>
        </w:rPr>
        <w:t xml:space="preserve">9 198471 94.94 2.02 3.03 692 LINKEM-AS </w:t>
      </w:r>
      <w:proofErr w:type="spellStart"/>
      <w:r w:rsidRPr="001B18F9">
        <w:rPr>
          <w:szCs w:val="22"/>
          <w:lang w:val="en-US"/>
        </w:rPr>
        <w:t>Linkem</w:t>
      </w:r>
      <w:proofErr w:type="spellEnd"/>
      <w:r w:rsidRPr="001B18F9">
        <w:rPr>
          <w:szCs w:val="22"/>
          <w:lang w:val="en-US"/>
        </w:rPr>
        <w:t xml:space="preserve"> spa</w:t>
      </w:r>
    </w:p>
    <w:p w14:paraId="4BBA1FBD" w14:textId="77777777" w:rsidR="001B18F9" w:rsidRPr="001B18F9" w:rsidRDefault="001B18F9" w:rsidP="001B18F9">
      <w:pPr>
        <w:rPr>
          <w:szCs w:val="22"/>
          <w:lang w:val="en-US"/>
        </w:rPr>
      </w:pPr>
      <w:r w:rsidRPr="001B18F9">
        <w:rPr>
          <w:szCs w:val="22"/>
          <w:lang w:val="en-US"/>
        </w:rPr>
        <w:t xml:space="preserve">10 34779 94.94 1.08 3.98 830 T-2-AS T-2, </w:t>
      </w:r>
      <w:proofErr w:type="spellStart"/>
      <w:r w:rsidRPr="001B18F9">
        <w:rPr>
          <w:szCs w:val="22"/>
          <w:lang w:val="en-US"/>
        </w:rPr>
        <w:t>d.o.o</w:t>
      </w:r>
      <w:proofErr w:type="spellEnd"/>
      <w:r w:rsidRPr="001B18F9">
        <w:rPr>
          <w:szCs w:val="22"/>
          <w:lang w:val="en-US"/>
        </w:rPr>
        <w:t>.</w:t>
      </w:r>
    </w:p>
    <w:p w14:paraId="3E607B7D" w14:textId="77777777" w:rsidR="001B18F9" w:rsidRPr="001B18F9" w:rsidRDefault="001B18F9" w:rsidP="001B18F9">
      <w:pPr>
        <w:rPr>
          <w:szCs w:val="22"/>
          <w:lang w:val="en-US"/>
        </w:rPr>
      </w:pPr>
      <w:r w:rsidRPr="001B18F9">
        <w:rPr>
          <w:szCs w:val="22"/>
          <w:lang w:val="en-US"/>
        </w:rPr>
        <w:t xml:space="preserve">11 52400 94.86 1.37 3.77 292 </w:t>
      </w:r>
      <w:proofErr w:type="spellStart"/>
      <w:r w:rsidRPr="001B18F9">
        <w:rPr>
          <w:szCs w:val="22"/>
          <w:lang w:val="en-US"/>
        </w:rPr>
        <w:t>Olo</w:t>
      </w:r>
      <w:proofErr w:type="spellEnd"/>
      <w:r w:rsidRPr="001B18F9">
        <w:rPr>
          <w:szCs w:val="22"/>
          <w:lang w:val="en-US"/>
        </w:rPr>
        <w:t xml:space="preserve"> del Peru S.A.C</w:t>
      </w:r>
    </w:p>
    <w:p w14:paraId="166E3E7C" w14:textId="77777777" w:rsidR="001B18F9" w:rsidRPr="001B18F9" w:rsidRDefault="001B18F9" w:rsidP="001B18F9">
      <w:pPr>
        <w:rPr>
          <w:szCs w:val="22"/>
          <w:lang w:val="en-US"/>
        </w:rPr>
      </w:pPr>
      <w:r w:rsidRPr="001B18F9">
        <w:rPr>
          <w:szCs w:val="22"/>
          <w:lang w:val="en-US"/>
        </w:rPr>
        <w:t xml:space="preserve">12 719 94.37 2.22 3.41 586 ELISA-AS Elisa </w:t>
      </w:r>
      <w:proofErr w:type="spellStart"/>
      <w:r w:rsidRPr="001B18F9">
        <w:rPr>
          <w:szCs w:val="22"/>
          <w:lang w:val="en-US"/>
        </w:rPr>
        <w:t>Oyj</w:t>
      </w:r>
      <w:proofErr w:type="spellEnd"/>
    </w:p>
    <w:p w14:paraId="1E5FC6E2" w14:textId="77777777" w:rsidR="001B18F9" w:rsidRPr="001B18F9" w:rsidRDefault="001B18F9" w:rsidP="001B18F9">
      <w:pPr>
        <w:rPr>
          <w:szCs w:val="22"/>
          <w:lang w:val="en-US"/>
        </w:rPr>
      </w:pPr>
      <w:r w:rsidRPr="001B18F9">
        <w:rPr>
          <w:szCs w:val="22"/>
          <w:lang w:val="en-US"/>
        </w:rPr>
        <w:t xml:space="preserve">13 44143 94.26 3.55 2.19 366 VIPMOBILE-AS </w:t>
      </w:r>
      <w:proofErr w:type="spellStart"/>
      <w:r w:rsidRPr="001B18F9">
        <w:rPr>
          <w:szCs w:val="22"/>
          <w:lang w:val="en-US"/>
        </w:rPr>
        <w:t>Vip</w:t>
      </w:r>
      <w:proofErr w:type="spellEnd"/>
      <w:r w:rsidRPr="001B18F9">
        <w:rPr>
          <w:szCs w:val="22"/>
          <w:lang w:val="en-US"/>
        </w:rPr>
        <w:t xml:space="preserve"> mobile </w:t>
      </w:r>
      <w:proofErr w:type="spellStart"/>
      <w:r w:rsidRPr="001B18F9">
        <w:rPr>
          <w:szCs w:val="22"/>
          <w:lang w:val="en-US"/>
        </w:rPr>
        <w:t>d.o.o</w:t>
      </w:r>
      <w:proofErr w:type="spellEnd"/>
      <w:r w:rsidRPr="001B18F9">
        <w:rPr>
          <w:szCs w:val="22"/>
          <w:lang w:val="en-US"/>
        </w:rPr>
        <w:t>.</w:t>
      </w:r>
    </w:p>
    <w:p w14:paraId="5B5D898B" w14:textId="77777777" w:rsidR="001B18F9" w:rsidRPr="001B18F9" w:rsidRDefault="001B18F9" w:rsidP="001B18F9">
      <w:pPr>
        <w:rPr>
          <w:szCs w:val="22"/>
          <w:lang w:val="en-US"/>
        </w:rPr>
      </w:pPr>
      <w:r w:rsidRPr="001B18F9">
        <w:rPr>
          <w:szCs w:val="22"/>
          <w:lang w:val="en-US"/>
        </w:rPr>
        <w:t xml:space="preserve">14 12912 94.14 4.04 1.82 1485 ERA </w:t>
      </w:r>
      <w:proofErr w:type="spellStart"/>
      <w:r w:rsidRPr="001B18F9">
        <w:rPr>
          <w:szCs w:val="22"/>
          <w:lang w:val="en-US"/>
        </w:rPr>
        <w:t>Polska</w:t>
      </w:r>
      <w:proofErr w:type="spellEnd"/>
      <w:r w:rsidRPr="001B18F9">
        <w:rPr>
          <w:szCs w:val="22"/>
          <w:lang w:val="en-US"/>
        </w:rPr>
        <w:t xml:space="preserve"> </w:t>
      </w:r>
      <w:proofErr w:type="spellStart"/>
      <w:r w:rsidRPr="001B18F9">
        <w:rPr>
          <w:szCs w:val="22"/>
          <w:lang w:val="en-US"/>
        </w:rPr>
        <w:t>Telefonia</w:t>
      </w:r>
      <w:proofErr w:type="spellEnd"/>
      <w:r w:rsidRPr="001B18F9">
        <w:rPr>
          <w:szCs w:val="22"/>
          <w:lang w:val="en-US"/>
        </w:rPr>
        <w:t xml:space="preserve"> </w:t>
      </w:r>
      <w:proofErr w:type="spellStart"/>
      <w:r w:rsidRPr="001B18F9">
        <w:rPr>
          <w:szCs w:val="22"/>
          <w:lang w:val="en-US"/>
        </w:rPr>
        <w:t>Cyfrowa</w:t>
      </w:r>
      <w:proofErr w:type="spellEnd"/>
      <w:r w:rsidRPr="001B18F9">
        <w:rPr>
          <w:szCs w:val="22"/>
          <w:lang w:val="en-US"/>
        </w:rPr>
        <w:t xml:space="preserve"> S.A.</w:t>
      </w:r>
    </w:p>
    <w:p w14:paraId="2E72713D" w14:textId="77777777" w:rsidR="001B18F9" w:rsidRPr="001B18F9" w:rsidRDefault="001B18F9" w:rsidP="001B18F9">
      <w:pPr>
        <w:rPr>
          <w:szCs w:val="22"/>
          <w:lang w:val="en-US"/>
        </w:rPr>
      </w:pPr>
      <w:r w:rsidRPr="001B18F9">
        <w:rPr>
          <w:szCs w:val="22"/>
          <w:lang w:val="en-US"/>
        </w:rPr>
        <w:t xml:space="preserve">15 5603 94.10 2.33 3.57 1372 SIOL-NET Telekom </w:t>
      </w:r>
      <w:proofErr w:type="spellStart"/>
      <w:r w:rsidRPr="001B18F9">
        <w:rPr>
          <w:szCs w:val="22"/>
          <w:lang w:val="en-US"/>
        </w:rPr>
        <w:t>Slovenije</w:t>
      </w:r>
      <w:proofErr w:type="spellEnd"/>
      <w:r w:rsidRPr="001B18F9">
        <w:rPr>
          <w:szCs w:val="22"/>
          <w:lang w:val="en-US"/>
        </w:rPr>
        <w:t xml:space="preserve"> </w:t>
      </w:r>
      <w:proofErr w:type="spellStart"/>
      <w:r w:rsidRPr="001B18F9">
        <w:rPr>
          <w:szCs w:val="22"/>
          <w:lang w:val="en-US"/>
        </w:rPr>
        <w:t>d.d</w:t>
      </w:r>
      <w:proofErr w:type="spellEnd"/>
      <w:r w:rsidRPr="001B18F9">
        <w:rPr>
          <w:szCs w:val="22"/>
          <w:lang w:val="en-US"/>
        </w:rPr>
        <w:t>.</w:t>
      </w:r>
    </w:p>
    <w:p w14:paraId="776EFF88" w14:textId="77777777" w:rsidR="001B18F9" w:rsidRPr="001B18F9" w:rsidRDefault="001B18F9" w:rsidP="001B18F9">
      <w:pPr>
        <w:rPr>
          <w:szCs w:val="22"/>
          <w:lang w:val="en-US"/>
        </w:rPr>
      </w:pPr>
      <w:r w:rsidRPr="001B18F9">
        <w:rPr>
          <w:szCs w:val="22"/>
          <w:lang w:val="en-US"/>
        </w:rPr>
        <w:t>16 5628 94.04 3.83 2.13 235 EUROTEL-SK Slovak Telecom, a. s.</w:t>
      </w:r>
    </w:p>
    <w:p w14:paraId="784E0475" w14:textId="77777777" w:rsidR="001B18F9" w:rsidRPr="001B18F9" w:rsidRDefault="001B18F9" w:rsidP="001B18F9">
      <w:pPr>
        <w:rPr>
          <w:szCs w:val="22"/>
          <w:lang w:val="en-US"/>
        </w:rPr>
      </w:pPr>
      <w:r w:rsidRPr="001B18F9">
        <w:rPr>
          <w:szCs w:val="22"/>
          <w:lang w:val="en-US"/>
        </w:rPr>
        <w:t>17 7679 92.24 0.43 7.33 232 QTNET Kyushu Telecommunication Network Co.,</w:t>
      </w:r>
      <w:proofErr w:type="spellStart"/>
      <w:r w:rsidRPr="001B18F9">
        <w:rPr>
          <w:szCs w:val="22"/>
          <w:lang w:val="en-US"/>
        </w:rPr>
        <w:t>Inc</w:t>
      </w:r>
      <w:proofErr w:type="spellEnd"/>
      <w:r w:rsidRPr="001B18F9">
        <w:rPr>
          <w:szCs w:val="22"/>
          <w:lang w:val="en-US"/>
        </w:rPr>
        <w:t>.</w:t>
      </w:r>
    </w:p>
    <w:p w14:paraId="640DE6AD" w14:textId="77777777" w:rsidR="001B18F9" w:rsidRPr="001B18F9" w:rsidRDefault="001B18F9" w:rsidP="001B18F9">
      <w:pPr>
        <w:rPr>
          <w:szCs w:val="22"/>
          <w:lang w:val="en-US"/>
        </w:rPr>
      </w:pPr>
      <w:r w:rsidRPr="001B18F9">
        <w:rPr>
          <w:szCs w:val="22"/>
          <w:lang w:val="en-US"/>
        </w:rPr>
        <w:t>18 37457 91.31 3.76 4.93 426 Telkom-Internet</w:t>
      </w:r>
    </w:p>
    <w:p w14:paraId="04576387" w14:textId="77777777" w:rsidR="001B18F9" w:rsidRPr="001B18F9" w:rsidRDefault="001B18F9" w:rsidP="001B18F9">
      <w:pPr>
        <w:rPr>
          <w:szCs w:val="22"/>
          <w:lang w:val="en-US"/>
        </w:rPr>
      </w:pPr>
      <w:r w:rsidRPr="001B18F9">
        <w:rPr>
          <w:szCs w:val="22"/>
          <w:lang w:val="en-US"/>
        </w:rPr>
        <w:t xml:space="preserve">19 8473 90.38 4.81 </w:t>
      </w:r>
      <w:proofErr w:type="spellStart"/>
      <w:r w:rsidRPr="001B18F9">
        <w:rPr>
          <w:szCs w:val="22"/>
          <w:lang w:val="en-US"/>
        </w:rPr>
        <w:t>4.81</w:t>
      </w:r>
      <w:proofErr w:type="spellEnd"/>
      <w:r w:rsidRPr="001B18F9">
        <w:rPr>
          <w:szCs w:val="22"/>
          <w:lang w:val="en-US"/>
        </w:rPr>
        <w:t xml:space="preserve"> 208 BAHNHOF </w:t>
      </w:r>
      <w:proofErr w:type="spellStart"/>
      <w:r w:rsidRPr="001B18F9">
        <w:rPr>
          <w:szCs w:val="22"/>
          <w:lang w:val="en-US"/>
        </w:rPr>
        <w:t>Bahnhof</w:t>
      </w:r>
      <w:proofErr w:type="spellEnd"/>
      <w:r w:rsidRPr="001B18F9">
        <w:rPr>
          <w:szCs w:val="22"/>
          <w:lang w:val="en-US"/>
        </w:rPr>
        <w:t xml:space="preserve"> Internet AB</w:t>
      </w:r>
    </w:p>
    <w:p w14:paraId="49B681B9" w14:textId="77777777" w:rsidR="001B18F9" w:rsidRDefault="001B18F9" w:rsidP="00824A96">
      <w:pPr>
        <w:rPr>
          <w:szCs w:val="22"/>
          <w:lang w:val="en-US"/>
        </w:rPr>
      </w:pPr>
    </w:p>
    <w:p w14:paraId="2791DC01" w14:textId="77777777" w:rsidR="001B18F9" w:rsidRDefault="001B18F9" w:rsidP="00824A96">
      <w:pPr>
        <w:rPr>
          <w:szCs w:val="22"/>
          <w:lang w:val="en-US"/>
        </w:rPr>
      </w:pPr>
      <w:bookmarkStart w:id="0" w:name="_GoBack"/>
      <w:bookmarkEnd w:id="0"/>
    </w:p>
    <w:p w14:paraId="358331D7" w14:textId="77777777" w:rsidR="00DF3BD2" w:rsidRDefault="00DF3BD2" w:rsidP="00824A96">
      <w:pPr>
        <w:rPr>
          <w:szCs w:val="22"/>
          <w:lang w:val="en-US"/>
        </w:rPr>
      </w:pPr>
    </w:p>
    <w:p w14:paraId="7D7BC1FA" w14:textId="45637F38" w:rsidR="00CD0CF1" w:rsidRDefault="00B6460A" w:rsidP="00824A96">
      <w:pPr>
        <w:rPr>
          <w:szCs w:val="22"/>
          <w:lang w:val="en-US"/>
        </w:rPr>
      </w:pPr>
      <w:r>
        <w:rPr>
          <w:szCs w:val="22"/>
          <w:lang w:val="en-US"/>
        </w:rPr>
        <w:t>If we look just a the clients who perform DNSSEC validation, whose DNS resolvers are they using?</w:t>
      </w:r>
    </w:p>
    <w:p w14:paraId="689099CE" w14:textId="77777777" w:rsidR="00CD0CF1" w:rsidRDefault="00CD0CF1" w:rsidP="00824A96">
      <w:pPr>
        <w:rPr>
          <w:szCs w:val="22"/>
          <w:lang w:val="en-US"/>
        </w:rPr>
      </w:pPr>
    </w:p>
    <w:p w14:paraId="0630D260" w14:textId="1029A786" w:rsidR="007E5969" w:rsidRDefault="007E5969" w:rsidP="00D1371D">
      <w:pPr>
        <w:rPr>
          <w:szCs w:val="22"/>
          <w:lang w:val="en-US"/>
        </w:rPr>
      </w:pPr>
      <w:r>
        <w:rPr>
          <w:szCs w:val="22"/>
          <w:lang w:val="en-US"/>
        </w:rPr>
        <w:t xml:space="preserve">Which resolvers do they use? </w:t>
      </w:r>
    </w:p>
    <w:p w14:paraId="0525E741" w14:textId="1514659B" w:rsidR="007E5969" w:rsidRDefault="007E5969" w:rsidP="00824A96">
      <w:pPr>
        <w:rPr>
          <w:szCs w:val="22"/>
          <w:lang w:val="en-US"/>
        </w:rPr>
      </w:pPr>
    </w:p>
    <w:p w14:paraId="316A8DC7" w14:textId="77777777" w:rsidR="007E5969" w:rsidRPr="007E5969" w:rsidRDefault="007E5969" w:rsidP="007E5969">
      <w:pPr>
        <w:rPr>
          <w:szCs w:val="22"/>
          <w:lang w:val="en-US"/>
        </w:rPr>
      </w:pPr>
      <w:r w:rsidRPr="007E5969">
        <w:rPr>
          <w:szCs w:val="22"/>
          <w:lang w:val="en-US"/>
        </w:rPr>
        <w:t>15169 109466 52.35% 0 44.53% GOOGLE - Google Inc. US United States of America</w:t>
      </w:r>
    </w:p>
    <w:p w14:paraId="5FCDEB80" w14:textId="77777777" w:rsidR="007E5969" w:rsidRPr="007E5969" w:rsidRDefault="007E5969" w:rsidP="007E5969">
      <w:pPr>
        <w:rPr>
          <w:szCs w:val="22"/>
          <w:lang w:val="en-US"/>
        </w:rPr>
      </w:pPr>
      <w:r w:rsidRPr="007E5969">
        <w:rPr>
          <w:szCs w:val="22"/>
          <w:lang w:val="en-US"/>
        </w:rPr>
        <w:t>7922 23009 11.00% 0 10.73% COMCAST-7922 - Comcast Cable Communications, Inc. US United States of America</w:t>
      </w:r>
    </w:p>
    <w:p w14:paraId="79D07007" w14:textId="77777777" w:rsidR="007E5969" w:rsidRPr="007E5969" w:rsidRDefault="007E5969" w:rsidP="007E5969">
      <w:pPr>
        <w:rPr>
          <w:szCs w:val="22"/>
          <w:lang w:val="en-US"/>
        </w:rPr>
      </w:pPr>
      <w:r w:rsidRPr="007E5969">
        <w:rPr>
          <w:szCs w:val="22"/>
          <w:lang w:val="en-US"/>
        </w:rPr>
        <w:t xml:space="preserve">22047 15953 7.63% 0 7.59% VTR BANDA ANCHA S.A. CL Chile </w:t>
      </w:r>
    </w:p>
    <w:p w14:paraId="4C66B746" w14:textId="46208752" w:rsidR="007E5969" w:rsidRPr="007E5969" w:rsidRDefault="007E5969" w:rsidP="007E5969">
      <w:pPr>
        <w:rPr>
          <w:szCs w:val="22"/>
          <w:lang w:val="en-US"/>
        </w:rPr>
      </w:pPr>
      <w:r w:rsidRPr="007E5969">
        <w:rPr>
          <w:szCs w:val="22"/>
          <w:lang w:val="en-US"/>
        </w:rPr>
        <w:t>28573 1</w:t>
      </w:r>
      <w:r w:rsidR="00CD0CF1">
        <w:rPr>
          <w:szCs w:val="22"/>
          <w:lang w:val="en-US"/>
        </w:rPr>
        <w:t xml:space="preserve">0966 5.24% 0 5.18% NET </w:t>
      </w:r>
      <w:proofErr w:type="spellStart"/>
      <w:r w:rsidR="00CD0CF1">
        <w:rPr>
          <w:szCs w:val="22"/>
          <w:lang w:val="en-US"/>
        </w:rPr>
        <w:t>Servicos</w:t>
      </w:r>
      <w:proofErr w:type="spellEnd"/>
      <w:r w:rsidR="00CD0CF1">
        <w:rPr>
          <w:szCs w:val="22"/>
          <w:lang w:val="en-US"/>
        </w:rPr>
        <w:t xml:space="preserve"> de </w:t>
      </w:r>
      <w:proofErr w:type="spellStart"/>
      <w:r w:rsidR="00CD0CF1">
        <w:rPr>
          <w:szCs w:val="22"/>
          <w:lang w:val="en-US"/>
        </w:rPr>
        <w:t>Comunica</w:t>
      </w:r>
      <w:r w:rsidRPr="007E5969">
        <w:rPr>
          <w:szCs w:val="22"/>
          <w:lang w:val="en-US"/>
        </w:rPr>
        <w:t>o</w:t>
      </w:r>
      <w:proofErr w:type="spellEnd"/>
      <w:r w:rsidRPr="007E5969">
        <w:rPr>
          <w:szCs w:val="22"/>
          <w:lang w:val="en-US"/>
        </w:rPr>
        <w:t xml:space="preserve"> S.A. BR Brazil </w:t>
      </w:r>
    </w:p>
    <w:p w14:paraId="1B91E6A7" w14:textId="77777777" w:rsidR="007E5969" w:rsidRPr="007E5969" w:rsidRDefault="007E5969" w:rsidP="007E5969">
      <w:pPr>
        <w:rPr>
          <w:szCs w:val="22"/>
          <w:lang w:val="en-US"/>
        </w:rPr>
      </w:pPr>
      <w:r w:rsidRPr="007E5969">
        <w:rPr>
          <w:szCs w:val="22"/>
          <w:lang w:val="en-US"/>
        </w:rPr>
        <w:t xml:space="preserve">28725 5147 2.46% 0 1.94% CZ-EUROTEL-AS AS of </w:t>
      </w:r>
      <w:proofErr w:type="spellStart"/>
      <w:r w:rsidRPr="007E5969">
        <w:rPr>
          <w:szCs w:val="22"/>
          <w:lang w:val="en-US"/>
        </w:rPr>
        <w:t>Eurotel</w:t>
      </w:r>
      <w:proofErr w:type="spellEnd"/>
      <w:r w:rsidRPr="007E5969">
        <w:rPr>
          <w:szCs w:val="22"/>
          <w:lang w:val="en-US"/>
        </w:rPr>
        <w:t xml:space="preserve"> </w:t>
      </w:r>
      <w:proofErr w:type="spellStart"/>
      <w:r w:rsidRPr="007E5969">
        <w:rPr>
          <w:szCs w:val="22"/>
          <w:lang w:val="en-US"/>
        </w:rPr>
        <w:t>Praha</w:t>
      </w:r>
      <w:proofErr w:type="spellEnd"/>
      <w:r w:rsidRPr="007E5969">
        <w:rPr>
          <w:szCs w:val="22"/>
          <w:lang w:val="en-US"/>
        </w:rPr>
        <w:t xml:space="preserve"> CZ Czech Republic</w:t>
      </w:r>
    </w:p>
    <w:p w14:paraId="474A4F90" w14:textId="77777777" w:rsidR="007E5969" w:rsidRPr="007E5969" w:rsidRDefault="007E5969" w:rsidP="007E5969">
      <w:pPr>
        <w:rPr>
          <w:szCs w:val="22"/>
          <w:lang w:val="en-US"/>
        </w:rPr>
      </w:pPr>
      <w:r w:rsidRPr="007E5969">
        <w:rPr>
          <w:szCs w:val="22"/>
          <w:lang w:val="en-US"/>
        </w:rPr>
        <w:t xml:space="preserve">6849 4046 1.94% 0 1.83% UKRTELNET JSC UKRTELECOM, UA Ukraine </w:t>
      </w:r>
    </w:p>
    <w:p w14:paraId="08DB1850" w14:textId="77777777" w:rsidR="007E5969" w:rsidRPr="007E5969" w:rsidRDefault="007E5969" w:rsidP="007E5969">
      <w:pPr>
        <w:rPr>
          <w:szCs w:val="22"/>
          <w:lang w:val="en-US"/>
        </w:rPr>
      </w:pPr>
      <w:r w:rsidRPr="007E5969">
        <w:rPr>
          <w:szCs w:val="22"/>
          <w:lang w:val="en-US"/>
        </w:rPr>
        <w:t xml:space="preserve">9299 3738 1.79% 0 1.55% IPG-AS-AP Philippine Long Distance Telephone Company PH Philippines </w:t>
      </w:r>
    </w:p>
    <w:p w14:paraId="58407619" w14:textId="77777777" w:rsidR="007E5969" w:rsidRPr="007E5969" w:rsidRDefault="007E5969" w:rsidP="007E5969">
      <w:pPr>
        <w:rPr>
          <w:szCs w:val="22"/>
          <w:lang w:val="en-US"/>
        </w:rPr>
      </w:pPr>
      <w:r w:rsidRPr="007E5969">
        <w:rPr>
          <w:szCs w:val="22"/>
          <w:lang w:val="en-US"/>
        </w:rPr>
        <w:t xml:space="preserve">12301 2783 1.33% 0 1.28% INVITEL </w:t>
      </w:r>
      <w:proofErr w:type="spellStart"/>
      <w:r w:rsidRPr="007E5969">
        <w:rPr>
          <w:szCs w:val="22"/>
          <w:lang w:val="en-US"/>
        </w:rPr>
        <w:t>Invitel</w:t>
      </w:r>
      <w:proofErr w:type="spellEnd"/>
      <w:r w:rsidRPr="007E5969">
        <w:rPr>
          <w:szCs w:val="22"/>
          <w:lang w:val="en-US"/>
        </w:rPr>
        <w:t xml:space="preserve"> </w:t>
      </w:r>
      <w:proofErr w:type="spellStart"/>
      <w:r w:rsidRPr="007E5969">
        <w:rPr>
          <w:szCs w:val="22"/>
          <w:lang w:val="en-US"/>
        </w:rPr>
        <w:t>Tavkozlesi</w:t>
      </w:r>
      <w:proofErr w:type="spellEnd"/>
      <w:r w:rsidRPr="007E5969">
        <w:rPr>
          <w:szCs w:val="22"/>
          <w:lang w:val="en-US"/>
        </w:rPr>
        <w:t xml:space="preserve"> </w:t>
      </w:r>
      <w:proofErr w:type="spellStart"/>
      <w:r w:rsidRPr="007E5969">
        <w:rPr>
          <w:szCs w:val="22"/>
          <w:lang w:val="en-US"/>
        </w:rPr>
        <w:t>Zrt</w:t>
      </w:r>
      <w:proofErr w:type="spellEnd"/>
      <w:r w:rsidRPr="007E5969">
        <w:rPr>
          <w:szCs w:val="22"/>
          <w:lang w:val="en-US"/>
        </w:rPr>
        <w:t xml:space="preserve">. HU Hungary </w:t>
      </w:r>
    </w:p>
    <w:p w14:paraId="3BFF9066" w14:textId="77777777" w:rsidR="007E5969" w:rsidRPr="007E5969" w:rsidRDefault="007E5969" w:rsidP="007E5969">
      <w:pPr>
        <w:rPr>
          <w:szCs w:val="22"/>
          <w:lang w:val="en-US"/>
        </w:rPr>
      </w:pPr>
      <w:r w:rsidRPr="007E5969">
        <w:rPr>
          <w:szCs w:val="22"/>
          <w:lang w:val="en-US"/>
        </w:rPr>
        <w:t xml:space="preserve">5466 1940 0.93% 0 0.92% EIRCOM </w:t>
      </w:r>
      <w:proofErr w:type="spellStart"/>
      <w:r w:rsidRPr="007E5969">
        <w:rPr>
          <w:szCs w:val="22"/>
          <w:lang w:val="en-US"/>
        </w:rPr>
        <w:t>Eircom</w:t>
      </w:r>
      <w:proofErr w:type="spellEnd"/>
      <w:r w:rsidRPr="007E5969">
        <w:rPr>
          <w:szCs w:val="22"/>
          <w:lang w:val="en-US"/>
        </w:rPr>
        <w:t xml:space="preserve"> Limited IE Ireland </w:t>
      </w:r>
    </w:p>
    <w:p w14:paraId="5653616F" w14:textId="77777777" w:rsidR="007E5969" w:rsidRPr="007E5969" w:rsidRDefault="007E5969" w:rsidP="007E5969">
      <w:pPr>
        <w:rPr>
          <w:szCs w:val="22"/>
          <w:lang w:val="en-US"/>
        </w:rPr>
      </w:pPr>
      <w:r w:rsidRPr="007E5969">
        <w:rPr>
          <w:szCs w:val="22"/>
          <w:lang w:val="en-US"/>
        </w:rPr>
        <w:t xml:space="preserve">5610 1740 0.83% 0 0.26% TO2-CZECH-REPUBLIC </w:t>
      </w:r>
      <w:proofErr w:type="spellStart"/>
      <w:r w:rsidRPr="007E5969">
        <w:rPr>
          <w:szCs w:val="22"/>
          <w:lang w:val="en-US"/>
        </w:rPr>
        <w:t>Telefonica</w:t>
      </w:r>
      <w:proofErr w:type="spellEnd"/>
      <w:r w:rsidRPr="007E5969">
        <w:rPr>
          <w:szCs w:val="22"/>
          <w:lang w:val="en-US"/>
        </w:rPr>
        <w:t xml:space="preserve"> Czech Republic, </w:t>
      </w:r>
      <w:proofErr w:type="spellStart"/>
      <w:r w:rsidRPr="007E5969">
        <w:rPr>
          <w:szCs w:val="22"/>
          <w:lang w:val="en-US"/>
        </w:rPr>
        <w:t>a.s</w:t>
      </w:r>
      <w:proofErr w:type="spellEnd"/>
      <w:r w:rsidRPr="007E5969">
        <w:rPr>
          <w:szCs w:val="22"/>
          <w:lang w:val="en-US"/>
        </w:rPr>
        <w:t>. CZ Czech Republic</w:t>
      </w:r>
    </w:p>
    <w:p w14:paraId="1A2557F8" w14:textId="77777777" w:rsidR="007E5969" w:rsidRDefault="007E5969" w:rsidP="00824A96">
      <w:pPr>
        <w:rPr>
          <w:szCs w:val="22"/>
          <w:lang w:val="en-US"/>
        </w:rPr>
      </w:pPr>
    </w:p>
    <w:p w14:paraId="692F15F2" w14:textId="77777777" w:rsidR="007E5969" w:rsidRDefault="007E5969" w:rsidP="00824A96">
      <w:pPr>
        <w:rPr>
          <w:szCs w:val="22"/>
          <w:lang w:val="en-US"/>
        </w:rPr>
      </w:pPr>
    </w:p>
    <w:p w14:paraId="1D96788F" w14:textId="77777777" w:rsidR="007E5969" w:rsidRDefault="007E5969" w:rsidP="00824A96">
      <w:pPr>
        <w:rPr>
          <w:szCs w:val="22"/>
          <w:lang w:val="en-US"/>
        </w:rPr>
      </w:pPr>
    </w:p>
    <w:p w14:paraId="309BCEDB" w14:textId="77777777" w:rsidR="007E5969" w:rsidRDefault="007E5969" w:rsidP="00824A96">
      <w:pPr>
        <w:rPr>
          <w:szCs w:val="22"/>
          <w:lang w:val="en-US"/>
        </w:rPr>
      </w:pPr>
    </w:p>
    <w:p w14:paraId="38AD54DD" w14:textId="77777777" w:rsidR="007E5969" w:rsidRDefault="007E5969" w:rsidP="00824A96">
      <w:pPr>
        <w:rPr>
          <w:szCs w:val="22"/>
          <w:lang w:val="en-US"/>
        </w:rPr>
      </w:pPr>
    </w:p>
    <w:p w14:paraId="09B32F91" w14:textId="77777777" w:rsidR="00CC6E6D" w:rsidRDefault="00CC6E6D" w:rsidP="00824A96">
      <w:pPr>
        <w:rPr>
          <w:szCs w:val="22"/>
          <w:lang w:val="en-US"/>
        </w:rPr>
      </w:pPr>
    </w:p>
    <w:p w14:paraId="3A348FD7" w14:textId="77777777" w:rsidR="00CC6E6D" w:rsidRDefault="00CC6E6D" w:rsidP="00824A96">
      <w:pPr>
        <w:rPr>
          <w:szCs w:val="22"/>
          <w:lang w:val="en-US"/>
        </w:rPr>
      </w:pPr>
    </w:p>
    <w:p w14:paraId="06BBD1EC" w14:textId="77777777" w:rsidR="008B6B19" w:rsidRDefault="008B6B19" w:rsidP="00824A96">
      <w:pPr>
        <w:rPr>
          <w:szCs w:val="22"/>
          <w:lang w:val="en-US"/>
        </w:rPr>
      </w:pPr>
    </w:p>
    <w:p w14:paraId="7EC6FB71" w14:textId="77777777" w:rsidR="008B6B19" w:rsidRPr="00824A96" w:rsidRDefault="008B6B19" w:rsidP="00824A96">
      <w:pPr>
        <w:rPr>
          <w:szCs w:val="22"/>
          <w:lang w:val="en-US"/>
        </w:rPr>
      </w:pPr>
    </w:p>
    <w:p w14:paraId="644C7EFA" w14:textId="77777777" w:rsidR="00824A96" w:rsidRPr="00824A96" w:rsidRDefault="00824A96" w:rsidP="00824A96">
      <w:pPr>
        <w:rPr>
          <w:szCs w:val="22"/>
          <w:lang w:val="en-US"/>
        </w:rPr>
      </w:pPr>
    </w:p>
    <w:p w14:paraId="65B01F6D" w14:textId="77777777" w:rsidR="00824A96" w:rsidRPr="00824A96" w:rsidRDefault="00824A96" w:rsidP="00824A96">
      <w:pPr>
        <w:rPr>
          <w:szCs w:val="22"/>
          <w:lang w:val="en-US"/>
        </w:rPr>
      </w:pPr>
      <w:r w:rsidRPr="00824A96">
        <w:rPr>
          <w:szCs w:val="22"/>
          <w:lang w:val="en-US"/>
        </w:rPr>
        <w:t xml:space="preserve">Can we quantify </w:t>
      </w:r>
      <w:proofErr w:type="spellStart"/>
      <w:r w:rsidRPr="00824A96">
        <w:rPr>
          <w:szCs w:val="22"/>
          <w:lang w:val="en-US"/>
        </w:rPr>
        <w:t>google</w:t>
      </w:r>
      <w:proofErr w:type="spellEnd"/>
      <w:r w:rsidRPr="00824A96">
        <w:rPr>
          <w:szCs w:val="22"/>
          <w:lang w:val="en-US"/>
        </w:rPr>
        <w:t xml:space="preserve"> DNS?</w:t>
      </w:r>
    </w:p>
    <w:p w14:paraId="30B273F0" w14:textId="77777777" w:rsidR="00824A96" w:rsidRPr="00824A96" w:rsidRDefault="00824A96" w:rsidP="00824A96">
      <w:pPr>
        <w:rPr>
          <w:szCs w:val="22"/>
          <w:lang w:val="en-US"/>
        </w:rPr>
      </w:pPr>
      <w:r w:rsidRPr="00824A96">
        <w:rPr>
          <w:szCs w:val="22"/>
          <w:lang w:val="en-US"/>
        </w:rPr>
        <w:t>    a) clients who exclusively use GOOGLE DNS</w:t>
      </w:r>
    </w:p>
    <w:p w14:paraId="491681C6" w14:textId="77777777" w:rsidR="00824A96" w:rsidRPr="00824A96" w:rsidRDefault="00824A96" w:rsidP="00824A96">
      <w:pPr>
        <w:rPr>
          <w:szCs w:val="22"/>
          <w:lang w:val="en-US"/>
        </w:rPr>
      </w:pPr>
      <w:r w:rsidRPr="00824A96">
        <w:rPr>
          <w:szCs w:val="22"/>
          <w:lang w:val="en-US"/>
        </w:rPr>
        <w:t xml:space="preserve">    b) clients to fail TO </w:t>
      </w:r>
      <w:proofErr w:type="spellStart"/>
      <w:r w:rsidRPr="00824A96">
        <w:rPr>
          <w:szCs w:val="22"/>
          <w:lang w:val="en-US"/>
        </w:rPr>
        <w:t>google</w:t>
      </w:r>
      <w:proofErr w:type="spellEnd"/>
      <w:r w:rsidRPr="00824A96">
        <w:rPr>
          <w:szCs w:val="22"/>
          <w:lang w:val="en-US"/>
        </w:rPr>
        <w:t xml:space="preserve"> DNS</w:t>
      </w:r>
    </w:p>
    <w:p w14:paraId="7F7D5C9F" w14:textId="77777777" w:rsidR="00824A96" w:rsidRPr="00824A96" w:rsidRDefault="00824A96" w:rsidP="00824A96">
      <w:pPr>
        <w:rPr>
          <w:szCs w:val="22"/>
          <w:lang w:val="en-US"/>
        </w:rPr>
      </w:pPr>
      <w:r w:rsidRPr="00824A96">
        <w:rPr>
          <w:szCs w:val="22"/>
          <w:lang w:val="en-US"/>
        </w:rPr>
        <w:t xml:space="preserve">    c) clients who fail FROM </w:t>
      </w:r>
      <w:proofErr w:type="spellStart"/>
      <w:r w:rsidRPr="00824A96">
        <w:rPr>
          <w:szCs w:val="22"/>
          <w:lang w:val="en-US"/>
        </w:rPr>
        <w:t>google</w:t>
      </w:r>
      <w:proofErr w:type="spellEnd"/>
      <w:r w:rsidRPr="00824A96">
        <w:rPr>
          <w:szCs w:val="22"/>
          <w:lang w:val="en-US"/>
        </w:rPr>
        <w:t xml:space="preserve"> DNS</w:t>
      </w:r>
    </w:p>
    <w:p w14:paraId="07573BD9" w14:textId="77777777" w:rsidR="00824A96" w:rsidRPr="00824A96" w:rsidRDefault="00824A96" w:rsidP="00824A96">
      <w:pPr>
        <w:rPr>
          <w:szCs w:val="22"/>
          <w:lang w:val="en-US"/>
        </w:rPr>
      </w:pPr>
      <w:r w:rsidRPr="00824A96">
        <w:rPr>
          <w:szCs w:val="22"/>
          <w:lang w:val="en-US"/>
        </w:rPr>
        <w:t>    d) clients who do NOT use GOOGLE DNS</w:t>
      </w:r>
    </w:p>
    <w:p w14:paraId="2CDDE347" w14:textId="77777777" w:rsidR="00824A96" w:rsidRDefault="00824A96" w:rsidP="00FC559A">
      <w:pPr>
        <w:rPr>
          <w:szCs w:val="22"/>
        </w:rPr>
      </w:pPr>
    </w:p>
    <w:p w14:paraId="109744DE" w14:textId="1B55DD26" w:rsidR="00824A96" w:rsidRDefault="007E5F65" w:rsidP="00FC559A">
      <w:pPr>
        <w:rPr>
          <w:szCs w:val="22"/>
        </w:rPr>
      </w:pPr>
      <w:r>
        <w:rPr>
          <w:szCs w:val="22"/>
        </w:rPr>
        <w:t>DO bit set</w:t>
      </w:r>
    </w:p>
    <w:p w14:paraId="75702A4D" w14:textId="77777777" w:rsidR="00BB6030" w:rsidRDefault="00BB6030" w:rsidP="00FC559A">
      <w:pPr>
        <w:rPr>
          <w:szCs w:val="22"/>
        </w:rPr>
      </w:pPr>
    </w:p>
    <w:p w14:paraId="6B13C67A" w14:textId="77777777" w:rsidR="00BB6030" w:rsidRDefault="00BB6030" w:rsidP="00FC559A">
      <w:pPr>
        <w:rPr>
          <w:szCs w:val="22"/>
        </w:rPr>
      </w:pPr>
    </w:p>
    <w:p w14:paraId="2E83A8D0" w14:textId="532FEB04" w:rsidR="00C9247C" w:rsidRPr="00BB6030" w:rsidRDefault="00BB6030" w:rsidP="00FC559A">
      <w:r>
        <w:rPr>
          <w:szCs w:val="22"/>
        </w:rPr>
        <w:t xml:space="preserve"> </w:t>
      </w:r>
    </w:p>
    <w:p w14:paraId="0B35F5B7" w14:textId="77777777" w:rsidR="00E83861" w:rsidRPr="00171FFD" w:rsidRDefault="003F75A6" w:rsidP="00FC559A">
      <w:pPr>
        <w:pStyle w:val="Heading3"/>
        <w:spacing w:before="0" w:after="0"/>
      </w:pPr>
      <w:r>
        <w:pict w14:anchorId="76E71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4" o:title=""/>
          </v:shape>
        </w:pict>
      </w:r>
    </w:p>
    <w:p w14:paraId="4AADD3A6" w14:textId="77777777" w:rsidR="004E074E" w:rsidRDefault="004E074E" w:rsidP="00FC559A">
      <w:pPr>
        <w:pStyle w:val="Heading3"/>
        <w:spacing w:before="0" w:after="0"/>
      </w:pPr>
    </w:p>
    <w:p w14:paraId="30201AAA" w14:textId="77777777" w:rsidR="00E83861" w:rsidRPr="00171FFD" w:rsidRDefault="00E83861" w:rsidP="00FC559A">
      <w:pPr>
        <w:pStyle w:val="Heading3"/>
        <w:spacing w:before="0" w:after="0"/>
      </w:pPr>
      <w:r w:rsidRPr="00171FFD">
        <w:t>Disclaimer</w:t>
      </w:r>
    </w:p>
    <w:p w14:paraId="5AABB38A" w14:textId="39866839" w:rsidR="00E83861" w:rsidRDefault="008F4AD8" w:rsidP="00FC559A">
      <w:pPr>
        <w:pStyle w:val="NormalWeb"/>
        <w:spacing w:before="0" w:beforeAutospacing="0" w:after="0" w:afterAutospacing="0"/>
        <w:rPr>
          <w:rFonts w:ascii="Garamond" w:hAnsi="Garamond"/>
        </w:rPr>
      </w:pPr>
      <w:r w:rsidRPr="00171FFD">
        <w:rPr>
          <w:rFonts w:ascii="Garamond" w:hAnsi="Garamond"/>
        </w:rPr>
        <w:t>The</w:t>
      </w:r>
      <w:r w:rsidR="00835B37" w:rsidRPr="00171FFD">
        <w:rPr>
          <w:rFonts w:ascii="Garamond" w:hAnsi="Garamond"/>
        </w:rPr>
        <w:t xml:space="preserve"> views expressed are the author</w:t>
      </w:r>
      <w:r w:rsidRPr="00171FFD">
        <w:rPr>
          <w:rFonts w:ascii="Garamond" w:hAnsi="Garamond"/>
        </w:rPr>
        <w:t>s</w:t>
      </w:r>
      <w:r w:rsidR="00835B37" w:rsidRPr="00171FFD">
        <w:rPr>
          <w:rFonts w:ascii="Garamond" w:hAnsi="Garamond"/>
        </w:rPr>
        <w:t>’</w:t>
      </w:r>
      <w:r w:rsidRPr="00171FFD">
        <w:rPr>
          <w:rFonts w:ascii="Garamond" w:hAnsi="Garamond"/>
        </w:rPr>
        <w:t xml:space="preserve"> and not those of APNIC, unless APNIC is specifically identified as the author of the communication. APNIC will not be legally responsible in contract, tort or otherwise for any statement made in this publication.</w:t>
      </w:r>
    </w:p>
    <w:p w14:paraId="08A55B57" w14:textId="77777777" w:rsidR="004E074E" w:rsidRPr="00171FFD" w:rsidRDefault="004E074E" w:rsidP="00FC559A">
      <w:pPr>
        <w:pStyle w:val="NormalWeb"/>
        <w:spacing w:before="0" w:beforeAutospacing="0" w:after="0" w:afterAutospacing="0"/>
        <w:rPr>
          <w:rFonts w:ascii="Garamond" w:hAnsi="Garamond"/>
        </w:rPr>
      </w:pPr>
    </w:p>
    <w:p w14:paraId="167B5B9A" w14:textId="60C53594" w:rsidR="00C0468E" w:rsidRPr="004E074E" w:rsidRDefault="003F75A6" w:rsidP="004E074E">
      <w:pPr>
        <w:pStyle w:val="Heading2"/>
        <w:spacing w:before="0" w:after="0"/>
      </w:pPr>
      <w:r>
        <w:pict w14:anchorId="1993CC34">
          <v:shape id="_x0000_i1026" type="#_x0000_t75" style="width:450pt;height:7.5pt" o:hrpct="0" o:hralign="center" o:hr="t">
            <v:imagedata r:id="rId15" o:title=""/>
          </v:shape>
        </w:pict>
      </w:r>
    </w:p>
    <w:p w14:paraId="68B15A67" w14:textId="7565E313" w:rsidR="004E074E" w:rsidRPr="008D3474" w:rsidRDefault="004E074E" w:rsidP="004E074E">
      <w:pPr>
        <w:pStyle w:val="Heading3"/>
      </w:pPr>
      <w:r>
        <w:t xml:space="preserve">About the </w:t>
      </w:r>
      <w:r w:rsidRPr="008D3474">
        <w:t>Author</w:t>
      </w:r>
    </w:p>
    <w:p w14:paraId="72FE40F4" w14:textId="77777777" w:rsidR="004E074E" w:rsidRPr="008D3474" w:rsidRDefault="004E074E" w:rsidP="004E074E">
      <w:pPr>
        <w:pStyle w:val="NormalWeb"/>
        <w:spacing w:before="0" w:beforeAutospacing="0" w:after="0" w:afterAutospacing="0"/>
        <w:ind w:right="10"/>
        <w:rPr>
          <w:rFonts w:ascii="Garamond" w:hAnsi="Garamond"/>
        </w:rPr>
      </w:pPr>
      <w:r w:rsidRPr="008D3474">
        <w:rPr>
          <w:rFonts w:ascii="Garamond" w:hAnsi="Garamond"/>
          <w:i/>
        </w:rPr>
        <w:t>Geoff Huston</w:t>
      </w:r>
      <w:r w:rsidRPr="008D3474">
        <w:rPr>
          <w:rFonts w:ascii="Garamond" w:hAnsi="Garamond"/>
        </w:rPr>
        <w:t xml:space="preserve"> B.Sc., M.Sc., is the Chief Scientist at APNIC, the Regional Internet Registry serving the Asia Pacific region. He has been closely involved with the development of the Internet for many years, particularly within Australia, where he was responsible for the initial build of the Internet within the Australian academic and research sector. He is author of a number of Internet-related books, and was a member of the Internet Architecture Board from 1999 until 2005, and served on the Board of Trustees of the Internet Society from 1992 until 2001.</w:t>
      </w:r>
    </w:p>
    <w:p w14:paraId="1F0EB7AB" w14:textId="77777777" w:rsidR="004E074E" w:rsidRPr="008D3474" w:rsidRDefault="003F75A6" w:rsidP="004E074E">
      <w:pPr>
        <w:rPr>
          <w:rFonts w:cs="Lucida Grande"/>
          <w:i/>
          <w:iCs/>
          <w:color w:val="262626"/>
          <w:szCs w:val="20"/>
          <w:lang w:val="en-US"/>
        </w:rPr>
      </w:pPr>
      <w:hyperlink r:id="rId16" w:history="1">
        <w:r w:rsidR="004E074E" w:rsidRPr="008D3474">
          <w:rPr>
            <w:rStyle w:val="Hyperlink"/>
            <w:rFonts w:cs="Lucida Grande"/>
            <w:i/>
            <w:iCs/>
            <w:szCs w:val="20"/>
            <w:lang w:val="en-US"/>
          </w:rPr>
          <w:t>www.potaroo.net</w:t>
        </w:r>
      </w:hyperlink>
    </w:p>
    <w:p w14:paraId="12A8EBAC" w14:textId="77777777" w:rsidR="004E074E" w:rsidRDefault="004E074E" w:rsidP="004E074E">
      <w:pPr>
        <w:rPr>
          <w:rFonts w:cs="Helvetica"/>
          <w:iCs/>
          <w:lang w:val="en-US"/>
        </w:rPr>
      </w:pPr>
    </w:p>
    <w:p w14:paraId="3B6028DB" w14:textId="77777777" w:rsidR="00124027" w:rsidRPr="00171FFD" w:rsidRDefault="00124027" w:rsidP="00FC559A">
      <w:pPr>
        <w:rPr>
          <w:rFonts w:ascii="Courier" w:hAnsi="Courier" w:cs="Monaco"/>
          <w:sz w:val="18"/>
          <w:szCs w:val="18"/>
        </w:rPr>
      </w:pPr>
    </w:p>
    <w:sectPr w:rsidR="00124027" w:rsidRPr="00171FFD" w:rsidSect="00B74752">
      <w:footerReference w:type="default" r:id="rId17"/>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844BD" w14:textId="77777777" w:rsidR="001B18F9" w:rsidRDefault="001B18F9" w:rsidP="008866B3">
      <w:r>
        <w:separator/>
      </w:r>
    </w:p>
  </w:endnote>
  <w:endnote w:type="continuationSeparator" w:id="0">
    <w:p w14:paraId="5D77F88A" w14:textId="77777777" w:rsidR="001B18F9" w:rsidRDefault="001B18F9"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11A10" w14:textId="77777777" w:rsidR="001B18F9" w:rsidRPr="00BD14FE" w:rsidRDefault="001B18F9" w:rsidP="008866B3">
    <w:pPr>
      <w:pStyle w:val="Footer"/>
      <w:pBdr>
        <w:top w:val="single" w:sz="2" w:space="1" w:color="D2CB93"/>
      </w:pBdr>
      <w:tabs>
        <w:tab w:val="clear" w:pos="8640"/>
        <w:tab w:val="right" w:pos="9639"/>
      </w:tabs>
      <w:rPr>
        <w:sz w:val="18"/>
      </w:rPr>
    </w:pPr>
    <w:r w:rsidRPr="00BD14FE">
      <w:rPr>
        <w:sz w:val="18"/>
        <w:lang w:val="en-US"/>
      </w:rPr>
      <w:tab/>
    </w:r>
    <w:r w:rsidRPr="00BD14FE">
      <w:rPr>
        <w:sz w:val="18"/>
        <w:lang w:val="en-US"/>
      </w:rPr>
      <w:tab/>
      <w:t xml:space="preserve">Page </w:t>
    </w:r>
    <w:r w:rsidRPr="00BD14FE">
      <w:rPr>
        <w:sz w:val="18"/>
        <w:lang w:val="en-US"/>
      </w:rPr>
      <w:fldChar w:fldCharType="begin"/>
    </w:r>
    <w:r w:rsidRPr="00BD14FE">
      <w:rPr>
        <w:sz w:val="18"/>
        <w:lang w:val="en-US"/>
      </w:rPr>
      <w:instrText xml:space="preserve"> PAGE </w:instrText>
    </w:r>
    <w:r w:rsidRPr="00BD14FE">
      <w:rPr>
        <w:sz w:val="18"/>
        <w:lang w:val="en-US"/>
      </w:rPr>
      <w:fldChar w:fldCharType="separate"/>
    </w:r>
    <w:r w:rsidR="00B14020">
      <w:rPr>
        <w:noProof/>
        <w:sz w:val="18"/>
        <w:lang w:val="en-US"/>
      </w:rPr>
      <w:t>4</w:t>
    </w:r>
    <w:r w:rsidRPr="00BD14FE">
      <w:rPr>
        <w:sz w:val="18"/>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4D69C" w14:textId="77777777" w:rsidR="001B18F9" w:rsidRDefault="001B18F9" w:rsidP="008866B3">
      <w:r>
        <w:separator/>
      </w:r>
    </w:p>
  </w:footnote>
  <w:footnote w:type="continuationSeparator" w:id="0">
    <w:p w14:paraId="5D1BE44B" w14:textId="77777777" w:rsidR="001B18F9" w:rsidRDefault="001B18F9" w:rsidP="008866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04DA4109"/>
    <w:multiLevelType w:val="hybridMultilevel"/>
    <w:tmpl w:val="941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315D44"/>
    <w:multiLevelType w:val="hybridMultilevel"/>
    <w:tmpl w:val="8196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71807"/>
    <w:multiLevelType w:val="hybridMultilevel"/>
    <w:tmpl w:val="F582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nsid w:val="374175AE"/>
    <w:multiLevelType w:val="hybridMultilevel"/>
    <w:tmpl w:val="3036DA26"/>
    <w:lvl w:ilvl="0" w:tplc="59FC8FE8">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F21239"/>
    <w:multiLevelType w:val="hybridMultilevel"/>
    <w:tmpl w:val="B08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4">
    <w:nsid w:val="4EDB7E25"/>
    <w:multiLevelType w:val="hybridMultilevel"/>
    <w:tmpl w:val="3B9E8FC4"/>
    <w:lvl w:ilvl="0" w:tplc="2320F106">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6B1FB5"/>
    <w:multiLevelType w:val="hybridMultilevel"/>
    <w:tmpl w:val="2DE8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D3700"/>
    <w:multiLevelType w:val="hybridMultilevel"/>
    <w:tmpl w:val="8390A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FE5845"/>
    <w:multiLevelType w:val="hybridMultilevel"/>
    <w:tmpl w:val="3B80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62F63"/>
    <w:multiLevelType w:val="hybridMultilevel"/>
    <w:tmpl w:val="2DE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948C0"/>
    <w:multiLevelType w:val="hybridMultilevel"/>
    <w:tmpl w:val="EEE8D192"/>
    <w:lvl w:ilvl="0" w:tplc="DB90A2FA">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9"/>
  </w:num>
  <w:num w:numId="4">
    <w:abstractNumId w:val="17"/>
  </w:num>
  <w:num w:numId="5">
    <w:abstractNumId w:val="6"/>
  </w:num>
  <w:num w:numId="6">
    <w:abstractNumId w:val="21"/>
  </w:num>
  <w:num w:numId="7">
    <w:abstractNumId w:val="4"/>
  </w:num>
  <w:num w:numId="8">
    <w:abstractNumId w:val="18"/>
  </w:num>
  <w:num w:numId="9">
    <w:abstractNumId w:val="13"/>
  </w:num>
  <w:num w:numId="10">
    <w:abstractNumId w:val="10"/>
  </w:num>
  <w:num w:numId="11">
    <w:abstractNumId w:val="5"/>
  </w:num>
  <w:num w:numId="12">
    <w:abstractNumId w:val="15"/>
  </w:num>
  <w:num w:numId="13">
    <w:abstractNumId w:val="20"/>
  </w:num>
  <w:num w:numId="14">
    <w:abstractNumId w:val="22"/>
  </w:num>
  <w:num w:numId="15">
    <w:abstractNumId w:val="11"/>
  </w:num>
  <w:num w:numId="16">
    <w:abstractNumId w:val="14"/>
  </w:num>
  <w:num w:numId="17">
    <w:abstractNumId w:val="7"/>
  </w:num>
  <w:num w:numId="18">
    <w:abstractNumId w:val="12"/>
  </w:num>
  <w:num w:numId="19">
    <w:abstractNumId w:val="8"/>
  </w:num>
  <w:num w:numId="20">
    <w:abstractNumId w:val="19"/>
  </w:num>
  <w:num w:numId="21">
    <w:abstractNumId w:val="16"/>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US" w:vendorID="64" w:dllVersion="131078" w:nlCheck="1" w:checkStyle="1"/>
  <w:proofState w:spelling="clean"/>
  <w:defaultTabStop w:val="737"/>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B"/>
    <w:rsid w:val="00002906"/>
    <w:rsid w:val="0001015F"/>
    <w:rsid w:val="00011517"/>
    <w:rsid w:val="00011E58"/>
    <w:rsid w:val="00012E9A"/>
    <w:rsid w:val="00013FA0"/>
    <w:rsid w:val="000173DD"/>
    <w:rsid w:val="00017825"/>
    <w:rsid w:val="00021F91"/>
    <w:rsid w:val="00022B46"/>
    <w:rsid w:val="0002322C"/>
    <w:rsid w:val="00027641"/>
    <w:rsid w:val="00032D0E"/>
    <w:rsid w:val="00033C8C"/>
    <w:rsid w:val="000341EE"/>
    <w:rsid w:val="00045AD2"/>
    <w:rsid w:val="00047776"/>
    <w:rsid w:val="00050914"/>
    <w:rsid w:val="000510C7"/>
    <w:rsid w:val="000529EE"/>
    <w:rsid w:val="00052FE5"/>
    <w:rsid w:val="00054FB6"/>
    <w:rsid w:val="000554A4"/>
    <w:rsid w:val="000556E4"/>
    <w:rsid w:val="0005688C"/>
    <w:rsid w:val="00061B1B"/>
    <w:rsid w:val="00061EB1"/>
    <w:rsid w:val="00070385"/>
    <w:rsid w:val="000704D1"/>
    <w:rsid w:val="000719DA"/>
    <w:rsid w:val="00074008"/>
    <w:rsid w:val="000762B0"/>
    <w:rsid w:val="00076794"/>
    <w:rsid w:val="00080DFF"/>
    <w:rsid w:val="000815DB"/>
    <w:rsid w:val="00082CFD"/>
    <w:rsid w:val="000861E5"/>
    <w:rsid w:val="000873E0"/>
    <w:rsid w:val="000903DB"/>
    <w:rsid w:val="000A4873"/>
    <w:rsid w:val="000A4CA6"/>
    <w:rsid w:val="000A763B"/>
    <w:rsid w:val="000B12E5"/>
    <w:rsid w:val="000B1B90"/>
    <w:rsid w:val="000B443E"/>
    <w:rsid w:val="000C001E"/>
    <w:rsid w:val="000C012E"/>
    <w:rsid w:val="000C1914"/>
    <w:rsid w:val="000C26A1"/>
    <w:rsid w:val="000C5CDA"/>
    <w:rsid w:val="000C60AB"/>
    <w:rsid w:val="000C62EE"/>
    <w:rsid w:val="000C7D2C"/>
    <w:rsid w:val="000D2AD5"/>
    <w:rsid w:val="000D4DBC"/>
    <w:rsid w:val="000D514C"/>
    <w:rsid w:val="000D5F36"/>
    <w:rsid w:val="000E0AB1"/>
    <w:rsid w:val="000E1755"/>
    <w:rsid w:val="000E22CD"/>
    <w:rsid w:val="000E2558"/>
    <w:rsid w:val="000E5726"/>
    <w:rsid w:val="000E6018"/>
    <w:rsid w:val="000E7CCF"/>
    <w:rsid w:val="000F0A76"/>
    <w:rsid w:val="000F3A11"/>
    <w:rsid w:val="000F5DAB"/>
    <w:rsid w:val="000F787A"/>
    <w:rsid w:val="00104BAB"/>
    <w:rsid w:val="0010674C"/>
    <w:rsid w:val="00120060"/>
    <w:rsid w:val="00121922"/>
    <w:rsid w:val="00123169"/>
    <w:rsid w:val="001239DA"/>
    <w:rsid w:val="00124027"/>
    <w:rsid w:val="00124F69"/>
    <w:rsid w:val="0012524B"/>
    <w:rsid w:val="00125760"/>
    <w:rsid w:val="001332F5"/>
    <w:rsid w:val="00134F0E"/>
    <w:rsid w:val="00143193"/>
    <w:rsid w:val="0014650A"/>
    <w:rsid w:val="00150261"/>
    <w:rsid w:val="00150302"/>
    <w:rsid w:val="00150533"/>
    <w:rsid w:val="001534D1"/>
    <w:rsid w:val="00155FC0"/>
    <w:rsid w:val="001575D1"/>
    <w:rsid w:val="00161884"/>
    <w:rsid w:val="00161FE0"/>
    <w:rsid w:val="00165FD7"/>
    <w:rsid w:val="001679EA"/>
    <w:rsid w:val="00167B81"/>
    <w:rsid w:val="001715F9"/>
    <w:rsid w:val="00171FFD"/>
    <w:rsid w:val="001725AE"/>
    <w:rsid w:val="00172990"/>
    <w:rsid w:val="001738E2"/>
    <w:rsid w:val="00173CD7"/>
    <w:rsid w:val="00177B3F"/>
    <w:rsid w:val="0018060A"/>
    <w:rsid w:val="00181FD5"/>
    <w:rsid w:val="001832D0"/>
    <w:rsid w:val="00183E5B"/>
    <w:rsid w:val="0018480D"/>
    <w:rsid w:val="00185595"/>
    <w:rsid w:val="00186448"/>
    <w:rsid w:val="00186FA7"/>
    <w:rsid w:val="001872AB"/>
    <w:rsid w:val="00187A82"/>
    <w:rsid w:val="00191CE3"/>
    <w:rsid w:val="00191E1F"/>
    <w:rsid w:val="00193C47"/>
    <w:rsid w:val="0019731F"/>
    <w:rsid w:val="001A0D0E"/>
    <w:rsid w:val="001A1152"/>
    <w:rsid w:val="001A1E41"/>
    <w:rsid w:val="001A2098"/>
    <w:rsid w:val="001A2B06"/>
    <w:rsid w:val="001A4BCA"/>
    <w:rsid w:val="001A681A"/>
    <w:rsid w:val="001A7D35"/>
    <w:rsid w:val="001B18AE"/>
    <w:rsid w:val="001B18F9"/>
    <w:rsid w:val="001B1FF6"/>
    <w:rsid w:val="001B5680"/>
    <w:rsid w:val="001C0183"/>
    <w:rsid w:val="001C07E3"/>
    <w:rsid w:val="001C1136"/>
    <w:rsid w:val="001C6466"/>
    <w:rsid w:val="001D0362"/>
    <w:rsid w:val="001D099A"/>
    <w:rsid w:val="001D0ADD"/>
    <w:rsid w:val="001D1697"/>
    <w:rsid w:val="001D4122"/>
    <w:rsid w:val="001D4484"/>
    <w:rsid w:val="001D55FB"/>
    <w:rsid w:val="001D6B43"/>
    <w:rsid w:val="001E129E"/>
    <w:rsid w:val="001E19DB"/>
    <w:rsid w:val="001E2978"/>
    <w:rsid w:val="001E3FC3"/>
    <w:rsid w:val="001E55C6"/>
    <w:rsid w:val="001E66E3"/>
    <w:rsid w:val="001E6A86"/>
    <w:rsid w:val="001E6E8D"/>
    <w:rsid w:val="001F2221"/>
    <w:rsid w:val="001F34E0"/>
    <w:rsid w:val="001F3BC8"/>
    <w:rsid w:val="001F45CB"/>
    <w:rsid w:val="001F4C77"/>
    <w:rsid w:val="001F5A77"/>
    <w:rsid w:val="001F6815"/>
    <w:rsid w:val="00203E1D"/>
    <w:rsid w:val="00205374"/>
    <w:rsid w:val="00215343"/>
    <w:rsid w:val="00216376"/>
    <w:rsid w:val="0021683F"/>
    <w:rsid w:val="00217E66"/>
    <w:rsid w:val="002202ED"/>
    <w:rsid w:val="0022474B"/>
    <w:rsid w:val="00226679"/>
    <w:rsid w:val="002309BF"/>
    <w:rsid w:val="00231E07"/>
    <w:rsid w:val="00232200"/>
    <w:rsid w:val="002342F4"/>
    <w:rsid w:val="002444A2"/>
    <w:rsid w:val="00245421"/>
    <w:rsid w:val="002462C9"/>
    <w:rsid w:val="00246B8C"/>
    <w:rsid w:val="002506A1"/>
    <w:rsid w:val="00250723"/>
    <w:rsid w:val="00251F95"/>
    <w:rsid w:val="00255BA4"/>
    <w:rsid w:val="00256D20"/>
    <w:rsid w:val="00257B6A"/>
    <w:rsid w:val="00265EA6"/>
    <w:rsid w:val="00266CFB"/>
    <w:rsid w:val="00267E82"/>
    <w:rsid w:val="002728C4"/>
    <w:rsid w:val="002728C9"/>
    <w:rsid w:val="00275E5C"/>
    <w:rsid w:val="0028224E"/>
    <w:rsid w:val="0028234D"/>
    <w:rsid w:val="0028650A"/>
    <w:rsid w:val="0029068F"/>
    <w:rsid w:val="00291039"/>
    <w:rsid w:val="00292426"/>
    <w:rsid w:val="00293849"/>
    <w:rsid w:val="00297F89"/>
    <w:rsid w:val="002A19B3"/>
    <w:rsid w:val="002A255C"/>
    <w:rsid w:val="002A36FC"/>
    <w:rsid w:val="002A4028"/>
    <w:rsid w:val="002A4093"/>
    <w:rsid w:val="002B1E8F"/>
    <w:rsid w:val="002B1FF3"/>
    <w:rsid w:val="002B2AA7"/>
    <w:rsid w:val="002B37C8"/>
    <w:rsid w:val="002B38AE"/>
    <w:rsid w:val="002B4095"/>
    <w:rsid w:val="002B5531"/>
    <w:rsid w:val="002B7958"/>
    <w:rsid w:val="002C0082"/>
    <w:rsid w:val="002C241A"/>
    <w:rsid w:val="002C4465"/>
    <w:rsid w:val="002C4B34"/>
    <w:rsid w:val="002C52B7"/>
    <w:rsid w:val="002C6752"/>
    <w:rsid w:val="002C7D92"/>
    <w:rsid w:val="002D11DB"/>
    <w:rsid w:val="002D29B5"/>
    <w:rsid w:val="002D2B43"/>
    <w:rsid w:val="002D335C"/>
    <w:rsid w:val="002D4035"/>
    <w:rsid w:val="002D4DC8"/>
    <w:rsid w:val="002D6DD7"/>
    <w:rsid w:val="002D6ECC"/>
    <w:rsid w:val="002E1696"/>
    <w:rsid w:val="002E2F02"/>
    <w:rsid w:val="002E570F"/>
    <w:rsid w:val="002E60F4"/>
    <w:rsid w:val="002E67FF"/>
    <w:rsid w:val="002E717A"/>
    <w:rsid w:val="002F2498"/>
    <w:rsid w:val="002F2892"/>
    <w:rsid w:val="002F2D23"/>
    <w:rsid w:val="002F4506"/>
    <w:rsid w:val="002F7CF0"/>
    <w:rsid w:val="00302629"/>
    <w:rsid w:val="00302866"/>
    <w:rsid w:val="00307D45"/>
    <w:rsid w:val="00310DB3"/>
    <w:rsid w:val="00317FEC"/>
    <w:rsid w:val="0032079C"/>
    <w:rsid w:val="00322072"/>
    <w:rsid w:val="0032637D"/>
    <w:rsid w:val="00327920"/>
    <w:rsid w:val="00333640"/>
    <w:rsid w:val="00335DFE"/>
    <w:rsid w:val="00340449"/>
    <w:rsid w:val="00340CE9"/>
    <w:rsid w:val="00340EE5"/>
    <w:rsid w:val="00343388"/>
    <w:rsid w:val="0034351A"/>
    <w:rsid w:val="003441A1"/>
    <w:rsid w:val="003446C3"/>
    <w:rsid w:val="003447BA"/>
    <w:rsid w:val="0035206E"/>
    <w:rsid w:val="00352887"/>
    <w:rsid w:val="00355DCE"/>
    <w:rsid w:val="00356D36"/>
    <w:rsid w:val="00360597"/>
    <w:rsid w:val="00362B4F"/>
    <w:rsid w:val="00363CE4"/>
    <w:rsid w:val="003661C6"/>
    <w:rsid w:val="0036781E"/>
    <w:rsid w:val="00371D06"/>
    <w:rsid w:val="003728F0"/>
    <w:rsid w:val="00376B87"/>
    <w:rsid w:val="003834F3"/>
    <w:rsid w:val="003842BD"/>
    <w:rsid w:val="00385422"/>
    <w:rsid w:val="003869A7"/>
    <w:rsid w:val="003901F4"/>
    <w:rsid w:val="00390667"/>
    <w:rsid w:val="00390B22"/>
    <w:rsid w:val="00391C41"/>
    <w:rsid w:val="00391C92"/>
    <w:rsid w:val="00391D07"/>
    <w:rsid w:val="0039361B"/>
    <w:rsid w:val="003971D9"/>
    <w:rsid w:val="003A0C75"/>
    <w:rsid w:val="003A1006"/>
    <w:rsid w:val="003A1EB5"/>
    <w:rsid w:val="003A2C2A"/>
    <w:rsid w:val="003A2CC7"/>
    <w:rsid w:val="003A43A2"/>
    <w:rsid w:val="003A4A1B"/>
    <w:rsid w:val="003A585B"/>
    <w:rsid w:val="003B045F"/>
    <w:rsid w:val="003B67A1"/>
    <w:rsid w:val="003B77C7"/>
    <w:rsid w:val="003C7AC0"/>
    <w:rsid w:val="003D378F"/>
    <w:rsid w:val="003D3970"/>
    <w:rsid w:val="003D4EC9"/>
    <w:rsid w:val="003D5A4E"/>
    <w:rsid w:val="003E6589"/>
    <w:rsid w:val="003E6653"/>
    <w:rsid w:val="003E6A2E"/>
    <w:rsid w:val="003E6C68"/>
    <w:rsid w:val="003F053A"/>
    <w:rsid w:val="003F094B"/>
    <w:rsid w:val="003F364A"/>
    <w:rsid w:val="003F464E"/>
    <w:rsid w:val="003F4776"/>
    <w:rsid w:val="003F4927"/>
    <w:rsid w:val="003F75A6"/>
    <w:rsid w:val="003F7969"/>
    <w:rsid w:val="004015FC"/>
    <w:rsid w:val="0040301B"/>
    <w:rsid w:val="0040351F"/>
    <w:rsid w:val="00405B63"/>
    <w:rsid w:val="00405CED"/>
    <w:rsid w:val="004108E0"/>
    <w:rsid w:val="00411AF3"/>
    <w:rsid w:val="00412B0F"/>
    <w:rsid w:val="004139C5"/>
    <w:rsid w:val="00413D03"/>
    <w:rsid w:val="0041564A"/>
    <w:rsid w:val="00426383"/>
    <w:rsid w:val="00426DA0"/>
    <w:rsid w:val="00430634"/>
    <w:rsid w:val="00431D20"/>
    <w:rsid w:val="00432DA8"/>
    <w:rsid w:val="00435A3E"/>
    <w:rsid w:val="00435DF9"/>
    <w:rsid w:val="00436D79"/>
    <w:rsid w:val="0043783F"/>
    <w:rsid w:val="00440D67"/>
    <w:rsid w:val="00441DD2"/>
    <w:rsid w:val="004462F4"/>
    <w:rsid w:val="00453CEA"/>
    <w:rsid w:val="0045546B"/>
    <w:rsid w:val="004575F0"/>
    <w:rsid w:val="00461B93"/>
    <w:rsid w:val="004701B9"/>
    <w:rsid w:val="00470F7D"/>
    <w:rsid w:val="004720F5"/>
    <w:rsid w:val="00472888"/>
    <w:rsid w:val="004734CD"/>
    <w:rsid w:val="00473FCA"/>
    <w:rsid w:val="004748FE"/>
    <w:rsid w:val="00475D63"/>
    <w:rsid w:val="00477D03"/>
    <w:rsid w:val="00481509"/>
    <w:rsid w:val="00481CAF"/>
    <w:rsid w:val="00482669"/>
    <w:rsid w:val="00484361"/>
    <w:rsid w:val="0048517E"/>
    <w:rsid w:val="00487255"/>
    <w:rsid w:val="00487346"/>
    <w:rsid w:val="00487992"/>
    <w:rsid w:val="00491537"/>
    <w:rsid w:val="004929B5"/>
    <w:rsid w:val="004946E7"/>
    <w:rsid w:val="00496329"/>
    <w:rsid w:val="00497F35"/>
    <w:rsid w:val="004A32C3"/>
    <w:rsid w:val="004A47A3"/>
    <w:rsid w:val="004A4B8C"/>
    <w:rsid w:val="004A6C1F"/>
    <w:rsid w:val="004B112C"/>
    <w:rsid w:val="004B1231"/>
    <w:rsid w:val="004B369D"/>
    <w:rsid w:val="004B5221"/>
    <w:rsid w:val="004B728D"/>
    <w:rsid w:val="004B78D9"/>
    <w:rsid w:val="004C0B16"/>
    <w:rsid w:val="004C1029"/>
    <w:rsid w:val="004C183A"/>
    <w:rsid w:val="004C228D"/>
    <w:rsid w:val="004C3D2E"/>
    <w:rsid w:val="004C4C54"/>
    <w:rsid w:val="004C5832"/>
    <w:rsid w:val="004C7051"/>
    <w:rsid w:val="004C7418"/>
    <w:rsid w:val="004D54D2"/>
    <w:rsid w:val="004D6B5E"/>
    <w:rsid w:val="004D6FCA"/>
    <w:rsid w:val="004E074E"/>
    <w:rsid w:val="004E0FD5"/>
    <w:rsid w:val="004E791E"/>
    <w:rsid w:val="004F2F7A"/>
    <w:rsid w:val="004F79E6"/>
    <w:rsid w:val="00500733"/>
    <w:rsid w:val="005032F9"/>
    <w:rsid w:val="00503557"/>
    <w:rsid w:val="005038F7"/>
    <w:rsid w:val="00504ACD"/>
    <w:rsid w:val="00510939"/>
    <w:rsid w:val="00513CA1"/>
    <w:rsid w:val="00516802"/>
    <w:rsid w:val="00517E92"/>
    <w:rsid w:val="0052077F"/>
    <w:rsid w:val="00522A20"/>
    <w:rsid w:val="00524CEA"/>
    <w:rsid w:val="00524FE6"/>
    <w:rsid w:val="00525715"/>
    <w:rsid w:val="005350C5"/>
    <w:rsid w:val="0053551A"/>
    <w:rsid w:val="00535A44"/>
    <w:rsid w:val="005401E1"/>
    <w:rsid w:val="0054185D"/>
    <w:rsid w:val="00542588"/>
    <w:rsid w:val="00543A34"/>
    <w:rsid w:val="0054571A"/>
    <w:rsid w:val="005467E4"/>
    <w:rsid w:val="005531AA"/>
    <w:rsid w:val="00553C2F"/>
    <w:rsid w:val="00555B68"/>
    <w:rsid w:val="00562102"/>
    <w:rsid w:val="00565449"/>
    <w:rsid w:val="00571573"/>
    <w:rsid w:val="00571F5D"/>
    <w:rsid w:val="0057248A"/>
    <w:rsid w:val="00572D75"/>
    <w:rsid w:val="00576588"/>
    <w:rsid w:val="00576C45"/>
    <w:rsid w:val="005771AB"/>
    <w:rsid w:val="00580799"/>
    <w:rsid w:val="00584DA9"/>
    <w:rsid w:val="00586AF8"/>
    <w:rsid w:val="005901F8"/>
    <w:rsid w:val="00592639"/>
    <w:rsid w:val="00592682"/>
    <w:rsid w:val="00592A1D"/>
    <w:rsid w:val="005965D7"/>
    <w:rsid w:val="005A16D6"/>
    <w:rsid w:val="005A4D67"/>
    <w:rsid w:val="005A5081"/>
    <w:rsid w:val="005A58F1"/>
    <w:rsid w:val="005A6A31"/>
    <w:rsid w:val="005A6EC8"/>
    <w:rsid w:val="005B35B2"/>
    <w:rsid w:val="005B4C81"/>
    <w:rsid w:val="005B5DDD"/>
    <w:rsid w:val="005B6CBE"/>
    <w:rsid w:val="005B7011"/>
    <w:rsid w:val="005C0B99"/>
    <w:rsid w:val="005C3840"/>
    <w:rsid w:val="005C44FC"/>
    <w:rsid w:val="005C7317"/>
    <w:rsid w:val="005D01A7"/>
    <w:rsid w:val="005D2175"/>
    <w:rsid w:val="005D340B"/>
    <w:rsid w:val="005D4230"/>
    <w:rsid w:val="005D4BA7"/>
    <w:rsid w:val="005D4DC4"/>
    <w:rsid w:val="005E2316"/>
    <w:rsid w:val="005E3BF5"/>
    <w:rsid w:val="005E3FC4"/>
    <w:rsid w:val="005F33B9"/>
    <w:rsid w:val="005F3941"/>
    <w:rsid w:val="005F4A35"/>
    <w:rsid w:val="005F5B97"/>
    <w:rsid w:val="005F62C0"/>
    <w:rsid w:val="005F78E8"/>
    <w:rsid w:val="005F7A0A"/>
    <w:rsid w:val="00602CB0"/>
    <w:rsid w:val="006033C8"/>
    <w:rsid w:val="00605920"/>
    <w:rsid w:val="0060593A"/>
    <w:rsid w:val="0060761A"/>
    <w:rsid w:val="0060780B"/>
    <w:rsid w:val="006104A2"/>
    <w:rsid w:val="006105DB"/>
    <w:rsid w:val="0061692A"/>
    <w:rsid w:val="00620F33"/>
    <w:rsid w:val="006212D3"/>
    <w:rsid w:val="006222DB"/>
    <w:rsid w:val="00622634"/>
    <w:rsid w:val="006244B6"/>
    <w:rsid w:val="00625D01"/>
    <w:rsid w:val="00627A4C"/>
    <w:rsid w:val="00627AE2"/>
    <w:rsid w:val="00630833"/>
    <w:rsid w:val="00632D09"/>
    <w:rsid w:val="00632FCF"/>
    <w:rsid w:val="00635A3E"/>
    <w:rsid w:val="006375FC"/>
    <w:rsid w:val="00641E5B"/>
    <w:rsid w:val="006447AC"/>
    <w:rsid w:val="00647C80"/>
    <w:rsid w:val="00652A71"/>
    <w:rsid w:val="00653598"/>
    <w:rsid w:val="0065361C"/>
    <w:rsid w:val="00657959"/>
    <w:rsid w:val="006579BB"/>
    <w:rsid w:val="006605DE"/>
    <w:rsid w:val="00661711"/>
    <w:rsid w:val="006617C6"/>
    <w:rsid w:val="006650AC"/>
    <w:rsid w:val="006675B7"/>
    <w:rsid w:val="00667607"/>
    <w:rsid w:val="00667E65"/>
    <w:rsid w:val="00670FF9"/>
    <w:rsid w:val="00672A2A"/>
    <w:rsid w:val="00676271"/>
    <w:rsid w:val="00676FB7"/>
    <w:rsid w:val="0068081A"/>
    <w:rsid w:val="00682BF5"/>
    <w:rsid w:val="00683091"/>
    <w:rsid w:val="006830D4"/>
    <w:rsid w:val="00683690"/>
    <w:rsid w:val="00683753"/>
    <w:rsid w:val="00684848"/>
    <w:rsid w:val="00685E87"/>
    <w:rsid w:val="00686D08"/>
    <w:rsid w:val="006908C7"/>
    <w:rsid w:val="00690A28"/>
    <w:rsid w:val="006A06A3"/>
    <w:rsid w:val="006A1A7B"/>
    <w:rsid w:val="006A211C"/>
    <w:rsid w:val="006A5F42"/>
    <w:rsid w:val="006A743A"/>
    <w:rsid w:val="006B2C48"/>
    <w:rsid w:val="006B5B7E"/>
    <w:rsid w:val="006B64E5"/>
    <w:rsid w:val="006B7FCA"/>
    <w:rsid w:val="006C1C26"/>
    <w:rsid w:val="006C533C"/>
    <w:rsid w:val="006C5DDC"/>
    <w:rsid w:val="006D0B0F"/>
    <w:rsid w:val="006D0EF2"/>
    <w:rsid w:val="006D287D"/>
    <w:rsid w:val="006D3DEB"/>
    <w:rsid w:val="006D4A73"/>
    <w:rsid w:val="006D5637"/>
    <w:rsid w:val="006D656B"/>
    <w:rsid w:val="006D6B31"/>
    <w:rsid w:val="006E3876"/>
    <w:rsid w:val="006E3BA4"/>
    <w:rsid w:val="006E459B"/>
    <w:rsid w:val="006E46FB"/>
    <w:rsid w:val="006E4E43"/>
    <w:rsid w:val="006E69EF"/>
    <w:rsid w:val="006E7F13"/>
    <w:rsid w:val="006F56BE"/>
    <w:rsid w:val="006F6C39"/>
    <w:rsid w:val="007024F8"/>
    <w:rsid w:val="0070265B"/>
    <w:rsid w:val="00704F3E"/>
    <w:rsid w:val="00706D34"/>
    <w:rsid w:val="007072BC"/>
    <w:rsid w:val="00707851"/>
    <w:rsid w:val="00707991"/>
    <w:rsid w:val="00710945"/>
    <w:rsid w:val="00711EC5"/>
    <w:rsid w:val="00714514"/>
    <w:rsid w:val="00715711"/>
    <w:rsid w:val="0071794A"/>
    <w:rsid w:val="00717E65"/>
    <w:rsid w:val="00717ED6"/>
    <w:rsid w:val="007201BE"/>
    <w:rsid w:val="0072473F"/>
    <w:rsid w:val="007252AE"/>
    <w:rsid w:val="007308DE"/>
    <w:rsid w:val="00730F35"/>
    <w:rsid w:val="0073142E"/>
    <w:rsid w:val="00731A28"/>
    <w:rsid w:val="007331A8"/>
    <w:rsid w:val="007346FF"/>
    <w:rsid w:val="00735ACA"/>
    <w:rsid w:val="00735B99"/>
    <w:rsid w:val="00735D3D"/>
    <w:rsid w:val="00736318"/>
    <w:rsid w:val="00737829"/>
    <w:rsid w:val="0074189E"/>
    <w:rsid w:val="00743295"/>
    <w:rsid w:val="00744241"/>
    <w:rsid w:val="00744D63"/>
    <w:rsid w:val="00745DD9"/>
    <w:rsid w:val="00746E43"/>
    <w:rsid w:val="007473E9"/>
    <w:rsid w:val="00747B45"/>
    <w:rsid w:val="00751738"/>
    <w:rsid w:val="00752D2F"/>
    <w:rsid w:val="007566F1"/>
    <w:rsid w:val="00757E1B"/>
    <w:rsid w:val="00764ED1"/>
    <w:rsid w:val="00765EB8"/>
    <w:rsid w:val="00766A6D"/>
    <w:rsid w:val="007675D0"/>
    <w:rsid w:val="00770A75"/>
    <w:rsid w:val="00770AF1"/>
    <w:rsid w:val="00773BF7"/>
    <w:rsid w:val="00776BB7"/>
    <w:rsid w:val="00780A4B"/>
    <w:rsid w:val="00781F3D"/>
    <w:rsid w:val="007820C0"/>
    <w:rsid w:val="00782574"/>
    <w:rsid w:val="00782837"/>
    <w:rsid w:val="00783533"/>
    <w:rsid w:val="00786026"/>
    <w:rsid w:val="00787395"/>
    <w:rsid w:val="0078744D"/>
    <w:rsid w:val="00790E1B"/>
    <w:rsid w:val="007919EC"/>
    <w:rsid w:val="0079226B"/>
    <w:rsid w:val="007922EB"/>
    <w:rsid w:val="007941F6"/>
    <w:rsid w:val="007960B6"/>
    <w:rsid w:val="00797159"/>
    <w:rsid w:val="007A1E4E"/>
    <w:rsid w:val="007A4E72"/>
    <w:rsid w:val="007B1A72"/>
    <w:rsid w:val="007B44F2"/>
    <w:rsid w:val="007B6359"/>
    <w:rsid w:val="007C1C60"/>
    <w:rsid w:val="007C2935"/>
    <w:rsid w:val="007C2DCD"/>
    <w:rsid w:val="007C47CE"/>
    <w:rsid w:val="007C5822"/>
    <w:rsid w:val="007C583C"/>
    <w:rsid w:val="007C5B35"/>
    <w:rsid w:val="007C7311"/>
    <w:rsid w:val="007D0E4E"/>
    <w:rsid w:val="007D1EAA"/>
    <w:rsid w:val="007D3119"/>
    <w:rsid w:val="007D345D"/>
    <w:rsid w:val="007D3757"/>
    <w:rsid w:val="007D6C27"/>
    <w:rsid w:val="007E00AC"/>
    <w:rsid w:val="007E2C32"/>
    <w:rsid w:val="007E5969"/>
    <w:rsid w:val="007E5F65"/>
    <w:rsid w:val="007E765C"/>
    <w:rsid w:val="007F179D"/>
    <w:rsid w:val="007F3646"/>
    <w:rsid w:val="007F4488"/>
    <w:rsid w:val="007F6090"/>
    <w:rsid w:val="00800AB7"/>
    <w:rsid w:val="00802849"/>
    <w:rsid w:val="00803718"/>
    <w:rsid w:val="0080481E"/>
    <w:rsid w:val="00805931"/>
    <w:rsid w:val="00805F73"/>
    <w:rsid w:val="00807628"/>
    <w:rsid w:val="00807718"/>
    <w:rsid w:val="0081568A"/>
    <w:rsid w:val="00815B24"/>
    <w:rsid w:val="00817C33"/>
    <w:rsid w:val="00822495"/>
    <w:rsid w:val="00822FC3"/>
    <w:rsid w:val="00823CC8"/>
    <w:rsid w:val="00823CDC"/>
    <w:rsid w:val="008241B5"/>
    <w:rsid w:val="00824748"/>
    <w:rsid w:val="00824A96"/>
    <w:rsid w:val="00827856"/>
    <w:rsid w:val="008332DA"/>
    <w:rsid w:val="00835A9F"/>
    <w:rsid w:val="00835B37"/>
    <w:rsid w:val="0083603E"/>
    <w:rsid w:val="00842BD9"/>
    <w:rsid w:val="008445AA"/>
    <w:rsid w:val="0084578F"/>
    <w:rsid w:val="00846A8C"/>
    <w:rsid w:val="00846DF3"/>
    <w:rsid w:val="00847031"/>
    <w:rsid w:val="00850C28"/>
    <w:rsid w:val="00853248"/>
    <w:rsid w:val="0085683F"/>
    <w:rsid w:val="00857082"/>
    <w:rsid w:val="008659C7"/>
    <w:rsid w:val="00866DE6"/>
    <w:rsid w:val="00873AD9"/>
    <w:rsid w:val="00875909"/>
    <w:rsid w:val="008759E3"/>
    <w:rsid w:val="008763F5"/>
    <w:rsid w:val="008764A9"/>
    <w:rsid w:val="00876506"/>
    <w:rsid w:val="00881358"/>
    <w:rsid w:val="008866B3"/>
    <w:rsid w:val="0088734D"/>
    <w:rsid w:val="00891DE1"/>
    <w:rsid w:val="008938C2"/>
    <w:rsid w:val="0089406F"/>
    <w:rsid w:val="008950C1"/>
    <w:rsid w:val="0089551C"/>
    <w:rsid w:val="00896A27"/>
    <w:rsid w:val="008A0319"/>
    <w:rsid w:val="008A0374"/>
    <w:rsid w:val="008A0A46"/>
    <w:rsid w:val="008A3F92"/>
    <w:rsid w:val="008A5BAC"/>
    <w:rsid w:val="008B091E"/>
    <w:rsid w:val="008B21A2"/>
    <w:rsid w:val="008B4002"/>
    <w:rsid w:val="008B4AF7"/>
    <w:rsid w:val="008B6B19"/>
    <w:rsid w:val="008C15DF"/>
    <w:rsid w:val="008C1FC2"/>
    <w:rsid w:val="008C5EFA"/>
    <w:rsid w:val="008D08DB"/>
    <w:rsid w:val="008D0EAA"/>
    <w:rsid w:val="008D20B1"/>
    <w:rsid w:val="008D3474"/>
    <w:rsid w:val="008D599C"/>
    <w:rsid w:val="008D7A99"/>
    <w:rsid w:val="008E04E1"/>
    <w:rsid w:val="008E1E94"/>
    <w:rsid w:val="008E2B81"/>
    <w:rsid w:val="008E3C3C"/>
    <w:rsid w:val="008E755B"/>
    <w:rsid w:val="008E7974"/>
    <w:rsid w:val="008F10BC"/>
    <w:rsid w:val="008F191F"/>
    <w:rsid w:val="008F2295"/>
    <w:rsid w:val="008F2D50"/>
    <w:rsid w:val="008F3350"/>
    <w:rsid w:val="008F3681"/>
    <w:rsid w:val="008F3D79"/>
    <w:rsid w:val="008F4AD8"/>
    <w:rsid w:val="008F6721"/>
    <w:rsid w:val="00900DFE"/>
    <w:rsid w:val="00902D47"/>
    <w:rsid w:val="00903757"/>
    <w:rsid w:val="00904F41"/>
    <w:rsid w:val="00907C00"/>
    <w:rsid w:val="00911CEF"/>
    <w:rsid w:val="009143EA"/>
    <w:rsid w:val="00914EB1"/>
    <w:rsid w:val="00917713"/>
    <w:rsid w:val="00921C07"/>
    <w:rsid w:val="00922F16"/>
    <w:rsid w:val="00924045"/>
    <w:rsid w:val="009241BC"/>
    <w:rsid w:val="00933659"/>
    <w:rsid w:val="00936131"/>
    <w:rsid w:val="00936D46"/>
    <w:rsid w:val="00941ACA"/>
    <w:rsid w:val="00942870"/>
    <w:rsid w:val="00942DEB"/>
    <w:rsid w:val="00942E15"/>
    <w:rsid w:val="009477E2"/>
    <w:rsid w:val="00953180"/>
    <w:rsid w:val="00957442"/>
    <w:rsid w:val="00957ACD"/>
    <w:rsid w:val="00960114"/>
    <w:rsid w:val="0096037F"/>
    <w:rsid w:val="009608C1"/>
    <w:rsid w:val="009619E7"/>
    <w:rsid w:val="00962239"/>
    <w:rsid w:val="0096549E"/>
    <w:rsid w:val="009677A0"/>
    <w:rsid w:val="00971351"/>
    <w:rsid w:val="009733AD"/>
    <w:rsid w:val="00974EB1"/>
    <w:rsid w:val="0097574F"/>
    <w:rsid w:val="009759D9"/>
    <w:rsid w:val="0097621A"/>
    <w:rsid w:val="0097721D"/>
    <w:rsid w:val="00980174"/>
    <w:rsid w:val="00981D92"/>
    <w:rsid w:val="00986069"/>
    <w:rsid w:val="00986AF5"/>
    <w:rsid w:val="009875B5"/>
    <w:rsid w:val="00990A63"/>
    <w:rsid w:val="00993AF9"/>
    <w:rsid w:val="00997DF9"/>
    <w:rsid w:val="009A1A7E"/>
    <w:rsid w:val="009A40A7"/>
    <w:rsid w:val="009A42CD"/>
    <w:rsid w:val="009A52A0"/>
    <w:rsid w:val="009B19E3"/>
    <w:rsid w:val="009B357A"/>
    <w:rsid w:val="009B5874"/>
    <w:rsid w:val="009B623A"/>
    <w:rsid w:val="009B7DBA"/>
    <w:rsid w:val="009C02B5"/>
    <w:rsid w:val="009C12A4"/>
    <w:rsid w:val="009C3800"/>
    <w:rsid w:val="009D327D"/>
    <w:rsid w:val="009D33AC"/>
    <w:rsid w:val="009D3C13"/>
    <w:rsid w:val="009D4F27"/>
    <w:rsid w:val="009D634D"/>
    <w:rsid w:val="009D7F4C"/>
    <w:rsid w:val="009E07FB"/>
    <w:rsid w:val="009E1C08"/>
    <w:rsid w:val="009E778C"/>
    <w:rsid w:val="009E7D87"/>
    <w:rsid w:val="009F2E47"/>
    <w:rsid w:val="009F3B8C"/>
    <w:rsid w:val="009F5795"/>
    <w:rsid w:val="00A01A07"/>
    <w:rsid w:val="00A04112"/>
    <w:rsid w:val="00A050E1"/>
    <w:rsid w:val="00A06A5A"/>
    <w:rsid w:val="00A1276B"/>
    <w:rsid w:val="00A14B1E"/>
    <w:rsid w:val="00A23F1A"/>
    <w:rsid w:val="00A25610"/>
    <w:rsid w:val="00A26170"/>
    <w:rsid w:val="00A266DA"/>
    <w:rsid w:val="00A267C4"/>
    <w:rsid w:val="00A30B27"/>
    <w:rsid w:val="00A30F46"/>
    <w:rsid w:val="00A325EF"/>
    <w:rsid w:val="00A343CC"/>
    <w:rsid w:val="00A41646"/>
    <w:rsid w:val="00A4321F"/>
    <w:rsid w:val="00A4337F"/>
    <w:rsid w:val="00A43558"/>
    <w:rsid w:val="00A445A0"/>
    <w:rsid w:val="00A5113E"/>
    <w:rsid w:val="00A5460B"/>
    <w:rsid w:val="00A55409"/>
    <w:rsid w:val="00A55A55"/>
    <w:rsid w:val="00A56F8B"/>
    <w:rsid w:val="00A62308"/>
    <w:rsid w:val="00A7035C"/>
    <w:rsid w:val="00A7052E"/>
    <w:rsid w:val="00A73009"/>
    <w:rsid w:val="00A73E0D"/>
    <w:rsid w:val="00A77902"/>
    <w:rsid w:val="00A80D0F"/>
    <w:rsid w:val="00A80E8C"/>
    <w:rsid w:val="00A8193E"/>
    <w:rsid w:val="00A81B68"/>
    <w:rsid w:val="00A81B7B"/>
    <w:rsid w:val="00A81D78"/>
    <w:rsid w:val="00A87C87"/>
    <w:rsid w:val="00A904E4"/>
    <w:rsid w:val="00A91B44"/>
    <w:rsid w:val="00A94843"/>
    <w:rsid w:val="00A955A8"/>
    <w:rsid w:val="00AA0042"/>
    <w:rsid w:val="00AA4278"/>
    <w:rsid w:val="00AA479B"/>
    <w:rsid w:val="00AA6627"/>
    <w:rsid w:val="00AA6927"/>
    <w:rsid w:val="00AA6953"/>
    <w:rsid w:val="00AA707A"/>
    <w:rsid w:val="00AA76B9"/>
    <w:rsid w:val="00AB05DF"/>
    <w:rsid w:val="00AB1E68"/>
    <w:rsid w:val="00AB2B70"/>
    <w:rsid w:val="00AB2E97"/>
    <w:rsid w:val="00AB4553"/>
    <w:rsid w:val="00AB5CC2"/>
    <w:rsid w:val="00AC1EEB"/>
    <w:rsid w:val="00AC2532"/>
    <w:rsid w:val="00AC453B"/>
    <w:rsid w:val="00AD47D6"/>
    <w:rsid w:val="00AD4A4D"/>
    <w:rsid w:val="00AD4C3D"/>
    <w:rsid w:val="00AD64C0"/>
    <w:rsid w:val="00AE0594"/>
    <w:rsid w:val="00AE2FC1"/>
    <w:rsid w:val="00AE74F2"/>
    <w:rsid w:val="00AE7E9D"/>
    <w:rsid w:val="00AF31A5"/>
    <w:rsid w:val="00B023E6"/>
    <w:rsid w:val="00B1060E"/>
    <w:rsid w:val="00B10C19"/>
    <w:rsid w:val="00B14020"/>
    <w:rsid w:val="00B16ED2"/>
    <w:rsid w:val="00B22815"/>
    <w:rsid w:val="00B23B80"/>
    <w:rsid w:val="00B23D1F"/>
    <w:rsid w:val="00B24A1F"/>
    <w:rsid w:val="00B261B7"/>
    <w:rsid w:val="00B26DDA"/>
    <w:rsid w:val="00B270DE"/>
    <w:rsid w:val="00B349CA"/>
    <w:rsid w:val="00B4056E"/>
    <w:rsid w:val="00B420D4"/>
    <w:rsid w:val="00B428B0"/>
    <w:rsid w:val="00B4376F"/>
    <w:rsid w:val="00B443F4"/>
    <w:rsid w:val="00B44808"/>
    <w:rsid w:val="00B523B1"/>
    <w:rsid w:val="00B53E34"/>
    <w:rsid w:val="00B54616"/>
    <w:rsid w:val="00B55917"/>
    <w:rsid w:val="00B5610A"/>
    <w:rsid w:val="00B60BB4"/>
    <w:rsid w:val="00B62FA3"/>
    <w:rsid w:val="00B6351F"/>
    <w:rsid w:val="00B637D7"/>
    <w:rsid w:val="00B63EC7"/>
    <w:rsid w:val="00B642C7"/>
    <w:rsid w:val="00B6460A"/>
    <w:rsid w:val="00B651BC"/>
    <w:rsid w:val="00B6542F"/>
    <w:rsid w:val="00B655A3"/>
    <w:rsid w:val="00B66DD6"/>
    <w:rsid w:val="00B74752"/>
    <w:rsid w:val="00B752BA"/>
    <w:rsid w:val="00B77EB9"/>
    <w:rsid w:val="00B857D7"/>
    <w:rsid w:val="00B86140"/>
    <w:rsid w:val="00B9133C"/>
    <w:rsid w:val="00B96DE6"/>
    <w:rsid w:val="00BA0A85"/>
    <w:rsid w:val="00BA10A1"/>
    <w:rsid w:val="00BA2473"/>
    <w:rsid w:val="00BA2EE7"/>
    <w:rsid w:val="00BA3B96"/>
    <w:rsid w:val="00BA4E2E"/>
    <w:rsid w:val="00BB01DA"/>
    <w:rsid w:val="00BB13A2"/>
    <w:rsid w:val="00BB2312"/>
    <w:rsid w:val="00BB3EC6"/>
    <w:rsid w:val="00BB58E9"/>
    <w:rsid w:val="00BB5AA6"/>
    <w:rsid w:val="00BB5EE0"/>
    <w:rsid w:val="00BB6030"/>
    <w:rsid w:val="00BB77CC"/>
    <w:rsid w:val="00BC0752"/>
    <w:rsid w:val="00BC07BF"/>
    <w:rsid w:val="00BC1765"/>
    <w:rsid w:val="00BD0632"/>
    <w:rsid w:val="00BD13C3"/>
    <w:rsid w:val="00BD14FE"/>
    <w:rsid w:val="00BD3B73"/>
    <w:rsid w:val="00BD67A9"/>
    <w:rsid w:val="00BE459D"/>
    <w:rsid w:val="00BE4F77"/>
    <w:rsid w:val="00BE5B7E"/>
    <w:rsid w:val="00BE5D7B"/>
    <w:rsid w:val="00BE67FA"/>
    <w:rsid w:val="00BE6CC2"/>
    <w:rsid w:val="00BF3E67"/>
    <w:rsid w:val="00BF48EB"/>
    <w:rsid w:val="00BF6224"/>
    <w:rsid w:val="00BF75C4"/>
    <w:rsid w:val="00C009D4"/>
    <w:rsid w:val="00C00E49"/>
    <w:rsid w:val="00C010B3"/>
    <w:rsid w:val="00C01BD0"/>
    <w:rsid w:val="00C0468E"/>
    <w:rsid w:val="00C0572A"/>
    <w:rsid w:val="00C0693A"/>
    <w:rsid w:val="00C11F50"/>
    <w:rsid w:val="00C16910"/>
    <w:rsid w:val="00C22CE0"/>
    <w:rsid w:val="00C25786"/>
    <w:rsid w:val="00C314B5"/>
    <w:rsid w:val="00C34256"/>
    <w:rsid w:val="00C36E27"/>
    <w:rsid w:val="00C40D6F"/>
    <w:rsid w:val="00C414B3"/>
    <w:rsid w:val="00C42F5F"/>
    <w:rsid w:val="00C5070E"/>
    <w:rsid w:val="00C51B6B"/>
    <w:rsid w:val="00C52302"/>
    <w:rsid w:val="00C54DA5"/>
    <w:rsid w:val="00C55A91"/>
    <w:rsid w:val="00C57C7D"/>
    <w:rsid w:val="00C621D1"/>
    <w:rsid w:val="00C6303C"/>
    <w:rsid w:val="00C63839"/>
    <w:rsid w:val="00C63F6A"/>
    <w:rsid w:val="00C64472"/>
    <w:rsid w:val="00C64E2A"/>
    <w:rsid w:val="00C66CC6"/>
    <w:rsid w:val="00C70047"/>
    <w:rsid w:val="00C757C9"/>
    <w:rsid w:val="00C807F4"/>
    <w:rsid w:val="00C845F2"/>
    <w:rsid w:val="00C91F85"/>
    <w:rsid w:val="00C9247C"/>
    <w:rsid w:val="00C92AE5"/>
    <w:rsid w:val="00C95321"/>
    <w:rsid w:val="00CA0A9E"/>
    <w:rsid w:val="00CA1FE9"/>
    <w:rsid w:val="00CA3AE6"/>
    <w:rsid w:val="00CA4760"/>
    <w:rsid w:val="00CA69BD"/>
    <w:rsid w:val="00CA75A8"/>
    <w:rsid w:val="00CB14DE"/>
    <w:rsid w:val="00CB19C5"/>
    <w:rsid w:val="00CC04BC"/>
    <w:rsid w:val="00CC0E36"/>
    <w:rsid w:val="00CC1030"/>
    <w:rsid w:val="00CC47E1"/>
    <w:rsid w:val="00CC68D4"/>
    <w:rsid w:val="00CC6E6D"/>
    <w:rsid w:val="00CD0CF1"/>
    <w:rsid w:val="00CD566D"/>
    <w:rsid w:val="00CD57F9"/>
    <w:rsid w:val="00CD7751"/>
    <w:rsid w:val="00CE08C1"/>
    <w:rsid w:val="00CE1143"/>
    <w:rsid w:val="00CE6272"/>
    <w:rsid w:val="00CE7CA8"/>
    <w:rsid w:val="00CF1810"/>
    <w:rsid w:val="00CF1A66"/>
    <w:rsid w:val="00CF1D9E"/>
    <w:rsid w:val="00CF2BF9"/>
    <w:rsid w:val="00CF3D4C"/>
    <w:rsid w:val="00CF71B7"/>
    <w:rsid w:val="00D0120D"/>
    <w:rsid w:val="00D05A6B"/>
    <w:rsid w:val="00D1371D"/>
    <w:rsid w:val="00D1721D"/>
    <w:rsid w:val="00D209DC"/>
    <w:rsid w:val="00D22D84"/>
    <w:rsid w:val="00D23D34"/>
    <w:rsid w:val="00D24305"/>
    <w:rsid w:val="00D25D9C"/>
    <w:rsid w:val="00D272B0"/>
    <w:rsid w:val="00D27CAC"/>
    <w:rsid w:val="00D30DE9"/>
    <w:rsid w:val="00D37729"/>
    <w:rsid w:val="00D42E63"/>
    <w:rsid w:val="00D47B75"/>
    <w:rsid w:val="00D51E9B"/>
    <w:rsid w:val="00D522DC"/>
    <w:rsid w:val="00D52532"/>
    <w:rsid w:val="00D532F7"/>
    <w:rsid w:val="00D543BE"/>
    <w:rsid w:val="00D60269"/>
    <w:rsid w:val="00D61282"/>
    <w:rsid w:val="00D623B5"/>
    <w:rsid w:val="00D62B7A"/>
    <w:rsid w:val="00D648F5"/>
    <w:rsid w:val="00D678AC"/>
    <w:rsid w:val="00D70918"/>
    <w:rsid w:val="00D70FDF"/>
    <w:rsid w:val="00D73E18"/>
    <w:rsid w:val="00D7568D"/>
    <w:rsid w:val="00D810A8"/>
    <w:rsid w:val="00D835E3"/>
    <w:rsid w:val="00D86828"/>
    <w:rsid w:val="00D9251F"/>
    <w:rsid w:val="00D93F40"/>
    <w:rsid w:val="00D9418D"/>
    <w:rsid w:val="00DA094D"/>
    <w:rsid w:val="00DA2722"/>
    <w:rsid w:val="00DA742B"/>
    <w:rsid w:val="00DB044A"/>
    <w:rsid w:val="00DB0563"/>
    <w:rsid w:val="00DB1274"/>
    <w:rsid w:val="00DB16A1"/>
    <w:rsid w:val="00DB1986"/>
    <w:rsid w:val="00DB2D8A"/>
    <w:rsid w:val="00DB332B"/>
    <w:rsid w:val="00DB4C03"/>
    <w:rsid w:val="00DB7F4C"/>
    <w:rsid w:val="00DC1F5C"/>
    <w:rsid w:val="00DC3092"/>
    <w:rsid w:val="00DC390B"/>
    <w:rsid w:val="00DC4C58"/>
    <w:rsid w:val="00DD0ED5"/>
    <w:rsid w:val="00DD1979"/>
    <w:rsid w:val="00DD40EA"/>
    <w:rsid w:val="00DD4630"/>
    <w:rsid w:val="00DD50B1"/>
    <w:rsid w:val="00DD52BE"/>
    <w:rsid w:val="00DD605A"/>
    <w:rsid w:val="00DD6D20"/>
    <w:rsid w:val="00DE1B29"/>
    <w:rsid w:val="00DE5990"/>
    <w:rsid w:val="00DF1DDA"/>
    <w:rsid w:val="00DF2B61"/>
    <w:rsid w:val="00DF3BD2"/>
    <w:rsid w:val="00DF5254"/>
    <w:rsid w:val="00DF7975"/>
    <w:rsid w:val="00E02606"/>
    <w:rsid w:val="00E0307F"/>
    <w:rsid w:val="00E03A56"/>
    <w:rsid w:val="00E07220"/>
    <w:rsid w:val="00E075D2"/>
    <w:rsid w:val="00E12300"/>
    <w:rsid w:val="00E12D49"/>
    <w:rsid w:val="00E12DA6"/>
    <w:rsid w:val="00E153FF"/>
    <w:rsid w:val="00E22B5E"/>
    <w:rsid w:val="00E22F70"/>
    <w:rsid w:val="00E30F6D"/>
    <w:rsid w:val="00E35445"/>
    <w:rsid w:val="00E3590D"/>
    <w:rsid w:val="00E35CA0"/>
    <w:rsid w:val="00E428D5"/>
    <w:rsid w:val="00E45DAA"/>
    <w:rsid w:val="00E47CB4"/>
    <w:rsid w:val="00E50838"/>
    <w:rsid w:val="00E50DA5"/>
    <w:rsid w:val="00E5197D"/>
    <w:rsid w:val="00E52CFF"/>
    <w:rsid w:val="00E53470"/>
    <w:rsid w:val="00E54183"/>
    <w:rsid w:val="00E55640"/>
    <w:rsid w:val="00E60B99"/>
    <w:rsid w:val="00E61A34"/>
    <w:rsid w:val="00E62208"/>
    <w:rsid w:val="00E64816"/>
    <w:rsid w:val="00E72B95"/>
    <w:rsid w:val="00E74321"/>
    <w:rsid w:val="00E74D73"/>
    <w:rsid w:val="00E76566"/>
    <w:rsid w:val="00E83861"/>
    <w:rsid w:val="00E85F4E"/>
    <w:rsid w:val="00E86DB8"/>
    <w:rsid w:val="00E87178"/>
    <w:rsid w:val="00E8778A"/>
    <w:rsid w:val="00E93BAD"/>
    <w:rsid w:val="00E94EBD"/>
    <w:rsid w:val="00E9515A"/>
    <w:rsid w:val="00E96251"/>
    <w:rsid w:val="00E97C86"/>
    <w:rsid w:val="00EA3157"/>
    <w:rsid w:val="00EA7434"/>
    <w:rsid w:val="00EA74C6"/>
    <w:rsid w:val="00EB07CE"/>
    <w:rsid w:val="00EB106B"/>
    <w:rsid w:val="00EB20E8"/>
    <w:rsid w:val="00EC0DCA"/>
    <w:rsid w:val="00EC1E26"/>
    <w:rsid w:val="00EC41A9"/>
    <w:rsid w:val="00EC42DE"/>
    <w:rsid w:val="00EC5140"/>
    <w:rsid w:val="00EC5EEE"/>
    <w:rsid w:val="00ED20BC"/>
    <w:rsid w:val="00ED22C1"/>
    <w:rsid w:val="00ED5FDE"/>
    <w:rsid w:val="00ED637B"/>
    <w:rsid w:val="00EE0AD2"/>
    <w:rsid w:val="00EE46CD"/>
    <w:rsid w:val="00EE586F"/>
    <w:rsid w:val="00EF09BF"/>
    <w:rsid w:val="00EF2919"/>
    <w:rsid w:val="00EF6811"/>
    <w:rsid w:val="00EF6B29"/>
    <w:rsid w:val="00EF743E"/>
    <w:rsid w:val="00EF79DD"/>
    <w:rsid w:val="00F06031"/>
    <w:rsid w:val="00F06093"/>
    <w:rsid w:val="00F0621A"/>
    <w:rsid w:val="00F06980"/>
    <w:rsid w:val="00F072CB"/>
    <w:rsid w:val="00F1500D"/>
    <w:rsid w:val="00F156B5"/>
    <w:rsid w:val="00F2050C"/>
    <w:rsid w:val="00F21031"/>
    <w:rsid w:val="00F22B8C"/>
    <w:rsid w:val="00F27BFB"/>
    <w:rsid w:val="00F3196D"/>
    <w:rsid w:val="00F3221B"/>
    <w:rsid w:val="00F36462"/>
    <w:rsid w:val="00F441B4"/>
    <w:rsid w:val="00F443C2"/>
    <w:rsid w:val="00F54784"/>
    <w:rsid w:val="00F551E9"/>
    <w:rsid w:val="00F56BA0"/>
    <w:rsid w:val="00F629FA"/>
    <w:rsid w:val="00F666FC"/>
    <w:rsid w:val="00F75D85"/>
    <w:rsid w:val="00F7734D"/>
    <w:rsid w:val="00F80A17"/>
    <w:rsid w:val="00F850AD"/>
    <w:rsid w:val="00F86F4A"/>
    <w:rsid w:val="00F96F0C"/>
    <w:rsid w:val="00FA2197"/>
    <w:rsid w:val="00FA2E39"/>
    <w:rsid w:val="00FA5566"/>
    <w:rsid w:val="00FB1348"/>
    <w:rsid w:val="00FB19AC"/>
    <w:rsid w:val="00FB33F9"/>
    <w:rsid w:val="00FB40FD"/>
    <w:rsid w:val="00FB4325"/>
    <w:rsid w:val="00FB433F"/>
    <w:rsid w:val="00FC04D7"/>
    <w:rsid w:val="00FC1908"/>
    <w:rsid w:val="00FC368C"/>
    <w:rsid w:val="00FC559A"/>
    <w:rsid w:val="00FC5F1D"/>
    <w:rsid w:val="00FD225C"/>
    <w:rsid w:val="00FD2DF0"/>
    <w:rsid w:val="00FD4231"/>
    <w:rsid w:val="00FE29FD"/>
    <w:rsid w:val="00FE300C"/>
    <w:rsid w:val="00FE516B"/>
    <w:rsid w:val="00FE6091"/>
    <w:rsid w:val="00FE7488"/>
    <w:rsid w:val="00FE757A"/>
    <w:rsid w:val="00FE79BD"/>
    <w:rsid w:val="00FF0C9F"/>
    <w:rsid w:val="00FF5444"/>
    <w:rsid w:val="00FF63DC"/>
    <w:rsid w:val="00FF7F64"/>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B48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ＭＳ ゴシック"/>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ＭＳ ゴシック"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2822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28224E"/>
    <w:rPr>
      <w:rFonts w:ascii="Arial" w:eastAsiaTheme="minorEastAsia" w:hAnsi="Arial"/>
      <w:sz w:val="21"/>
      <w:szCs w:val="24"/>
      <w:lang w:eastAsia="ja-JP"/>
    </w:rPr>
  </w:style>
  <w:style w:type="paragraph" w:styleId="Title">
    <w:name w:val="Title"/>
    <w:basedOn w:val="Normal"/>
    <w:next w:val="Normal"/>
    <w:link w:val="TitleChar"/>
    <w:uiPriority w:val="10"/>
    <w:qFormat/>
    <w:rsid w:val="00080DF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80DFF"/>
    <w:rPr>
      <w:rFonts w:asciiTheme="majorHAnsi" w:eastAsiaTheme="majorEastAsia" w:hAnsiTheme="majorHAnsi" w:cstheme="majorBidi"/>
      <w:color w:val="17365D" w:themeColor="text2" w:themeShade="BF"/>
      <w:spacing w:val="5"/>
      <w:kern w:val="28"/>
      <w:sz w:val="52"/>
      <w:szCs w:val="52"/>
      <w:lang w:val="en-US" w:eastAsia="ja-JP"/>
    </w:rPr>
  </w:style>
  <w:style w:type="paragraph" w:styleId="HTMLPreformatted">
    <w:name w:val="HTML Preformatted"/>
    <w:basedOn w:val="Normal"/>
    <w:link w:val="HTMLPreformattedChar"/>
    <w:uiPriority w:val="99"/>
    <w:semiHidden/>
    <w:unhideWhenUsed/>
    <w:rsid w:val="0008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080DFF"/>
    <w:rPr>
      <w:rFonts w:ascii="Courier" w:eastAsiaTheme="minorEastAsia" w:hAnsi="Courier" w:cs="Courier"/>
      <w:sz w:val="20"/>
      <w:szCs w:val="20"/>
    </w:rPr>
  </w:style>
  <w:style w:type="character" w:styleId="Emphasis">
    <w:name w:val="Emphasis"/>
    <w:basedOn w:val="DefaultParagraphFont"/>
    <w:uiPriority w:val="20"/>
    <w:qFormat/>
    <w:rsid w:val="00080DFF"/>
    <w:rPr>
      <w:i/>
      <w:iCs/>
    </w:rPr>
  </w:style>
  <w:style w:type="character" w:styleId="Strong">
    <w:name w:val="Strong"/>
    <w:basedOn w:val="DefaultParagraphFont"/>
    <w:uiPriority w:val="22"/>
    <w:qFormat/>
    <w:rsid w:val="00080D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ＭＳ ゴシック"/>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ＭＳ ゴシック"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2822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28224E"/>
    <w:rPr>
      <w:rFonts w:ascii="Arial" w:eastAsiaTheme="minorEastAsia" w:hAnsi="Arial"/>
      <w:sz w:val="21"/>
      <w:szCs w:val="24"/>
      <w:lang w:eastAsia="ja-JP"/>
    </w:rPr>
  </w:style>
  <w:style w:type="paragraph" w:styleId="Title">
    <w:name w:val="Title"/>
    <w:basedOn w:val="Normal"/>
    <w:next w:val="Normal"/>
    <w:link w:val="TitleChar"/>
    <w:uiPriority w:val="10"/>
    <w:qFormat/>
    <w:rsid w:val="00080DFF"/>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80DFF"/>
    <w:rPr>
      <w:rFonts w:asciiTheme="majorHAnsi" w:eastAsiaTheme="majorEastAsia" w:hAnsiTheme="majorHAnsi" w:cstheme="majorBidi"/>
      <w:color w:val="17365D" w:themeColor="text2" w:themeShade="BF"/>
      <w:spacing w:val="5"/>
      <w:kern w:val="28"/>
      <w:sz w:val="52"/>
      <w:szCs w:val="52"/>
      <w:lang w:val="en-US" w:eastAsia="ja-JP"/>
    </w:rPr>
  </w:style>
  <w:style w:type="paragraph" w:styleId="HTMLPreformatted">
    <w:name w:val="HTML Preformatted"/>
    <w:basedOn w:val="Normal"/>
    <w:link w:val="HTMLPreformattedChar"/>
    <w:uiPriority w:val="99"/>
    <w:semiHidden/>
    <w:unhideWhenUsed/>
    <w:rsid w:val="0008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080DFF"/>
    <w:rPr>
      <w:rFonts w:ascii="Courier" w:eastAsiaTheme="minorEastAsia" w:hAnsi="Courier" w:cs="Courier"/>
      <w:sz w:val="20"/>
      <w:szCs w:val="20"/>
    </w:rPr>
  </w:style>
  <w:style w:type="character" w:styleId="Emphasis">
    <w:name w:val="Emphasis"/>
    <w:basedOn w:val="DefaultParagraphFont"/>
    <w:uiPriority w:val="20"/>
    <w:qFormat/>
    <w:rsid w:val="00080DFF"/>
    <w:rPr>
      <w:i/>
      <w:iCs/>
    </w:rPr>
  </w:style>
  <w:style w:type="character" w:styleId="Strong">
    <w:name w:val="Strong"/>
    <w:basedOn w:val="DefaultParagraphFont"/>
    <w:uiPriority w:val="22"/>
    <w:qFormat/>
    <w:rsid w:val="00080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otaroo.net/ispcol/2011-10/hacking.html" TargetMode="External"/><Relationship Id="rId12" Type="http://schemas.openxmlformats.org/officeDocument/2006/relationships/hyperlink" Target="http://www.theregister.co.uk/2013/03/20/google_adds_dnssec_validation/" TargetMode="External"/><Relationship Id="rId13" Type="http://schemas.openxmlformats.org/officeDocument/2006/relationships/hyperlink" Target="http://www.potaroo.net:/ispcol/2013-06/dnssec-dnssec_by_country.txt"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hyperlink" Target="http://www.potaroo.net"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otaroo.net/ispcol/2012-10/counting-dnssec.html" TargetMode="External"/><Relationship Id="rId10" Type="http://schemas.openxmlformats.org/officeDocument/2006/relationships/hyperlink" Target="http://www.potaroo.net/ispcol/2013-04/dnssec-goog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0511-D427-EE49-B8E7-55DD5130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5</Pages>
  <Words>1806</Words>
  <Characters>10295</Characters>
  <Application>Microsoft Macintosh Word</Application>
  <DocSecurity>0</DocSecurity>
  <Lines>85</Lines>
  <Paragraphs>24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The ISP Column </vt:lpstr>
      <vt:lpstr>    Testing IPv6 for World IPv6 Day</vt:lpstr>
      <vt:lpstr>        An IPv6 Measurement Tool</vt:lpstr>
      <vt:lpstr>        Google Analytics Reporting and IPv6 Measurement</vt:lpstr>
      <vt:lpstr>        Advanced Scripting</vt:lpstr>
      <vt:lpstr>    Acknowledgements</vt:lpstr>
      <vt:lpstr>        </vt:lpstr>
      <vt:lpstr>        Disclaimer</vt:lpstr>
      <vt:lpstr>    </vt:lpstr>
      <vt:lpstr>        Author</vt:lpstr>
      <vt:lpstr>    Example use of the IPv6 test script in a web page. </vt:lpstr>
    </vt:vector>
  </TitlesOfParts>
  <Company>APNIC</Company>
  <LinksUpToDate>false</LinksUpToDate>
  <CharactersWithSpaces>12077</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8</cp:revision>
  <cp:lastPrinted>2013-06-01T05:06:00Z</cp:lastPrinted>
  <dcterms:created xsi:type="dcterms:W3CDTF">2013-06-15T23:51:00Z</dcterms:created>
  <dcterms:modified xsi:type="dcterms:W3CDTF">2013-06-30T22:33:00Z</dcterms:modified>
</cp:coreProperties>
</file>